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p>
    <w:p>
      <w:pPr>
        <w:jc w:val="center"/>
        <w:rPr>
          <w:rFonts w:ascii="微软雅黑" w:hAnsi="微软雅黑" w:eastAsia="微软雅黑" w:cs="微软雅黑"/>
          <w:sz w:val="72"/>
          <w:szCs w:val="72"/>
        </w:rPr>
      </w:pPr>
      <w:r>
        <w:rPr>
          <w:rFonts w:hint="eastAsia" w:ascii="微软雅黑" w:hAnsi="微软雅黑" w:eastAsia="微软雅黑" w:cs="微软雅黑"/>
          <w:sz w:val="72"/>
          <w:szCs w:val="72"/>
        </w:rPr>
        <w:t>招 标 文 件</w:t>
      </w:r>
    </w:p>
    <w:p>
      <w:pPr>
        <w:jc w:val="center"/>
        <w:rPr>
          <w:rFonts w:ascii="宋体" w:hAnsi="宋体"/>
          <w:b/>
          <w:bCs/>
          <w:sz w:val="44"/>
          <w:szCs w:val="44"/>
        </w:rPr>
      </w:pPr>
    </w:p>
    <w:p>
      <w:pPr>
        <w:jc w:val="center"/>
        <w:rPr>
          <w:rFonts w:ascii="宋体" w:hAnsi="宋体"/>
          <w:b/>
          <w:bCs/>
          <w:sz w:val="44"/>
          <w:szCs w:val="44"/>
        </w:rPr>
      </w:pPr>
    </w:p>
    <w:p>
      <w:pPr>
        <w:jc w:val="center"/>
        <w:rPr>
          <w:rFonts w:ascii="宋体" w:hAnsi="宋体"/>
          <w:b/>
          <w:bCs/>
          <w:sz w:val="44"/>
          <w:szCs w:val="44"/>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600" w:hanging="1600" w:hangingChars="500"/>
        <w:jc w:val="left"/>
        <w:rPr>
          <w:rFonts w:ascii="宋体" w:hAnsi="宋体" w:cs="华文仿宋"/>
          <w:sz w:val="32"/>
          <w:szCs w:val="32"/>
        </w:rPr>
      </w:pPr>
    </w:p>
    <w:p>
      <w:pPr>
        <w:ind w:left="1050" w:hanging="1050" w:hangingChars="500"/>
        <w:jc w:val="left"/>
        <w:rPr>
          <w:rFonts w:ascii="微软雅黑" w:hAnsi="微软雅黑" w:eastAsia="微软雅黑" w:cs="微软雅黑"/>
          <w:szCs w:val="21"/>
        </w:rPr>
      </w:pPr>
    </w:p>
    <w:p>
      <w:pPr>
        <w:rPr>
          <w:rFonts w:ascii="微软雅黑" w:hAnsi="微软雅黑" w:eastAsia="微软雅黑" w:cs="微软雅黑"/>
          <w:szCs w:val="21"/>
        </w:rPr>
      </w:pPr>
    </w:p>
    <w:p>
      <w:pPr>
        <w:rPr>
          <w:rFonts w:ascii="微软雅黑" w:hAnsi="微软雅黑" w:eastAsia="微软雅黑" w:cs="微软雅黑"/>
          <w:szCs w:val="21"/>
        </w:rPr>
      </w:pPr>
      <w:r>
        <w:rPr>
          <w:rFonts w:hint="eastAsia" w:ascii="微软雅黑" w:hAnsi="微软雅黑" w:eastAsia="微软雅黑" w:cs="微软雅黑"/>
          <w:szCs w:val="21"/>
        </w:rPr>
        <w:t>招标文件编号：MX-XZBWB-2020001</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招标项目名称：明兴公司饭堂粮油采购招标</w:t>
      </w:r>
    </w:p>
    <w:p>
      <w:pPr>
        <w:ind w:left="1050" w:hanging="1050" w:hangingChars="500"/>
        <w:jc w:val="left"/>
        <w:rPr>
          <w:rFonts w:ascii="微软雅黑" w:hAnsi="微软雅黑" w:eastAsia="微软雅黑" w:cs="微软雅黑"/>
          <w:szCs w:val="21"/>
        </w:rPr>
      </w:pPr>
      <w:r>
        <w:rPr>
          <w:rFonts w:hint="eastAsia" w:ascii="微软雅黑" w:hAnsi="微软雅黑" w:eastAsia="微软雅黑" w:cs="微软雅黑"/>
          <w:szCs w:val="21"/>
        </w:rPr>
        <w:t>招标单位：广州白云山明兴制药有限公司</w:t>
      </w:r>
    </w:p>
    <w:p>
      <w:pPr>
        <w:ind w:left="1050" w:hanging="1050" w:hangingChars="500"/>
        <w:jc w:val="left"/>
        <w:rPr>
          <w:rFonts w:ascii="微软雅黑" w:hAnsi="微软雅黑" w:eastAsia="微软雅黑" w:cs="微软雅黑"/>
          <w:szCs w:val="21"/>
          <w:highlight w:val="none"/>
        </w:rPr>
      </w:pPr>
      <w:r>
        <w:rPr>
          <w:rFonts w:hint="eastAsia" w:ascii="微软雅黑" w:hAnsi="微软雅黑" w:eastAsia="微软雅黑" w:cs="微软雅黑"/>
          <w:szCs w:val="21"/>
          <w:highlight w:val="none"/>
        </w:rPr>
        <w:t>招标日期：2020年6月</w:t>
      </w:r>
      <w:r>
        <w:rPr>
          <w:rFonts w:hint="eastAsia" w:ascii="微软雅黑" w:hAnsi="微软雅黑" w:eastAsia="微软雅黑" w:cs="微软雅黑"/>
          <w:szCs w:val="21"/>
          <w:highlight w:val="none"/>
          <w:lang w:val="en-US" w:eastAsia="zh-CN"/>
        </w:rPr>
        <w:t>19</w:t>
      </w:r>
      <w:r>
        <w:rPr>
          <w:rFonts w:hint="eastAsia" w:ascii="微软雅黑" w:hAnsi="微软雅黑" w:eastAsia="微软雅黑" w:cs="微软雅黑"/>
          <w:szCs w:val="21"/>
          <w:highlight w:val="none"/>
        </w:rPr>
        <w:t>日至2020年6月</w:t>
      </w:r>
      <w:r>
        <w:rPr>
          <w:rFonts w:hint="eastAsia" w:ascii="微软雅黑" w:hAnsi="微软雅黑" w:eastAsia="微软雅黑" w:cs="微软雅黑"/>
          <w:szCs w:val="21"/>
          <w:highlight w:val="none"/>
          <w:lang w:val="en-US" w:eastAsia="zh-CN"/>
        </w:rPr>
        <w:t>25</w:t>
      </w:r>
      <w:r>
        <w:rPr>
          <w:rFonts w:hint="eastAsia" w:ascii="微软雅黑" w:hAnsi="微软雅黑" w:eastAsia="微软雅黑" w:cs="微软雅黑"/>
          <w:szCs w:val="21"/>
          <w:highlight w:val="none"/>
        </w:rPr>
        <w:t>日(共7天）</w:t>
      </w:r>
    </w:p>
    <w:p>
      <w:pPr>
        <w:rPr>
          <w:rFonts w:ascii="宋体" w:hAnsi="宋体" w:cs="华文仿宋"/>
          <w:sz w:val="32"/>
          <w:szCs w:val="32"/>
        </w:rPr>
      </w:pPr>
    </w:p>
    <w:p>
      <w:pPr>
        <w:jc w:val="center"/>
        <w:rPr>
          <w:rFonts w:ascii="微软雅黑" w:hAnsi="微软雅黑" w:eastAsia="微软雅黑" w:cs="微软雅黑"/>
          <w:b/>
          <w:bCs/>
          <w:sz w:val="44"/>
          <w:szCs w:val="44"/>
        </w:rPr>
      </w:pPr>
      <w:r>
        <w:rPr>
          <w:rFonts w:hint="eastAsia" w:ascii="微软雅黑" w:hAnsi="微软雅黑" w:eastAsia="微软雅黑" w:cs="微软雅黑"/>
          <w:b/>
          <w:bCs/>
          <w:sz w:val="44"/>
          <w:szCs w:val="44"/>
        </w:rPr>
        <w:t>目    录</w:t>
      </w:r>
    </w:p>
    <w:p>
      <w:pPr>
        <w:jc w:val="center"/>
        <w:rPr>
          <w:rFonts w:ascii="微软雅黑" w:hAnsi="微软雅黑" w:eastAsia="微软雅黑" w:cs="微软雅黑"/>
          <w:b/>
          <w:bCs/>
          <w:sz w:val="44"/>
          <w:szCs w:val="44"/>
        </w:rPr>
      </w:pPr>
    </w:p>
    <w:p>
      <w:pPr>
        <w:numPr>
          <w:ilvl w:val="0"/>
          <w:numId w:val="1"/>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招标邀请函</w:t>
      </w:r>
    </w:p>
    <w:p>
      <w:pPr>
        <w:jc w:val="left"/>
        <w:rPr>
          <w:rFonts w:ascii="微软雅黑" w:hAnsi="微软雅黑" w:eastAsia="微软雅黑" w:cs="微软雅黑"/>
          <w:sz w:val="32"/>
          <w:szCs w:val="32"/>
        </w:rPr>
      </w:pPr>
    </w:p>
    <w:p>
      <w:pPr>
        <w:numPr>
          <w:ilvl w:val="0"/>
          <w:numId w:val="2"/>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招标内容及要求</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投标须知   </w:t>
      </w:r>
    </w:p>
    <w:p>
      <w:pPr>
        <w:jc w:val="left"/>
        <w:rPr>
          <w:rFonts w:ascii="微软雅黑" w:hAnsi="微软雅黑" w:eastAsia="微软雅黑" w:cs="微软雅黑"/>
          <w:sz w:val="32"/>
          <w:szCs w:val="32"/>
        </w:rPr>
      </w:pPr>
    </w:p>
    <w:p>
      <w:pPr>
        <w:numPr>
          <w:ilvl w:val="0"/>
          <w:numId w:val="3"/>
        </w:numPr>
        <w:jc w:val="left"/>
        <w:rPr>
          <w:rFonts w:ascii="微软雅黑" w:hAnsi="微软雅黑" w:eastAsia="微软雅黑" w:cs="微软雅黑"/>
          <w:sz w:val="32"/>
          <w:szCs w:val="32"/>
        </w:rPr>
      </w:pPr>
      <w:r>
        <w:rPr>
          <w:rFonts w:hint="eastAsia" w:ascii="微软雅黑" w:hAnsi="微软雅黑" w:eastAsia="微软雅黑" w:cs="微软雅黑"/>
          <w:sz w:val="32"/>
          <w:szCs w:val="32"/>
        </w:rPr>
        <w:t xml:space="preserve"> 投标文件格式 </w:t>
      </w: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center"/>
        <w:rPr>
          <w:rFonts w:ascii="宋体" w:hAnsi="宋体" w:cs="宋体"/>
          <w:b/>
          <w:bCs/>
          <w:sz w:val="44"/>
          <w:szCs w:val="44"/>
        </w:rPr>
      </w:pPr>
      <w:r>
        <w:rPr>
          <w:rFonts w:hint="eastAsia" w:ascii="宋体" w:hAnsi="宋体" w:cs="宋体"/>
          <w:b/>
          <w:bCs/>
          <w:sz w:val="44"/>
          <w:szCs w:val="44"/>
        </w:rPr>
        <w:t>第一章  招标邀请函</w:t>
      </w:r>
    </w:p>
    <w:p>
      <w:pPr>
        <w:spacing w:line="500" w:lineRule="exact"/>
        <w:jc w:val="left"/>
        <w:rPr>
          <w:rFonts w:ascii="仿宋" w:hAnsi="仿宋" w:eastAsia="仿宋" w:cs="仿宋"/>
          <w:sz w:val="28"/>
          <w:szCs w:val="28"/>
        </w:rPr>
      </w:pPr>
      <w:r>
        <w:rPr>
          <w:rFonts w:hint="eastAsia" w:ascii="仿宋" w:hAnsi="仿宋" w:eastAsia="仿宋" w:cs="仿宋"/>
          <w:sz w:val="28"/>
          <w:szCs w:val="28"/>
        </w:rPr>
        <w:t>致：</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为贯彻落实《食品安全法》，切实保证公司饭堂粮油质量和食品安全，保障广大员工身体健康和生命安全，我司诚招具备资质条件的供应商为我司提供饭堂油粮的服务，兹诚恳地邀请贵公司参加投标，并请贵公司仔细参阅“投标须知”详解投标相关事宜。</w:t>
      </w:r>
    </w:p>
    <w:p>
      <w:pPr>
        <w:spacing w:line="500" w:lineRule="exact"/>
        <w:ind w:firstLine="560" w:firstLineChars="200"/>
        <w:jc w:val="left"/>
        <w:rPr>
          <w:rFonts w:ascii="仿宋" w:hAnsi="仿宋" w:eastAsia="仿宋" w:cs="仿宋"/>
          <w:sz w:val="28"/>
          <w:szCs w:val="28"/>
        </w:rPr>
      </w:pP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招标文件编号：MX-XZBWB-2020001</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招标项目名称：明兴公司饭堂油粮采购招标</w:t>
      </w:r>
    </w:p>
    <w:p>
      <w:pPr>
        <w:numPr>
          <w:ilvl w:val="0"/>
          <w:numId w:val="4"/>
        </w:numPr>
        <w:spacing w:line="50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招标时间：2020年6月</w:t>
      </w:r>
      <w:r>
        <w:rPr>
          <w:rFonts w:hint="eastAsia" w:ascii="仿宋" w:hAnsi="仿宋" w:eastAsia="仿宋" w:cs="仿宋"/>
          <w:sz w:val="28"/>
          <w:szCs w:val="28"/>
          <w:highlight w:val="none"/>
          <w:lang w:val="en-US" w:eastAsia="zh-CN"/>
        </w:rPr>
        <w:t>19</w:t>
      </w:r>
      <w:r>
        <w:rPr>
          <w:rFonts w:hint="eastAsia" w:ascii="仿宋" w:hAnsi="仿宋" w:eastAsia="仿宋" w:cs="仿宋"/>
          <w:sz w:val="28"/>
          <w:szCs w:val="28"/>
          <w:highlight w:val="none"/>
        </w:rPr>
        <w:t>日至2020年6月</w:t>
      </w:r>
      <w:r>
        <w:rPr>
          <w:rFonts w:hint="eastAsia" w:ascii="仿宋" w:hAnsi="仿宋" w:eastAsia="仿宋" w:cs="仿宋"/>
          <w:sz w:val="28"/>
          <w:szCs w:val="28"/>
          <w:highlight w:val="none"/>
          <w:lang w:val="en-US" w:eastAsia="zh-CN"/>
        </w:rPr>
        <w:t>25</w:t>
      </w:r>
      <w:r>
        <w:rPr>
          <w:rFonts w:hint="eastAsia" w:ascii="仿宋" w:hAnsi="仿宋" w:eastAsia="仿宋" w:cs="仿宋"/>
          <w:sz w:val="28"/>
          <w:szCs w:val="28"/>
          <w:highlight w:val="none"/>
        </w:rPr>
        <w:t>日</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投标单位具备资格要求：</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■具有独立法人资格，注册资本50万元（人民币）以上。</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■具备食用大米、食用油合法的生产/经营资质。</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■具有固定的经营场所、良好的贮存条件，具备从事生产/经营条件，投标单位近2年内无违法经营及食品安全事故等不良记录。</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■具有较强的配送能力，配送过程符合食品安全要求。（在接到送货订单后，能在指定时间内进行配送。如遇特殊情况，可做到次日送达的服务）</w:t>
      </w:r>
    </w:p>
    <w:p>
      <w:pPr>
        <w:spacing w:line="500" w:lineRule="exact"/>
        <w:ind w:firstLine="280" w:firstLineChars="100"/>
        <w:jc w:val="left"/>
        <w:rPr>
          <w:rFonts w:ascii="仿宋" w:hAnsi="仿宋" w:eastAsia="仿宋" w:cs="仿宋"/>
          <w:sz w:val="28"/>
          <w:szCs w:val="28"/>
        </w:rPr>
      </w:pPr>
      <w:r>
        <w:rPr>
          <w:rFonts w:hint="eastAsia" w:ascii="仿宋" w:hAnsi="仿宋" w:eastAsia="仿宋" w:cs="仿宋"/>
          <w:sz w:val="28"/>
          <w:szCs w:val="28"/>
        </w:rPr>
        <w:t>■具有良好的售后服务，如遇售后问题可在24小时内解决。</w:t>
      </w:r>
    </w:p>
    <w:p>
      <w:pPr>
        <w:spacing w:line="500" w:lineRule="exact"/>
        <w:jc w:val="left"/>
        <w:rPr>
          <w:rFonts w:ascii="仿宋" w:hAnsi="仿宋" w:eastAsia="仿宋" w:cs="仿宋"/>
          <w:sz w:val="28"/>
          <w:szCs w:val="28"/>
        </w:rPr>
      </w:pPr>
      <w:r>
        <w:rPr>
          <w:rFonts w:hint="eastAsia" w:ascii="仿宋" w:hAnsi="仿宋" w:eastAsia="仿宋" w:cs="仿宋"/>
          <w:sz w:val="28"/>
          <w:szCs w:val="28"/>
        </w:rPr>
        <w:t xml:space="preserve">  ■所投货物必须符合国家（行业）标准，货物的标识、标签必须符合《中华人民共和国食品卫生安全法》等法律法规和规章的规定。</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发标文件时间：</w:t>
      </w:r>
      <w:r>
        <w:rPr>
          <w:rFonts w:hint="eastAsia" w:ascii="仿宋" w:hAnsi="仿宋" w:eastAsia="仿宋" w:cs="仿宋"/>
          <w:sz w:val="28"/>
          <w:szCs w:val="28"/>
          <w:highlight w:val="none"/>
        </w:rPr>
        <w:t>2020年 6月</w:t>
      </w:r>
      <w:r>
        <w:rPr>
          <w:rFonts w:hint="eastAsia" w:ascii="仿宋" w:hAnsi="仿宋" w:eastAsia="仿宋" w:cs="仿宋"/>
          <w:sz w:val="28"/>
          <w:szCs w:val="28"/>
          <w:highlight w:val="none"/>
          <w:lang w:val="en-US" w:eastAsia="zh-CN"/>
        </w:rPr>
        <w:t>19</w:t>
      </w:r>
      <w:r>
        <w:rPr>
          <w:rFonts w:hint="eastAsia" w:ascii="仿宋" w:hAnsi="仿宋" w:eastAsia="仿宋" w:cs="仿宋"/>
          <w:sz w:val="28"/>
          <w:szCs w:val="28"/>
          <w:highlight w:val="none"/>
        </w:rPr>
        <w:t>日</w:t>
      </w:r>
    </w:p>
    <w:p>
      <w:pPr>
        <w:spacing w:line="50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详见网址：http://www.gzmx.com.cn/</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发投标文件和投标文件递交地址：广州市海珠区工业大道北48号 行政保卫部</w:t>
      </w:r>
    </w:p>
    <w:p>
      <w:pPr>
        <w:numPr>
          <w:ilvl w:val="0"/>
          <w:numId w:val="4"/>
        </w:numPr>
        <w:spacing w:line="500" w:lineRule="exact"/>
        <w:jc w:val="left"/>
        <w:rPr>
          <w:rFonts w:ascii="仿宋" w:hAnsi="仿宋" w:eastAsia="仿宋" w:cs="仿宋"/>
          <w:sz w:val="28"/>
          <w:szCs w:val="28"/>
          <w:highlight w:val="none"/>
        </w:rPr>
      </w:pPr>
      <w:r>
        <w:rPr>
          <w:rFonts w:hint="eastAsia" w:ascii="仿宋" w:hAnsi="仿宋" w:eastAsia="仿宋" w:cs="仿宋"/>
          <w:sz w:val="28"/>
          <w:szCs w:val="28"/>
        </w:rPr>
        <w:t>投标截止时间：</w:t>
      </w:r>
      <w:r>
        <w:rPr>
          <w:rFonts w:hint="eastAsia" w:ascii="仿宋" w:hAnsi="仿宋" w:eastAsia="仿宋" w:cs="仿宋"/>
          <w:sz w:val="28"/>
          <w:szCs w:val="28"/>
          <w:highlight w:val="none"/>
        </w:rPr>
        <w:t>2020年</w:t>
      </w:r>
      <w:r>
        <w:rPr>
          <w:rFonts w:hint="eastAsia" w:ascii="仿宋" w:hAnsi="仿宋" w:eastAsia="仿宋" w:cs="仿宋"/>
          <w:sz w:val="28"/>
          <w:szCs w:val="28"/>
          <w:highlight w:val="none"/>
          <w:lang w:val="en-US" w:eastAsia="zh-CN"/>
        </w:rPr>
        <w:t>6</w:t>
      </w:r>
      <w:r>
        <w:rPr>
          <w:rFonts w:hint="eastAsia" w:ascii="仿宋" w:hAnsi="仿宋" w:eastAsia="仿宋" w:cs="仿宋"/>
          <w:sz w:val="28"/>
          <w:szCs w:val="28"/>
          <w:highlight w:val="none"/>
        </w:rPr>
        <w:t>月</w:t>
      </w:r>
      <w:r>
        <w:rPr>
          <w:rFonts w:hint="eastAsia" w:ascii="仿宋" w:hAnsi="仿宋" w:eastAsia="仿宋" w:cs="仿宋"/>
          <w:sz w:val="28"/>
          <w:szCs w:val="28"/>
          <w:highlight w:val="none"/>
          <w:lang w:val="en-US" w:eastAsia="zh-CN"/>
        </w:rPr>
        <w:t>28</w:t>
      </w:r>
      <w:r>
        <w:rPr>
          <w:rFonts w:hint="eastAsia" w:ascii="仿宋" w:hAnsi="仿宋" w:eastAsia="仿宋" w:cs="仿宋"/>
          <w:sz w:val="28"/>
          <w:szCs w:val="28"/>
          <w:highlight w:val="none"/>
        </w:rPr>
        <w:t>日</w:t>
      </w:r>
    </w:p>
    <w:p>
      <w:pPr>
        <w:numPr>
          <w:ilvl w:val="0"/>
          <w:numId w:val="4"/>
        </w:numPr>
        <w:spacing w:line="50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开标日期：2020年</w:t>
      </w:r>
      <w:r>
        <w:rPr>
          <w:rFonts w:hint="eastAsia" w:ascii="仿宋" w:hAnsi="仿宋" w:eastAsia="仿宋" w:cs="仿宋"/>
          <w:sz w:val="28"/>
          <w:szCs w:val="28"/>
        </w:rPr>
        <w:t>6</w:t>
      </w:r>
      <w:r>
        <w:rPr>
          <w:rFonts w:hint="eastAsia" w:ascii="仿宋" w:hAnsi="仿宋" w:eastAsia="仿宋" w:cs="仿宋"/>
          <w:sz w:val="28"/>
          <w:szCs w:val="28"/>
          <w:highlight w:val="none"/>
        </w:rPr>
        <w:t>月3</w:t>
      </w:r>
      <w:r>
        <w:rPr>
          <w:rFonts w:hint="eastAsia" w:ascii="仿宋" w:hAnsi="仿宋" w:eastAsia="仿宋" w:cs="仿宋"/>
          <w:sz w:val="28"/>
          <w:szCs w:val="28"/>
          <w:highlight w:val="none"/>
          <w:lang w:val="en-US" w:eastAsia="zh-CN"/>
        </w:rPr>
        <w:t>0</w:t>
      </w:r>
      <w:r>
        <w:rPr>
          <w:rFonts w:hint="eastAsia" w:ascii="仿宋" w:hAnsi="仿宋" w:eastAsia="仿宋" w:cs="仿宋"/>
          <w:sz w:val="28"/>
          <w:szCs w:val="28"/>
          <w:highlight w:val="none"/>
        </w:rPr>
        <w:t xml:space="preserve">日前 </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开标地点：广州白云山明兴制药有限公司</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招标联系人：陈莉莉</w:t>
      </w:r>
    </w:p>
    <w:p>
      <w:pPr>
        <w:numPr>
          <w:ilvl w:val="0"/>
          <w:numId w:val="4"/>
        </w:numPr>
        <w:spacing w:line="500" w:lineRule="exact"/>
        <w:jc w:val="left"/>
        <w:rPr>
          <w:rFonts w:ascii="仿宋" w:hAnsi="仿宋" w:eastAsia="仿宋" w:cs="仿宋"/>
          <w:sz w:val="28"/>
          <w:szCs w:val="28"/>
        </w:rPr>
      </w:pPr>
      <w:r>
        <w:rPr>
          <w:rFonts w:hint="eastAsia" w:ascii="仿宋" w:hAnsi="仿宋" w:eastAsia="仿宋" w:cs="仿宋"/>
          <w:sz w:val="28"/>
          <w:szCs w:val="28"/>
        </w:rPr>
        <w:t>联系方式：（电话）15622192407  020-84307252</w:t>
      </w:r>
    </w:p>
    <w:p>
      <w:pPr>
        <w:spacing w:line="500" w:lineRule="exact"/>
        <w:ind w:firstLine="1960" w:firstLineChars="700"/>
        <w:jc w:val="left"/>
        <w:rPr>
          <w:rFonts w:ascii="仿宋" w:hAnsi="仿宋" w:eastAsia="仿宋" w:cs="仿宋"/>
          <w:sz w:val="28"/>
          <w:szCs w:val="28"/>
        </w:rPr>
      </w:pPr>
      <w:r>
        <w:rPr>
          <w:rFonts w:hint="eastAsia" w:ascii="仿宋" w:hAnsi="仿宋" w:eastAsia="仿宋" w:cs="仿宋"/>
          <w:sz w:val="28"/>
          <w:szCs w:val="28"/>
        </w:rPr>
        <w:t>（邮箱）mxzhaobiao@163.com</w:t>
      </w:r>
    </w:p>
    <w:p>
      <w:pPr>
        <w:jc w:val="center"/>
        <w:rPr>
          <w:rFonts w:ascii="仿宋" w:hAnsi="仿宋" w:eastAsia="仿宋" w:cs="宋体"/>
          <w:bCs/>
          <w:sz w:val="28"/>
          <w:szCs w:val="28"/>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jc w:val="center"/>
        <w:rPr>
          <w:rFonts w:ascii="宋体" w:hAnsi="宋体" w:cs="宋体"/>
          <w:b/>
          <w:bCs/>
          <w:sz w:val="44"/>
          <w:szCs w:val="44"/>
        </w:rPr>
      </w:pPr>
    </w:p>
    <w:p>
      <w:pPr>
        <w:rPr>
          <w:rFonts w:ascii="宋体" w:hAnsi="宋体" w:cs="宋体"/>
          <w:b/>
          <w:bCs/>
          <w:sz w:val="44"/>
          <w:szCs w:val="44"/>
        </w:rPr>
      </w:pP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第二章 招标内容及要求</w:t>
      </w:r>
    </w:p>
    <w:p>
      <w:pPr>
        <w:rPr>
          <w:rFonts w:ascii="宋体" w:hAnsi="宋体" w:cs="宋体"/>
          <w:b/>
          <w:bCs/>
          <w:sz w:val="44"/>
          <w:szCs w:val="44"/>
        </w:rPr>
      </w:pP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投标单位为招标单位提供员工饭堂油粮的服务</w:t>
      </w:r>
    </w:p>
    <w:p>
      <w:pPr>
        <w:spacing w:line="500" w:lineRule="exact"/>
        <w:rPr>
          <w:rFonts w:ascii="仿宋" w:hAnsi="仿宋" w:eastAsia="仿宋" w:cs="仿宋"/>
          <w:sz w:val="28"/>
          <w:szCs w:val="28"/>
        </w:rPr>
      </w:pPr>
      <w:r>
        <w:rPr>
          <w:rFonts w:hint="eastAsia" w:ascii="仿宋" w:hAnsi="仿宋" w:eastAsia="仿宋" w:cs="仿宋"/>
          <w:sz w:val="28"/>
          <w:szCs w:val="28"/>
        </w:rPr>
        <w:t>招标项目：</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1、食用大米：粘米（30市斤/包）</w:t>
      </w:r>
    </w:p>
    <w:p>
      <w:p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2、食用油：调和油</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投标单位必须帮助招标方实现下列目标：</w:t>
      </w:r>
    </w:p>
    <w:p>
      <w:pPr>
        <w:numPr>
          <w:ilvl w:val="0"/>
          <w:numId w:val="6"/>
        </w:num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提供的食用大米、食用油必须符合《食品安全法》。</w:t>
      </w:r>
    </w:p>
    <w:p>
      <w:pPr>
        <w:numPr>
          <w:ilvl w:val="0"/>
          <w:numId w:val="7"/>
        </w:num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投标单位所投油粮须具备QS认证资质或有资质检验机构出具的《检验报告》、食品检验合格证，符合国家及广东省政府相关部门规定卫生标准。</w:t>
      </w:r>
    </w:p>
    <w:p>
      <w:pPr>
        <w:numPr>
          <w:ilvl w:val="0"/>
          <w:numId w:val="7"/>
        </w:numPr>
        <w:spacing w:line="500" w:lineRule="exact"/>
        <w:rPr>
          <w:rFonts w:ascii="仿宋" w:hAnsi="仿宋" w:eastAsia="仿宋" w:cs="仿宋"/>
          <w:sz w:val="28"/>
          <w:szCs w:val="28"/>
          <w:highlight w:val="none"/>
        </w:rPr>
      </w:pPr>
      <w:r>
        <w:rPr>
          <w:rFonts w:hint="eastAsia" w:ascii="仿宋" w:hAnsi="仿宋" w:eastAsia="仿宋" w:cs="仿宋"/>
          <w:sz w:val="28"/>
          <w:szCs w:val="28"/>
          <w:highlight w:val="none"/>
        </w:rPr>
        <w:t>油粮的包装上能够直接看清生产日期的产品合格证、生产许可证编号、生产厂家、厂址、生产日期、保质期等标识。</w:t>
      </w:r>
    </w:p>
    <w:p>
      <w:pPr>
        <w:numPr>
          <w:ilvl w:val="0"/>
          <w:numId w:val="6"/>
        </w:numPr>
        <w:spacing w:line="500" w:lineRule="exact"/>
        <w:rPr>
          <w:rFonts w:ascii="仿宋" w:hAnsi="仿宋" w:eastAsia="仿宋" w:cs="仿宋"/>
          <w:sz w:val="28"/>
          <w:szCs w:val="28"/>
        </w:rPr>
      </w:pPr>
      <w:r>
        <w:rPr>
          <w:rFonts w:hint="eastAsia" w:ascii="仿宋" w:hAnsi="仿宋" w:eastAsia="仿宋" w:cs="仿宋"/>
          <w:sz w:val="28"/>
          <w:szCs w:val="28"/>
        </w:rPr>
        <w:t>依据招标单位的订单要求按时配送。</w:t>
      </w:r>
    </w:p>
    <w:p>
      <w:pPr>
        <w:numPr>
          <w:ilvl w:val="0"/>
          <w:numId w:val="5"/>
        </w:numPr>
        <w:spacing w:line="500" w:lineRule="exact"/>
        <w:rPr>
          <w:rFonts w:ascii="仿宋" w:hAnsi="仿宋" w:eastAsia="仿宋" w:cs="仿宋"/>
          <w:b/>
          <w:bCs/>
          <w:sz w:val="28"/>
          <w:szCs w:val="28"/>
        </w:rPr>
      </w:pPr>
      <w:r>
        <w:rPr>
          <w:rFonts w:hint="eastAsia" w:ascii="仿宋" w:hAnsi="仿宋" w:eastAsia="仿宋" w:cs="仿宋"/>
          <w:b/>
          <w:bCs/>
          <w:sz w:val="28"/>
          <w:szCs w:val="28"/>
        </w:rPr>
        <w:t>投标单位的要求</w:t>
      </w:r>
    </w:p>
    <w:p>
      <w:pPr>
        <w:numPr>
          <w:ilvl w:val="0"/>
          <w:numId w:val="8"/>
        </w:numPr>
        <w:spacing w:line="500" w:lineRule="exact"/>
        <w:rPr>
          <w:rFonts w:ascii="仿宋" w:hAnsi="仿宋" w:eastAsia="仿宋" w:cs="仿宋"/>
          <w:color w:val="FF0000"/>
          <w:sz w:val="28"/>
          <w:szCs w:val="28"/>
        </w:rPr>
      </w:pPr>
      <w:r>
        <w:rPr>
          <w:rFonts w:hint="eastAsia" w:ascii="仿宋" w:hAnsi="仿宋" w:eastAsia="仿宋" w:cs="仿宋"/>
          <w:sz w:val="28"/>
          <w:szCs w:val="28"/>
        </w:rPr>
        <w:t>投标单位须遵守《中华人民共和国招标投标法》、《中华人民共和国合同法》及其它有关的法律和法规；为中华人民共和国境内注册的独立法人机构，具有承担民事责任能力。</w:t>
      </w:r>
    </w:p>
    <w:p>
      <w:pPr>
        <w:numPr>
          <w:ilvl w:val="0"/>
          <w:numId w:val="8"/>
        </w:numPr>
        <w:spacing w:line="500" w:lineRule="exact"/>
        <w:rPr>
          <w:rFonts w:ascii="仿宋" w:hAnsi="仿宋" w:eastAsia="仿宋" w:cs="仿宋"/>
          <w:color w:val="FF0000"/>
          <w:sz w:val="28"/>
          <w:szCs w:val="28"/>
        </w:rPr>
      </w:pPr>
      <w:r>
        <w:rPr>
          <w:rFonts w:hint="eastAsia" w:ascii="仿宋" w:hAnsi="仿宋" w:eastAsia="仿宋" w:cs="仿宋"/>
          <w:sz w:val="28"/>
          <w:szCs w:val="28"/>
        </w:rPr>
        <w:t>投标单位成立三年以上（以营业执照成立日期到开标当日为准）；注册资金不少于50万元人民币；经营范围满足招标项目需求；具有有效的统一社会信用代码的三证合一营业执照。</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具有良好的商业信誉，在国家企业信用信息公示系统中无行政处罚、列入经营异常名录和列入严重违法失信企业名单（黑名单）信息或上述信息已被移除。</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投标单位近两年在经营活动中无违法记录。</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投标单位须具有履行合同所必须的设备、财务、技术、服务等方面的资质和能力。</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投标单位必须是在工商行政管理部门和税务部门登记注册以销售油粮为主的公司，具备较强的经营能力，有稳定正规的办公场所，必须诚实守信，严格执行合同。</w:t>
      </w:r>
    </w:p>
    <w:p>
      <w:pPr>
        <w:numPr>
          <w:ilvl w:val="0"/>
          <w:numId w:val="8"/>
        </w:numPr>
        <w:spacing w:line="500" w:lineRule="exact"/>
        <w:rPr>
          <w:rFonts w:ascii="仿宋" w:hAnsi="仿宋" w:eastAsia="仿宋" w:cs="仿宋"/>
          <w:sz w:val="28"/>
          <w:szCs w:val="28"/>
        </w:rPr>
      </w:pPr>
      <w:r>
        <w:rPr>
          <w:rFonts w:hint="eastAsia" w:ascii="仿宋" w:hAnsi="仿宋" w:eastAsia="仿宋" w:cs="仿宋"/>
          <w:sz w:val="28"/>
          <w:szCs w:val="28"/>
        </w:rPr>
        <w:t>投标单位必须熟悉食品安全的相关法律法规及规章规定。</w:t>
      </w:r>
    </w:p>
    <w:p>
      <w:pPr>
        <w:rPr>
          <w:rFonts w:ascii="宋体" w:hAnsi="宋体" w:cs="宋体"/>
          <w:b/>
          <w:bCs/>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left"/>
        <w:rPr>
          <w:rFonts w:ascii="宋体" w:hAnsi="宋体" w:cs="华文仿宋"/>
          <w:sz w:val="32"/>
          <w:szCs w:val="32"/>
        </w:rPr>
      </w:pP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第三章 投标须知</w:t>
      </w:r>
    </w:p>
    <w:p>
      <w:pPr>
        <w:rPr>
          <w:rFonts w:ascii="宋体" w:hAnsi="宋体" w:cs="宋体"/>
          <w:b/>
          <w:bCs/>
          <w:sz w:val="44"/>
          <w:szCs w:val="44"/>
        </w:rPr>
      </w:pPr>
    </w:p>
    <w:p>
      <w:pPr>
        <w:numPr>
          <w:ilvl w:val="0"/>
          <w:numId w:val="9"/>
        </w:numPr>
        <w:autoSpaceDE w:val="0"/>
        <w:autoSpaceDN w:val="0"/>
        <w:adjustRightInd w:val="0"/>
        <w:spacing w:line="300" w:lineRule="exac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项目概况：</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广州白云山明兴制药有限公司是中华老字号企业，广东省高新技术企业，是广药集团旗下广州白云山医药集团股份有限公司的骨干企业之一。</w:t>
      </w:r>
    </w:p>
    <w:p>
      <w:pPr>
        <w:autoSpaceDE w:val="0"/>
        <w:autoSpaceDN w:val="0"/>
        <w:adjustRightInd w:val="0"/>
        <w:spacing w:line="300" w:lineRule="exac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本项目是为了</w:t>
      </w:r>
      <w:r>
        <w:rPr>
          <w:rFonts w:hint="eastAsia" w:ascii="仿宋" w:hAnsi="仿宋" w:eastAsia="仿宋" w:cs="仿宋"/>
          <w:sz w:val="28"/>
          <w:szCs w:val="28"/>
        </w:rPr>
        <w:t>切实保证公司饭堂粮油质量和食品安全，保障广大员工身体健康和生命安全，让员工用得放心，吃得放心。</w:t>
      </w:r>
    </w:p>
    <w:p>
      <w:pPr>
        <w:autoSpaceDE w:val="0"/>
        <w:autoSpaceDN w:val="0"/>
        <w:adjustRightInd w:val="0"/>
        <w:spacing w:line="0" w:lineRule="atLeast"/>
        <w:jc w:val="left"/>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rPr>
        <w:t>2、目标受众：公司员工以及来访人员约450人</w:t>
      </w:r>
      <w:r>
        <w:rPr>
          <w:rFonts w:hint="eastAsia" w:ascii="仿宋" w:hAnsi="仿宋" w:eastAsia="仿宋" w:cs="仿宋"/>
          <w:b/>
          <w:bCs/>
          <w:color w:val="000000"/>
          <w:kern w:val="0"/>
          <w:sz w:val="28"/>
          <w:szCs w:val="28"/>
          <w:highlight w:val="none"/>
        </w:rPr>
        <w:t>，每年使用大米约1000包（30市斤/包）、食用油约400瓶。</w:t>
      </w:r>
    </w:p>
    <w:p>
      <w:pPr>
        <w:autoSpaceDE w:val="0"/>
        <w:autoSpaceDN w:val="0"/>
        <w:adjustRightInd w:val="0"/>
        <w:spacing w:line="0" w:lineRule="atLeast"/>
        <w:jc w:val="left"/>
        <w:rPr>
          <w:rFonts w:ascii="仿宋" w:hAnsi="仿宋" w:eastAsia="仿宋" w:cs="仿宋"/>
          <w:bCs/>
          <w:color w:val="000000"/>
          <w:kern w:val="0"/>
          <w:sz w:val="28"/>
          <w:szCs w:val="28"/>
          <w:highlight w:val="none"/>
        </w:rPr>
      </w:pPr>
      <w:r>
        <w:rPr>
          <w:rFonts w:hint="eastAsia" w:ascii="仿宋" w:hAnsi="仿宋" w:eastAsia="仿宋" w:cs="仿宋"/>
          <w:b/>
          <w:bCs/>
          <w:color w:val="000000"/>
          <w:kern w:val="0"/>
          <w:sz w:val="28"/>
          <w:szCs w:val="28"/>
          <w:highlight w:val="none"/>
        </w:rPr>
        <w:t>3、招标范围：广州市内生产/经营油粮公司</w:t>
      </w:r>
    </w:p>
    <w:p>
      <w:pPr>
        <w:autoSpaceDE w:val="0"/>
        <w:autoSpaceDN w:val="0"/>
        <w:adjustRightInd w:val="0"/>
        <w:spacing w:line="0" w:lineRule="atLeast"/>
        <w:jc w:val="left"/>
        <w:rPr>
          <w:rFonts w:ascii="仿宋" w:hAnsi="仿宋" w:eastAsia="仿宋" w:cs="仿宋"/>
          <w:b/>
          <w:bCs/>
          <w:color w:val="000000"/>
          <w:kern w:val="0"/>
          <w:sz w:val="28"/>
          <w:szCs w:val="28"/>
          <w:highlight w:val="none"/>
        </w:rPr>
      </w:pPr>
      <w:r>
        <w:rPr>
          <w:rFonts w:hint="eastAsia" w:ascii="仿宋" w:hAnsi="仿宋" w:eastAsia="仿宋" w:cs="仿宋"/>
          <w:b/>
          <w:color w:val="000000"/>
          <w:kern w:val="0"/>
          <w:sz w:val="28"/>
          <w:szCs w:val="28"/>
        </w:rPr>
        <w:t>4</w:t>
      </w:r>
      <w:r>
        <w:rPr>
          <w:rFonts w:hint="eastAsia" w:ascii="仿宋" w:hAnsi="仿宋" w:eastAsia="仿宋" w:cs="仿宋"/>
          <w:b/>
          <w:bCs/>
          <w:color w:val="000000"/>
          <w:kern w:val="0"/>
          <w:sz w:val="28"/>
          <w:szCs w:val="28"/>
        </w:rPr>
        <w:t>、</w:t>
      </w:r>
      <w:r>
        <w:rPr>
          <w:rFonts w:hint="eastAsia" w:ascii="仿宋" w:hAnsi="仿宋" w:eastAsia="仿宋" w:cs="仿宋"/>
          <w:b/>
          <w:bCs/>
          <w:color w:val="000000"/>
          <w:kern w:val="0"/>
          <w:sz w:val="28"/>
          <w:szCs w:val="28"/>
          <w:highlight w:val="none"/>
        </w:rPr>
        <w:t>投标费用：投标单位所售食用大米、食用油报价。</w:t>
      </w:r>
    </w:p>
    <w:p>
      <w:pPr>
        <w:autoSpaceDE w:val="0"/>
        <w:autoSpaceDN w:val="0"/>
        <w:adjustRightInd w:val="0"/>
        <w:spacing w:line="0" w:lineRule="atLeast"/>
        <w:jc w:val="left"/>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5、大米招标设定招标最高限价为：102元/包（开具收据价格），规格：30市斤/包，投标价如超过则为废标。</w:t>
      </w:r>
    </w:p>
    <w:p>
      <w:pPr>
        <w:autoSpaceDE w:val="0"/>
        <w:autoSpaceDN w:val="0"/>
        <w:adjustRightInd w:val="0"/>
        <w:spacing w:line="0" w:lineRule="atLeast"/>
        <w:jc w:val="left"/>
        <w:rPr>
          <w:rFonts w:ascii="仿宋" w:hAnsi="仿宋" w:eastAsia="仿宋" w:cs="仿宋"/>
          <w:b/>
          <w:bCs/>
          <w:color w:val="auto"/>
          <w:kern w:val="0"/>
          <w:sz w:val="28"/>
          <w:szCs w:val="28"/>
          <w:highlight w:val="none"/>
        </w:rPr>
      </w:pPr>
      <w:r>
        <w:rPr>
          <w:rFonts w:hint="eastAsia" w:ascii="仿宋" w:hAnsi="仿宋" w:eastAsia="仿宋" w:cs="仿宋"/>
          <w:b/>
          <w:bCs/>
          <w:color w:val="auto"/>
          <w:kern w:val="0"/>
          <w:sz w:val="28"/>
          <w:szCs w:val="28"/>
        </w:rPr>
        <w:t>食</w:t>
      </w:r>
      <w:r>
        <w:rPr>
          <w:rFonts w:hint="eastAsia" w:ascii="仿宋" w:hAnsi="仿宋" w:eastAsia="仿宋" w:cs="仿宋"/>
          <w:b/>
          <w:bCs/>
          <w:color w:val="auto"/>
          <w:kern w:val="0"/>
          <w:sz w:val="28"/>
          <w:szCs w:val="28"/>
          <w:highlight w:val="none"/>
        </w:rPr>
        <w:t>用油招标设定招标最高限价为：10</w:t>
      </w:r>
      <w:r>
        <w:rPr>
          <w:rFonts w:hint="eastAsia" w:ascii="仿宋" w:hAnsi="仿宋" w:eastAsia="仿宋" w:cs="仿宋"/>
          <w:b/>
          <w:bCs/>
          <w:color w:val="auto"/>
          <w:kern w:val="0"/>
          <w:sz w:val="28"/>
          <w:szCs w:val="28"/>
          <w:highlight w:val="none"/>
          <w:lang w:val="en-US" w:eastAsia="zh-CN"/>
        </w:rPr>
        <w:t>4</w:t>
      </w:r>
      <w:r>
        <w:rPr>
          <w:rFonts w:hint="eastAsia" w:ascii="仿宋" w:hAnsi="仿宋" w:eastAsia="仿宋" w:cs="仿宋"/>
          <w:b/>
          <w:bCs/>
          <w:color w:val="auto"/>
          <w:kern w:val="0"/>
          <w:sz w:val="28"/>
          <w:szCs w:val="28"/>
          <w:highlight w:val="none"/>
        </w:rPr>
        <w:t>元/瓶（开具收据价格），</w:t>
      </w:r>
      <w:r>
        <w:rPr>
          <w:rFonts w:hint="eastAsia" w:ascii="仿宋" w:hAnsi="仿宋" w:eastAsia="仿宋" w:cs="仿宋"/>
          <w:b/>
          <w:bCs/>
          <w:color w:val="auto"/>
          <w:kern w:val="0"/>
          <w:sz w:val="28"/>
          <w:szCs w:val="28"/>
          <w:highlight w:val="none"/>
          <w:lang w:eastAsia="zh-CN"/>
        </w:rPr>
        <w:t>规格：</w:t>
      </w:r>
      <w:r>
        <w:rPr>
          <w:rFonts w:hint="eastAsia" w:ascii="仿宋" w:hAnsi="仿宋" w:eastAsia="仿宋" w:cs="仿宋"/>
          <w:b/>
          <w:bCs/>
          <w:color w:val="auto"/>
          <w:kern w:val="0"/>
          <w:sz w:val="28"/>
          <w:szCs w:val="28"/>
          <w:highlight w:val="none"/>
          <w:lang w:val="en-US" w:eastAsia="zh-CN"/>
        </w:rPr>
        <w:t>10升/瓶，</w:t>
      </w:r>
      <w:r>
        <w:rPr>
          <w:rFonts w:hint="eastAsia" w:ascii="仿宋" w:hAnsi="仿宋" w:eastAsia="仿宋" w:cs="仿宋"/>
          <w:b/>
          <w:bCs/>
          <w:color w:val="auto"/>
          <w:kern w:val="0"/>
          <w:sz w:val="28"/>
          <w:szCs w:val="28"/>
          <w:highlight w:val="none"/>
        </w:rPr>
        <w:t>投标价如超过则为废标。</w:t>
      </w:r>
    </w:p>
    <w:p>
      <w:pPr>
        <w:autoSpaceDE w:val="0"/>
        <w:autoSpaceDN w:val="0"/>
        <w:adjustRightInd w:val="0"/>
        <w:spacing w:line="0" w:lineRule="atLeast"/>
        <w:jc w:val="left"/>
        <w:rPr>
          <w:rFonts w:ascii="仿宋" w:hAnsi="仿宋" w:eastAsia="仿宋" w:cs="仿宋"/>
          <w:color w:val="000000"/>
          <w:kern w:val="0"/>
          <w:sz w:val="28"/>
          <w:szCs w:val="28"/>
          <w:highlight w:val="none"/>
        </w:rPr>
      </w:pPr>
      <w:r>
        <w:rPr>
          <w:rFonts w:hint="eastAsia" w:ascii="仿宋" w:hAnsi="仿宋" w:eastAsia="仿宋" w:cs="仿宋"/>
          <w:b/>
          <w:bCs/>
          <w:color w:val="000000"/>
          <w:kern w:val="0"/>
          <w:sz w:val="28"/>
          <w:szCs w:val="28"/>
          <w:highlight w:val="none"/>
        </w:rPr>
        <w:t>6、付款方式需为对公转账方式，招标单位不接受现金结账。本次招标不接受联合体投标。</w:t>
      </w:r>
    </w:p>
    <w:p>
      <w:pPr>
        <w:autoSpaceDE w:val="0"/>
        <w:autoSpaceDN w:val="0"/>
        <w:adjustRightInd w:val="0"/>
        <w:spacing w:line="0" w:lineRule="atLeast"/>
        <w:jc w:val="left"/>
        <w:rPr>
          <w:rFonts w:ascii="仿宋" w:hAnsi="仿宋" w:eastAsia="仿宋" w:cs="仿宋"/>
          <w:b/>
          <w:bCs/>
          <w:color w:val="000000"/>
          <w:kern w:val="0"/>
          <w:sz w:val="28"/>
          <w:szCs w:val="28"/>
          <w:highlight w:val="none"/>
        </w:rPr>
      </w:pPr>
      <w:r>
        <w:rPr>
          <w:rFonts w:hint="eastAsia" w:ascii="仿宋" w:hAnsi="仿宋" w:eastAsia="仿宋" w:cs="仿宋"/>
          <w:b/>
          <w:bCs/>
          <w:color w:val="000000"/>
          <w:kern w:val="0"/>
          <w:sz w:val="28"/>
          <w:szCs w:val="28"/>
          <w:highlight w:val="none"/>
        </w:rPr>
        <w:t>7、招标文件的修改</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 xml:space="preserve">  </w:t>
      </w:r>
      <w:r>
        <w:rPr>
          <w:rFonts w:hint="eastAsia" w:ascii="仿宋" w:hAnsi="仿宋" w:eastAsia="仿宋" w:cs="仿宋"/>
          <w:color w:val="000000"/>
          <w:kern w:val="0"/>
          <w:sz w:val="28"/>
          <w:szCs w:val="28"/>
        </w:rPr>
        <w:t xml:space="preserve"> 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如对招标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的招标文件的内容有疑问或异议，须在递交投标文件的截止日期前3天以书面形式提出，补充修改的内容为投标文件组成部分，否则投标文件一经提交即视为完全理解和完全同意招标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的招标文件中的所有内容。</w:t>
      </w:r>
    </w:p>
    <w:p>
      <w:pPr>
        <w:pStyle w:val="13"/>
        <w:autoSpaceDE w:val="0"/>
        <w:autoSpaceDN w:val="0"/>
        <w:adjustRightInd w:val="0"/>
        <w:spacing w:line="0" w:lineRule="atLeast"/>
        <w:ind w:firstLine="280" w:firstLineChars="1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招标文件发出后，在提交投标文件截止时间前，招标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可对招标文件进行必要的澄清或修改。</w:t>
      </w:r>
    </w:p>
    <w:p>
      <w:pPr>
        <w:pStyle w:val="13"/>
        <w:autoSpaceDE w:val="0"/>
        <w:autoSpaceDN w:val="0"/>
        <w:adjustRightInd w:val="0"/>
        <w:spacing w:line="0" w:lineRule="atLeast"/>
        <w:ind w:firstLine="280" w:firstLineChars="1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 招标文件的澄清、修改、补充等内容均以书面形式通知的内容为准，时间以最后发出的文件为准。</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8、投标文件的澄清</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编制和递交投标文件、投标物的全部费用由投标单位自行承担，不论招标结果如何，招标单位不承担此项费用。无论中标与否，投标单位的投标文件、投标物一律不退还。递交投标文件截止之日前提供给投标单位的补充资料与本招标文件具有同等效力，前后不一致时，以时间近的为准。</w:t>
      </w:r>
    </w:p>
    <w:p>
      <w:pPr>
        <w:autoSpaceDE w:val="0"/>
        <w:autoSpaceDN w:val="0"/>
        <w:adjustRightIn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 为了有助于投标文件的审查、评价和比较，招标</w:t>
      </w:r>
      <w:r>
        <w:rPr>
          <w:rFonts w:hint="eastAsia" w:ascii="仿宋" w:hAnsi="仿宋" w:eastAsia="仿宋" w:cs="仿宋"/>
          <w:sz w:val="28"/>
          <w:szCs w:val="28"/>
        </w:rPr>
        <w:t>单位</w:t>
      </w:r>
      <w:r>
        <w:rPr>
          <w:rFonts w:hint="eastAsia" w:ascii="仿宋" w:hAnsi="仿宋" w:eastAsia="仿宋" w:cs="仿宋"/>
          <w:color w:val="000000"/>
          <w:kern w:val="0"/>
          <w:sz w:val="28"/>
          <w:szCs w:val="28"/>
        </w:rPr>
        <w:t>可以要求投标单位澄清其投标文件，但不允许更改投标报价或投标的实质性内容。</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3）投标单位应认真研究全部的招标文件，并对所有要求及内容进行充分理解。投标书应当对招标书提出的实质性要求和条件作出响应，空白或不符合题意均作为未响应或达不到要求。</w:t>
      </w:r>
    </w:p>
    <w:p>
      <w:pPr>
        <w:spacing w:line="380" w:lineRule="exact"/>
        <w:ind w:firstLine="560" w:firstLineChars="200"/>
        <w:rPr>
          <w:rFonts w:ascii="仿宋" w:hAnsi="仿宋" w:eastAsia="仿宋" w:cs="仿宋"/>
          <w:color w:val="000000"/>
          <w:kern w:val="0"/>
          <w:sz w:val="28"/>
          <w:szCs w:val="28"/>
        </w:rPr>
      </w:pPr>
      <w:r>
        <w:rPr>
          <w:rFonts w:hint="eastAsia" w:ascii="仿宋" w:hAnsi="仿宋" w:eastAsia="仿宋" w:cs="仿宋"/>
          <w:color w:val="000000"/>
          <w:kern w:val="0"/>
          <w:sz w:val="28"/>
          <w:szCs w:val="28"/>
        </w:rPr>
        <w:t>4）投标</w:t>
      </w:r>
      <w:r>
        <w:rPr>
          <w:rFonts w:hint="eastAsia" w:ascii="仿宋" w:hAnsi="仿宋" w:eastAsia="仿宋" w:cs="仿宋"/>
          <w:sz w:val="28"/>
          <w:szCs w:val="28"/>
        </w:rPr>
        <w:t>单位</w:t>
      </w:r>
      <w:r>
        <w:rPr>
          <w:rFonts w:hint="eastAsia" w:ascii="仿宋" w:hAnsi="仿宋" w:eastAsia="仿宋" w:cs="仿宋"/>
          <w:color w:val="000000"/>
          <w:kern w:val="0"/>
          <w:sz w:val="28"/>
          <w:szCs w:val="28"/>
        </w:rPr>
        <w:t>对所提供的投标文件的真实性、可信性、可靠性负有法律责任。</w:t>
      </w:r>
    </w:p>
    <w:p>
      <w:pPr>
        <w:pStyle w:val="13"/>
        <w:autoSpaceDE w:val="0"/>
        <w:autoSpaceDN w:val="0"/>
        <w:adjustRightInd w:val="0"/>
        <w:spacing w:line="0" w:lineRule="atLeast"/>
        <w:ind w:firstLine="0" w:firstLineChars="0"/>
        <w:jc w:val="left"/>
        <w:rPr>
          <w:rFonts w:ascii="仿宋" w:hAnsi="仿宋" w:eastAsia="仿宋" w:cs="仿宋"/>
          <w:b/>
          <w:color w:val="000000"/>
          <w:kern w:val="0"/>
          <w:sz w:val="28"/>
          <w:szCs w:val="28"/>
        </w:rPr>
      </w:pPr>
      <w:r>
        <w:rPr>
          <w:rFonts w:hint="eastAsia" w:ascii="仿宋" w:hAnsi="仿宋" w:eastAsia="仿宋" w:cs="仿宋"/>
          <w:b/>
          <w:color w:val="000000"/>
          <w:kern w:val="0"/>
          <w:sz w:val="28"/>
          <w:szCs w:val="28"/>
        </w:rPr>
        <w:t>9、投标文件的组成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投标文件由资格证明文件、投标书、投标实物样品组成。</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1）资格证明文件应包括：</w:t>
      </w:r>
    </w:p>
    <w:p>
      <w:pPr>
        <w:pStyle w:val="13"/>
        <w:autoSpaceDE w:val="0"/>
        <w:autoSpaceDN w:val="0"/>
        <w:adjustRightInd w:val="0"/>
        <w:spacing w:line="0" w:lineRule="atLeast"/>
        <w:ind w:firstLineChars="15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A.营业执照复印件</w:t>
      </w:r>
    </w:p>
    <w:p>
      <w:pPr>
        <w:pStyle w:val="13"/>
        <w:autoSpaceDE w:val="0"/>
        <w:autoSpaceDN w:val="0"/>
        <w:adjustRightInd w:val="0"/>
        <w:spacing w:line="0" w:lineRule="atLeast"/>
        <w:ind w:firstLineChars="15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B.开户许可证复印件</w:t>
      </w:r>
    </w:p>
    <w:p>
      <w:pPr>
        <w:pStyle w:val="13"/>
        <w:autoSpaceDE w:val="0"/>
        <w:autoSpaceDN w:val="0"/>
        <w:adjustRightInd w:val="0"/>
        <w:spacing w:line="0" w:lineRule="atLeast"/>
        <w:ind w:firstLineChars="15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C.法人授权委托书及被授权人身份证复印件</w:t>
      </w:r>
    </w:p>
    <w:p>
      <w:pPr>
        <w:pStyle w:val="13"/>
        <w:autoSpaceDE w:val="0"/>
        <w:autoSpaceDN w:val="0"/>
        <w:adjustRightInd w:val="0"/>
        <w:spacing w:line="0" w:lineRule="atLeast"/>
        <w:ind w:firstLineChars="15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D.与产品生产企业或经销商签订的经销、分销等销售合同或协议</w:t>
      </w:r>
    </w:p>
    <w:p>
      <w:pPr>
        <w:pStyle w:val="13"/>
        <w:autoSpaceDE w:val="0"/>
        <w:autoSpaceDN w:val="0"/>
        <w:adjustRightInd w:val="0"/>
        <w:spacing w:line="0" w:lineRule="atLeast"/>
        <w:ind w:firstLineChars="15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E.食用大米、食用油质量报告书</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2)投标书应包括：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A.法定代表人身份证明书</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B.投标函；</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C.报价单；</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3)投标实物样品应包括：</w:t>
      </w:r>
    </w:p>
    <w:p>
      <w:pPr>
        <w:pStyle w:val="13"/>
        <w:autoSpaceDE w:val="0"/>
        <w:autoSpaceDN w:val="0"/>
        <w:adjustRightInd w:val="0"/>
        <w:spacing w:line="0" w:lineRule="atLeast"/>
        <w:ind w:firstLine="560"/>
        <w:jc w:val="left"/>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rPr>
        <w:t>A.投</w:t>
      </w:r>
      <w:r>
        <w:rPr>
          <w:rFonts w:hint="eastAsia" w:ascii="仿宋" w:hAnsi="仿宋" w:eastAsia="仿宋" w:cs="仿宋"/>
          <w:color w:val="000000"/>
          <w:kern w:val="0"/>
          <w:sz w:val="28"/>
          <w:szCs w:val="28"/>
          <w:highlight w:val="none"/>
        </w:rPr>
        <w:t>标单位应提供报价品种的实物，至少应含括：食用大米10斤、食用油1升。（均需用原产品包装袋或桶一起配送到招标方指定地点、联系人）。</w:t>
      </w:r>
    </w:p>
    <w:p>
      <w:pPr>
        <w:pStyle w:val="13"/>
        <w:autoSpaceDE w:val="0"/>
        <w:autoSpaceDN w:val="0"/>
        <w:adjustRightInd w:val="0"/>
        <w:spacing w:line="0" w:lineRule="atLeast"/>
        <w:ind w:firstLine="560"/>
        <w:jc w:val="left"/>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B.投标单位在单一招标品种的最高限价范围内只能提供不多于</w:t>
      </w:r>
      <w:r>
        <w:rPr>
          <w:rFonts w:hint="eastAsia" w:ascii="仿宋" w:hAnsi="仿宋" w:eastAsia="仿宋" w:cs="仿宋"/>
          <w:color w:val="000000"/>
          <w:kern w:val="0"/>
          <w:sz w:val="28"/>
          <w:szCs w:val="28"/>
          <w:highlight w:val="none"/>
          <w:lang w:val="en-US" w:eastAsia="zh-CN"/>
        </w:rPr>
        <w:t>1</w:t>
      </w:r>
      <w:r>
        <w:rPr>
          <w:rFonts w:hint="eastAsia" w:ascii="仿宋" w:hAnsi="仿宋" w:eastAsia="仿宋" w:cs="仿宋"/>
          <w:color w:val="000000"/>
          <w:kern w:val="0"/>
          <w:sz w:val="28"/>
          <w:szCs w:val="28"/>
          <w:highlight w:val="none"/>
        </w:rPr>
        <w:t>种投标物。</w:t>
      </w:r>
      <w:bookmarkStart w:id="0" w:name="_GoBack"/>
      <w:bookmarkEnd w:id="0"/>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10、投标文件的份数和签署</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A.按本招标文件的规定，投标文件为壹式贰份，其中一份正本，一份副本。每份投标书须在封面上清楚标明“正本”或“副本”字样，一旦正本与副本不符，以正本为准。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B.投标文件须加盖投标单位公章和指定代表人签字。投标书用纸格式为A4纸。</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C.全套投标文件应无涂改和行间插字。</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11、投标文件的密封与标志</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A.投标单位应密封投标文件，封套应保证其密封性并加盖投标单位公章作骑缝章。</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B.密封套表面应写明：“投标单位项目、份数、投标日期、投标单位全称”等字样。</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C.投标文件递交至招标邀请函中所述的地址。</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12、投标截止期</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A.投标单位应在招标邀请书中规定的时间之前将投标文件递交到规定地点，时间以招标联系人签收时间为准。</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B.招标单位可以酌情延长递交投标文件的截止日期。在上述情况下，招标单位与投标单位在投标截止期方面的全部权力、责任和义务，将适用于延长新的投标截止期。</w:t>
      </w:r>
    </w:p>
    <w:p>
      <w:pPr>
        <w:pStyle w:val="13"/>
        <w:autoSpaceDE w:val="0"/>
        <w:autoSpaceDN w:val="0"/>
        <w:adjustRightInd w:val="0"/>
        <w:spacing w:line="0" w:lineRule="atLeast"/>
        <w:ind w:firstLine="560"/>
        <w:jc w:val="left"/>
        <w:rPr>
          <w:rFonts w:ascii="仿宋" w:hAnsi="仿宋" w:eastAsia="仿宋" w:cs="仿宋"/>
          <w:strike/>
          <w:color w:val="000000"/>
          <w:kern w:val="0"/>
          <w:sz w:val="28"/>
          <w:szCs w:val="28"/>
        </w:rPr>
      </w:pPr>
      <w:r>
        <w:rPr>
          <w:rFonts w:hint="eastAsia" w:ascii="仿宋" w:hAnsi="仿宋" w:eastAsia="仿宋" w:cs="仿宋"/>
          <w:color w:val="000000"/>
          <w:kern w:val="0"/>
          <w:sz w:val="28"/>
          <w:szCs w:val="28"/>
        </w:rPr>
        <w:t>C.招标单位在投标截止期以后收到的投标文件或投标物统一不退回，投标单位自行承担相关费用。</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13、开标</w:t>
      </w:r>
    </w:p>
    <w:p>
      <w:pPr>
        <w:pStyle w:val="13"/>
        <w:autoSpaceDE w:val="0"/>
        <w:autoSpaceDN w:val="0"/>
        <w:adjustRightInd w:val="0"/>
        <w:spacing w:line="0" w:lineRule="atLeast"/>
        <w:ind w:firstLine="560"/>
        <w:jc w:val="left"/>
        <w:rPr>
          <w:rFonts w:ascii="仿宋" w:hAnsi="仿宋" w:eastAsia="仿宋" w:cs="仿宋"/>
          <w:bCs/>
          <w:color w:val="000000"/>
          <w:kern w:val="0"/>
          <w:sz w:val="28"/>
          <w:szCs w:val="28"/>
        </w:rPr>
      </w:pPr>
      <w:r>
        <w:rPr>
          <w:rFonts w:hint="eastAsia" w:ascii="仿宋" w:hAnsi="仿宋" w:eastAsia="仿宋" w:cs="仿宋"/>
          <w:color w:val="000000"/>
          <w:kern w:val="0"/>
          <w:sz w:val="28"/>
          <w:szCs w:val="28"/>
        </w:rPr>
        <w:t>开标会议由招标单位纪委办公室组织并主持。对投标文件进行检查，确定是否密封完整，文件签署是否正确。</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14、评标内容的保密</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A.公开开标后，直到宣布授予中标单位为止，凡属于审查、澄清、评价和比较投标的有关资料及信息情况都不得向投标单位或与该过程无关的其他人泄露。</w:t>
      </w:r>
    </w:p>
    <w:p>
      <w:pPr>
        <w:pStyle w:val="13"/>
        <w:tabs>
          <w:tab w:val="left" w:pos="142"/>
        </w:tabs>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B.在投标文件的审查、澄清、评价、比较以及授予合同的过程中，投标单位对招标单位施加影响的任何行为，都将导致取消投标资格。</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15、评标方法</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A.行政保卫部负责收集投标文件，纪委办公室监督招标小组检查投标文件的密封性。</w:t>
      </w:r>
    </w:p>
    <w:p>
      <w:pPr>
        <w:pStyle w:val="13"/>
        <w:tabs>
          <w:tab w:val="left" w:pos="142"/>
        </w:tabs>
        <w:spacing w:line="340" w:lineRule="exact"/>
        <w:ind w:firstLine="560"/>
        <w:rPr>
          <w:rFonts w:ascii="仿宋" w:hAnsi="仿宋" w:eastAsia="仿宋" w:cs="仿宋"/>
          <w:color w:val="000000"/>
          <w:kern w:val="0"/>
          <w:sz w:val="28"/>
          <w:szCs w:val="28"/>
        </w:rPr>
      </w:pPr>
      <w:r>
        <w:rPr>
          <w:rFonts w:hint="eastAsia" w:ascii="仿宋" w:hAnsi="仿宋" w:eastAsia="仿宋" w:cs="仿宋"/>
          <w:color w:val="000000"/>
          <w:kern w:val="0"/>
          <w:sz w:val="28"/>
          <w:szCs w:val="28"/>
        </w:rPr>
        <w:t>B.由纪委办公室议定招标</w:t>
      </w:r>
      <w:r>
        <w:rPr>
          <w:rFonts w:hint="eastAsia" w:ascii="仿宋" w:hAnsi="仿宋" w:eastAsia="仿宋" w:cs="仿宋"/>
          <w:color w:val="000000"/>
          <w:kern w:val="0"/>
          <w:sz w:val="28"/>
          <w:szCs w:val="28"/>
          <w:lang w:eastAsia="zh-CN"/>
        </w:rPr>
        <w:t>工作</w:t>
      </w:r>
      <w:r>
        <w:rPr>
          <w:rFonts w:hint="eastAsia" w:ascii="仿宋" w:hAnsi="仿宋" w:eastAsia="仿宋" w:cs="仿宋"/>
          <w:color w:val="000000"/>
          <w:kern w:val="0"/>
          <w:sz w:val="28"/>
          <w:szCs w:val="28"/>
        </w:rPr>
        <w:t>小组，根据投标文件进行综合评定，确定中标单位。</w:t>
      </w:r>
    </w:p>
    <w:p>
      <w:pPr>
        <w:pStyle w:val="13"/>
        <w:tabs>
          <w:tab w:val="left" w:pos="142"/>
        </w:tabs>
        <w:spacing w:line="340" w:lineRule="exact"/>
        <w:ind w:firstLine="560"/>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C.评标办法采用综合评分法，先进行资格审查，通过资格审查条件的投标单位需有3家或以上方可再进行技术商务的详细评审。</w:t>
      </w:r>
    </w:p>
    <w:p>
      <w:pPr>
        <w:pStyle w:val="13"/>
        <w:tabs>
          <w:tab w:val="left" w:pos="142"/>
        </w:tabs>
        <w:spacing w:line="340" w:lineRule="exact"/>
        <w:ind w:firstLine="560"/>
        <w:rPr>
          <w:rFonts w:ascii="仿宋" w:hAnsi="仿宋" w:eastAsia="仿宋" w:cs="仿宋"/>
          <w:color w:val="000000"/>
          <w:kern w:val="0"/>
          <w:sz w:val="28"/>
          <w:szCs w:val="28"/>
          <w:highlight w:val="none"/>
        </w:rPr>
      </w:pPr>
      <w:r>
        <w:rPr>
          <w:rFonts w:hint="eastAsia" w:ascii="仿宋" w:hAnsi="仿宋" w:eastAsia="仿宋" w:cs="仿宋"/>
          <w:color w:val="000000"/>
          <w:kern w:val="0"/>
          <w:sz w:val="28"/>
          <w:szCs w:val="28"/>
          <w:highlight w:val="none"/>
        </w:rPr>
        <w:t>D.评标</w:t>
      </w:r>
      <w:r>
        <w:rPr>
          <w:rFonts w:hint="eastAsia" w:ascii="仿宋" w:hAnsi="仿宋" w:eastAsia="仿宋" w:cs="仿宋"/>
          <w:color w:val="000000"/>
          <w:kern w:val="0"/>
          <w:sz w:val="28"/>
          <w:szCs w:val="28"/>
          <w:highlight w:val="none"/>
          <w:lang w:eastAsia="zh-CN"/>
        </w:rPr>
        <w:t>工作</w:t>
      </w:r>
      <w:r>
        <w:rPr>
          <w:rFonts w:hint="eastAsia" w:ascii="仿宋" w:hAnsi="仿宋" w:eastAsia="仿宋" w:cs="仿宋"/>
          <w:color w:val="000000"/>
          <w:kern w:val="0"/>
          <w:sz w:val="28"/>
          <w:szCs w:val="28"/>
          <w:highlight w:val="none"/>
        </w:rPr>
        <w:t>小组根据各评标成员对投标单位的技术分评分进行汇总</w:t>
      </w:r>
      <w:r>
        <w:rPr>
          <w:rFonts w:hint="eastAsia" w:ascii="仿宋" w:hAnsi="仿宋" w:eastAsia="仿宋" w:cs="仿宋"/>
          <w:color w:val="000000"/>
          <w:kern w:val="0"/>
          <w:sz w:val="28"/>
          <w:szCs w:val="28"/>
          <w:highlight w:val="none"/>
          <w:lang w:eastAsia="zh-CN"/>
        </w:rPr>
        <w:t>并</w:t>
      </w:r>
      <w:r>
        <w:rPr>
          <w:rFonts w:hint="eastAsia" w:ascii="仿宋" w:hAnsi="仿宋" w:eastAsia="仿宋" w:cs="仿宋"/>
          <w:color w:val="000000"/>
          <w:kern w:val="0"/>
          <w:sz w:val="28"/>
          <w:szCs w:val="28"/>
          <w:highlight w:val="none"/>
        </w:rPr>
        <w:t>计算得出每个投标单位平均值，得分最高的为第一中标候选人、得分排名第二的为第二中标候选人。</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16、评标结果</w:t>
      </w:r>
    </w:p>
    <w:p>
      <w:pPr>
        <w:autoSpaceDE w:val="0"/>
        <w:autoSpaceDN w:val="0"/>
        <w:adjustRightInd w:val="0"/>
        <w:spacing w:line="0" w:lineRule="atLeast"/>
        <w:ind w:firstLine="560" w:firstLineChars="200"/>
        <w:jc w:val="left"/>
        <w:rPr>
          <w:rFonts w:hint="eastAsia" w:ascii="仿宋" w:hAnsi="仿宋" w:eastAsia="仿宋" w:cs="仿宋"/>
          <w:color w:val="000000"/>
          <w:kern w:val="0"/>
          <w:sz w:val="28"/>
          <w:szCs w:val="28"/>
          <w:lang w:eastAsia="zh-CN"/>
        </w:rPr>
      </w:pPr>
      <w:r>
        <w:rPr>
          <w:rFonts w:hint="eastAsia" w:ascii="仿宋" w:hAnsi="仿宋" w:eastAsia="仿宋" w:cs="仿宋"/>
          <w:color w:val="000000"/>
          <w:kern w:val="0"/>
          <w:sz w:val="28"/>
          <w:szCs w:val="28"/>
        </w:rPr>
        <w:t>此次评标结果有效期为</w:t>
      </w:r>
      <w:r>
        <w:rPr>
          <w:rFonts w:hint="eastAsia" w:ascii="仿宋" w:hAnsi="仿宋" w:eastAsia="仿宋" w:cs="仿宋"/>
          <w:color w:val="000000"/>
          <w:kern w:val="0"/>
          <w:sz w:val="28"/>
          <w:szCs w:val="28"/>
          <w:lang w:eastAsia="zh-CN"/>
        </w:rPr>
        <w:t>半</w:t>
      </w:r>
      <w:r>
        <w:rPr>
          <w:rFonts w:hint="eastAsia" w:ascii="仿宋" w:hAnsi="仿宋" w:eastAsia="仿宋" w:cs="仿宋"/>
          <w:color w:val="000000"/>
          <w:kern w:val="0"/>
          <w:sz w:val="28"/>
          <w:szCs w:val="28"/>
          <w:highlight w:val="none"/>
        </w:rPr>
        <w:t>年，自签订供应合同日计起。</w:t>
      </w:r>
      <w:r>
        <w:rPr>
          <w:rFonts w:hint="eastAsia" w:ascii="仿宋" w:hAnsi="仿宋" w:eastAsia="仿宋" w:cs="仿宋"/>
          <w:color w:val="000000"/>
          <w:kern w:val="0"/>
          <w:sz w:val="28"/>
          <w:szCs w:val="28"/>
          <w:highlight w:val="none"/>
          <w:lang w:eastAsia="zh-CN"/>
        </w:rPr>
        <w:t>若第一中标候选人在履行合同期间未能达到招标单位的要求，则合同取消。招标单位可以与第二中标候选人签订供应合同。</w:t>
      </w:r>
    </w:p>
    <w:p>
      <w:pPr>
        <w:autoSpaceDE w:val="0"/>
        <w:autoSpaceDN w:val="0"/>
        <w:adjustRightInd w:val="0"/>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rPr>
        <w:t>17、中标通知</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A.确定出中标单位，并经招标单位公司领导审核后，由招标单位以书面形式通知中标单位。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B.中标单位必须按标书内容执行条款，对中标而悔标的单位，将五年内不予以合作。</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C.通知书将成为合同的组成部分。招标单位应及时将未中标结果通知其他投标单位。</w:t>
      </w:r>
    </w:p>
    <w:p>
      <w:pPr>
        <w:pStyle w:val="13"/>
        <w:autoSpaceDE w:val="0"/>
        <w:autoSpaceDN w:val="0"/>
        <w:adjustRightInd w:val="0"/>
        <w:spacing w:line="0" w:lineRule="atLeast"/>
        <w:ind w:firstLine="56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D.中标人应当按照合同约定履行义务，完成中标项目，中标人不得向他人转让中标项目，也不得将中标项目分解后分别向他人转让。</w:t>
      </w:r>
    </w:p>
    <w:p>
      <w:pPr>
        <w:spacing w:line="0" w:lineRule="atLeast"/>
        <w:jc w:val="left"/>
        <w:rPr>
          <w:rFonts w:ascii="仿宋" w:hAnsi="仿宋" w:eastAsia="仿宋" w:cs="仿宋"/>
          <w:b/>
          <w:bCs/>
          <w:color w:val="000000"/>
          <w:kern w:val="0"/>
          <w:sz w:val="28"/>
          <w:szCs w:val="28"/>
        </w:rPr>
      </w:pPr>
      <w:r>
        <w:rPr>
          <w:rFonts w:hint="eastAsia" w:ascii="仿宋" w:hAnsi="仿宋" w:eastAsia="仿宋" w:cs="仿宋"/>
          <w:b/>
          <w:bCs/>
          <w:color w:val="000000"/>
          <w:kern w:val="0"/>
          <w:sz w:val="28"/>
          <w:szCs w:val="28"/>
          <w:highlight w:val="none"/>
        </w:rPr>
        <w:t>18、本招</w:t>
      </w:r>
      <w:r>
        <w:rPr>
          <w:rFonts w:hint="eastAsia" w:ascii="仿宋" w:hAnsi="仿宋" w:eastAsia="仿宋" w:cs="仿宋"/>
          <w:b/>
          <w:bCs/>
          <w:color w:val="000000"/>
          <w:kern w:val="0"/>
          <w:sz w:val="28"/>
          <w:szCs w:val="28"/>
        </w:rPr>
        <w:t>标文件与签订的合同协议同样具有法律效力；合同中未确定事宜，待双方签订合同时另行约定。</w:t>
      </w:r>
    </w:p>
    <w:p>
      <w:pPr>
        <w:jc w:val="center"/>
        <w:rPr>
          <w:rFonts w:ascii="宋体" w:hAnsi="宋体" w:cs="宋体"/>
          <w:b/>
          <w:bCs/>
          <w:sz w:val="44"/>
          <w:szCs w:val="44"/>
        </w:rPr>
      </w:pPr>
      <w:r>
        <w:rPr>
          <w:rFonts w:hint="eastAsia" w:ascii="宋体" w:hAnsi="宋体" w:cs="宋体"/>
          <w:b/>
          <w:bCs/>
          <w:sz w:val="44"/>
          <w:szCs w:val="44"/>
        </w:rPr>
        <w:br w:type="page"/>
      </w:r>
      <w:r>
        <w:rPr>
          <w:rFonts w:hint="eastAsia" w:ascii="宋体" w:hAnsi="宋体" w:cs="宋体"/>
          <w:b/>
          <w:bCs/>
          <w:sz w:val="44"/>
          <w:szCs w:val="44"/>
        </w:rPr>
        <w:t>第四章 投标文件格式</w:t>
      </w:r>
    </w:p>
    <w:p>
      <w:pPr>
        <w:jc w:val="left"/>
        <w:rPr>
          <w:rFonts w:ascii="宋体" w:hAnsi="宋体" w:cs="华文仿宋"/>
          <w:sz w:val="32"/>
          <w:szCs w:val="32"/>
        </w:rPr>
      </w:pPr>
      <w:r>
        <w:rPr>
          <w:rFonts w:hint="eastAsia" w:ascii="宋体" w:hAnsi="宋体" w:cs="宋体"/>
          <w:b/>
          <w:bCs/>
          <w:sz w:val="44"/>
          <w:szCs w:val="44"/>
        </w:rPr>
        <w:t xml:space="preserve">  </w:t>
      </w:r>
    </w:p>
    <w:p>
      <w:pPr>
        <w:pStyle w:val="13"/>
        <w:numPr>
          <w:ilvl w:val="0"/>
          <w:numId w:val="10"/>
        </w:numPr>
        <w:autoSpaceDE w:val="0"/>
        <w:autoSpaceDN w:val="0"/>
        <w:adjustRightInd w:val="0"/>
        <w:snapToGrid w:val="0"/>
        <w:spacing w:line="0" w:lineRule="atLeast"/>
        <w:ind w:firstLineChars="0"/>
        <w:jc w:val="center"/>
        <w:rPr>
          <w:rFonts w:ascii="微软雅黑" w:hAnsi="微软雅黑" w:eastAsia="微软雅黑" w:cs="SimSun Bold"/>
          <w:b/>
          <w:color w:val="000000"/>
          <w:kern w:val="0"/>
          <w:sz w:val="28"/>
          <w:szCs w:val="28"/>
        </w:rPr>
      </w:pPr>
      <w:r>
        <w:rPr>
          <w:rFonts w:ascii="微软雅黑" w:hAnsi="微软雅黑" w:eastAsia="微软雅黑" w:cs="SimSun Bold"/>
          <w:b/>
          <w:color w:val="000000"/>
          <w:kern w:val="0"/>
          <w:sz w:val="28"/>
          <w:szCs w:val="28"/>
        </w:rPr>
        <w:t>法定代</w:t>
      </w:r>
      <w:r>
        <w:rPr>
          <w:rFonts w:ascii="微软雅黑" w:hAnsi="微软雅黑" w:eastAsia="微软雅黑" w:cs="SimSun Bold"/>
          <w:b/>
          <w:color w:val="000000"/>
          <w:kern w:val="0"/>
          <w:sz w:val="28"/>
          <w:szCs w:val="28"/>
          <w:highlight w:val="none"/>
        </w:rPr>
        <w:t>表人</w:t>
      </w:r>
      <w:r>
        <w:rPr>
          <w:rFonts w:hint="eastAsia" w:ascii="微软雅黑" w:hAnsi="微软雅黑" w:eastAsia="微软雅黑" w:cs="SimSun Bold"/>
          <w:b/>
          <w:color w:val="000000"/>
          <w:kern w:val="0"/>
          <w:sz w:val="28"/>
          <w:szCs w:val="28"/>
          <w:highlight w:val="none"/>
        </w:rPr>
        <w:t>（负责人）</w:t>
      </w:r>
      <w:r>
        <w:rPr>
          <w:rFonts w:ascii="微软雅黑" w:hAnsi="微软雅黑" w:eastAsia="微软雅黑" w:cs="SimSun Bold"/>
          <w:b/>
          <w:color w:val="000000"/>
          <w:kern w:val="0"/>
          <w:sz w:val="28"/>
          <w:szCs w:val="28"/>
          <w:highlight w:val="none"/>
        </w:rPr>
        <w:t>身份</w:t>
      </w:r>
      <w:r>
        <w:rPr>
          <w:rFonts w:ascii="微软雅黑" w:hAnsi="微软雅黑" w:eastAsia="微软雅黑" w:cs="SimSun Bold"/>
          <w:b/>
          <w:color w:val="000000"/>
          <w:kern w:val="0"/>
          <w:sz w:val="28"/>
          <w:szCs w:val="28"/>
        </w:rPr>
        <w:t>证明书</w:t>
      </w:r>
    </w:p>
    <w:p>
      <w:pPr>
        <w:autoSpaceDE w:val="0"/>
        <w:autoSpaceDN w:val="0"/>
        <w:adjustRightInd w:val="0"/>
        <w:snapToGrid w:val="0"/>
        <w:spacing w:line="0" w:lineRule="atLeast"/>
        <w:jc w:val="left"/>
        <w:rPr>
          <w:rFonts w:ascii="微软雅黑" w:hAnsi="微软雅黑" w:eastAsia="微软雅黑" w:cs="宋体"/>
          <w:color w:val="000000"/>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单位名称：</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地    址：</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单位性质：</w:t>
      </w:r>
      <w:r>
        <w:rPr>
          <w:rFonts w:hint="eastAsia" w:ascii="仿宋" w:hAnsi="仿宋" w:eastAsia="仿宋" w:cs="仿宋"/>
          <w:kern w:val="0"/>
          <w:sz w:val="28"/>
          <w:szCs w:val="28"/>
        </w:rPr>
        <w:t>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成立时间：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年</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月</w:t>
      </w:r>
      <w:r>
        <w:rPr>
          <w:rFonts w:hint="eastAsia" w:ascii="仿宋" w:hAnsi="仿宋" w:eastAsia="仿宋" w:cs="仿宋"/>
          <w:kern w:val="0"/>
          <w:sz w:val="28"/>
          <w:szCs w:val="28"/>
        </w:rPr>
        <w:t>________</w:t>
      </w:r>
      <w:r>
        <w:rPr>
          <w:rFonts w:hint="eastAsia" w:ascii="仿宋" w:hAnsi="仿宋" w:eastAsia="仿宋" w:cs="仿宋"/>
          <w:color w:val="000000"/>
          <w:kern w:val="0"/>
          <w:sz w:val="28"/>
          <w:szCs w:val="28"/>
        </w:rPr>
        <w:t>日</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经营期限：</w:t>
      </w:r>
      <w:r>
        <w:rPr>
          <w:rFonts w:hint="eastAsia" w:ascii="仿宋" w:hAnsi="仿宋" w:eastAsia="仿宋" w:cs="仿宋"/>
          <w:kern w:val="0"/>
          <w:sz w:val="28"/>
          <w:szCs w:val="28"/>
        </w:rPr>
        <w:t>_________________________________________________________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姓名_____________________    性别_____________________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年龄_____________________    职务_____________________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系法定代表人</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特此证明.</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投标</w:t>
      </w:r>
      <w:r>
        <w:rPr>
          <w:rFonts w:hint="eastAsia" w:ascii="仿宋" w:hAnsi="仿宋" w:eastAsia="仿宋" w:cs="仿宋"/>
          <w:kern w:val="0"/>
          <w:sz w:val="28"/>
          <w:szCs w:val="28"/>
          <w:lang w:eastAsia="zh-CN"/>
        </w:rPr>
        <w:t>单位</w:t>
      </w:r>
      <w:r>
        <w:rPr>
          <w:rFonts w:hint="eastAsia" w:ascii="仿宋" w:hAnsi="仿宋" w:eastAsia="仿宋" w:cs="仿宋"/>
          <w:kern w:val="0"/>
          <w:sz w:val="28"/>
          <w:szCs w:val="28"/>
        </w:rPr>
        <w:t>：__________________________________________（盖公章）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法人代表签章：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kern w:val="0"/>
          <w:sz w:val="28"/>
          <w:szCs w:val="28"/>
        </w:rPr>
        <w:t xml:space="preserve">                              _______年 _______月_______日</w:t>
      </w:r>
    </w:p>
    <w:p>
      <w:pPr>
        <w:autoSpaceDE w:val="0"/>
        <w:autoSpaceDN w:val="0"/>
        <w:adjustRightInd w:val="0"/>
        <w:snapToGrid w:val="0"/>
        <w:spacing w:line="0" w:lineRule="atLeast"/>
        <w:jc w:val="left"/>
        <w:rPr>
          <w:rFonts w:ascii="微软雅黑" w:hAnsi="微软雅黑" w:eastAsia="微软雅黑"/>
          <w:kern w:val="0"/>
          <w:szCs w:val="21"/>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cs="SimSun Bold"/>
          <w:b/>
          <w:color w:val="000000"/>
          <w:kern w:val="0"/>
          <w:sz w:val="28"/>
          <w:szCs w:val="28"/>
        </w:rPr>
      </w:pPr>
    </w:p>
    <w:p>
      <w:pPr>
        <w:autoSpaceDE w:val="0"/>
        <w:autoSpaceDN w:val="0"/>
        <w:adjustRightInd w:val="0"/>
        <w:snapToGrid w:val="0"/>
        <w:spacing w:line="0" w:lineRule="atLeast"/>
        <w:rPr>
          <w:rFonts w:ascii="微软雅黑" w:hAnsi="微软雅黑" w:eastAsia="微软雅黑" w:cs="SimSun Bold"/>
          <w:b/>
          <w:color w:val="000000"/>
          <w:kern w:val="0"/>
          <w:sz w:val="28"/>
          <w:szCs w:val="28"/>
        </w:rPr>
      </w:pPr>
    </w:p>
    <w:p>
      <w:pPr>
        <w:autoSpaceDE w:val="0"/>
        <w:autoSpaceDN w:val="0"/>
        <w:adjustRightInd w:val="0"/>
        <w:snapToGrid w:val="0"/>
        <w:spacing w:line="0" w:lineRule="atLeast"/>
        <w:jc w:val="center"/>
        <w:rPr>
          <w:rFonts w:ascii="微软雅黑" w:hAnsi="微软雅黑" w:eastAsia="微软雅黑"/>
          <w:b/>
          <w:kern w:val="0"/>
          <w:sz w:val="28"/>
          <w:szCs w:val="28"/>
        </w:rPr>
      </w:pPr>
      <w:r>
        <w:rPr>
          <w:rFonts w:hint="eastAsia" w:ascii="微软雅黑" w:hAnsi="微软雅黑" w:eastAsia="微软雅黑" w:cs="SimSun Bold"/>
          <w:b/>
          <w:color w:val="000000"/>
          <w:kern w:val="0"/>
          <w:sz w:val="28"/>
          <w:szCs w:val="28"/>
        </w:rPr>
        <w:t>二</w:t>
      </w:r>
      <w:r>
        <w:rPr>
          <w:rFonts w:ascii="微软雅黑" w:hAnsi="微软雅黑" w:eastAsia="微软雅黑" w:cs="SimSun Bold"/>
          <w:b/>
          <w:color w:val="000000"/>
          <w:kern w:val="0"/>
          <w:sz w:val="28"/>
          <w:szCs w:val="28"/>
        </w:rPr>
        <w:t>、投 标 函</w:t>
      </w:r>
    </w:p>
    <w:p>
      <w:pPr>
        <w:autoSpaceDE w:val="0"/>
        <w:autoSpaceDN w:val="0"/>
        <w:adjustRightInd w:val="0"/>
        <w:snapToGrid w:val="0"/>
        <w:spacing w:line="0" w:lineRule="atLeast"/>
        <w:jc w:val="left"/>
        <w:rPr>
          <w:rFonts w:ascii="微软雅黑" w:hAnsi="微软雅黑" w:eastAsia="微软雅黑"/>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致：广州白云山明兴制药有限公司</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kern w:val="0"/>
          <w:sz w:val="28"/>
          <w:szCs w:val="28"/>
        </w:rPr>
        <w:t xml:space="preserve"> </w:t>
      </w:r>
      <w:r>
        <w:rPr>
          <w:rFonts w:hint="eastAsia" w:ascii="仿宋" w:hAnsi="仿宋" w:eastAsia="仿宋" w:cs="仿宋"/>
          <w:color w:val="000000"/>
          <w:kern w:val="0"/>
          <w:sz w:val="28"/>
          <w:szCs w:val="28"/>
        </w:rPr>
        <w:t>1、根据招标方招标项目“饭堂油粮采购”，项目编号为</w:t>
      </w:r>
      <w:r>
        <w:rPr>
          <w:rFonts w:hint="eastAsia" w:ascii="仿宋" w:hAnsi="仿宋" w:eastAsia="仿宋" w:cs="仿宋"/>
          <w:color w:val="000000"/>
          <w:kern w:val="0"/>
          <w:sz w:val="28"/>
          <w:szCs w:val="28"/>
          <w:u w:val="single"/>
        </w:rPr>
        <w:t>MX-SZBWB-2020001</w:t>
      </w:r>
      <w:r>
        <w:rPr>
          <w:rFonts w:hint="eastAsia" w:ascii="仿宋" w:hAnsi="仿宋" w:eastAsia="仿宋" w:cs="仿宋"/>
          <w:kern w:val="0"/>
          <w:sz w:val="28"/>
          <w:szCs w:val="28"/>
          <w:u w:val="single"/>
        </w:rPr>
        <w:t xml:space="preserve">   </w:t>
      </w:r>
      <w:r>
        <w:rPr>
          <w:rFonts w:hint="eastAsia" w:ascii="仿宋" w:hAnsi="仿宋" w:eastAsia="仿宋" w:cs="仿宋"/>
          <w:color w:val="000000"/>
          <w:kern w:val="0"/>
          <w:sz w:val="28"/>
          <w:szCs w:val="28"/>
        </w:rPr>
        <w:t>的</w:t>
      </w:r>
      <w:r>
        <w:rPr>
          <w:rFonts w:hint="eastAsia" w:ascii="仿宋" w:hAnsi="仿宋" w:eastAsia="仿宋" w:cs="仿宋"/>
          <w:kern w:val="0"/>
          <w:sz w:val="28"/>
          <w:szCs w:val="28"/>
        </w:rPr>
        <w:t xml:space="preserve"> </w:t>
      </w:r>
      <w:r>
        <w:rPr>
          <w:rFonts w:hint="eastAsia" w:ascii="仿宋" w:hAnsi="仿宋" w:eastAsia="仿宋" w:cs="仿宋"/>
          <w:color w:val="000000"/>
          <w:kern w:val="0"/>
          <w:sz w:val="28"/>
          <w:szCs w:val="28"/>
          <w:u w:val="single"/>
        </w:rPr>
        <w:t xml:space="preserve">明兴公司饭堂油粮采购 </w:t>
      </w:r>
      <w:r>
        <w:rPr>
          <w:rFonts w:hint="eastAsia" w:ascii="仿宋" w:hAnsi="仿宋" w:eastAsia="仿宋" w:cs="仿宋"/>
          <w:color w:val="000000"/>
          <w:kern w:val="0"/>
          <w:sz w:val="28"/>
          <w:szCs w:val="28"/>
        </w:rPr>
        <w:t>招标文件，遵照《中华人民共和国招标投标法》等有关规定，经考察和研究上述招标文件的邀请函、投标须知及其他有关文件后，我方愿投标饭堂油粮项目，并按上述招标条款承包项目，履行责任。</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2、我方已详细审核全部招标文件，包括修改文件及附件（如有时）。</w:t>
      </w:r>
    </w:p>
    <w:p>
      <w:pPr>
        <w:autoSpaceDE w:val="0"/>
        <w:autoSpaceDN w:val="0"/>
        <w:adjustRightInd w:val="0"/>
        <w:snapToGrid w:val="0"/>
        <w:spacing w:line="0" w:lineRule="atLeast"/>
        <w:ind w:firstLine="560" w:firstLineChars="200"/>
        <w:jc w:val="left"/>
        <w:rPr>
          <w:rFonts w:ascii="仿宋" w:hAnsi="仿宋" w:eastAsia="仿宋" w:cs="仿宋"/>
          <w:kern w:val="0"/>
          <w:sz w:val="28"/>
          <w:szCs w:val="28"/>
        </w:rPr>
      </w:pPr>
      <w:r>
        <w:rPr>
          <w:rFonts w:hint="eastAsia" w:ascii="仿宋" w:hAnsi="仿宋" w:eastAsia="仿宋" w:cs="仿宋"/>
          <w:color w:val="000000"/>
          <w:kern w:val="0"/>
          <w:sz w:val="28"/>
          <w:szCs w:val="28"/>
        </w:rPr>
        <w:t>3、我方同意所提交的投标文件在投标有效期内有效，在此期间如果中标，我方将受此约束。</w:t>
      </w:r>
    </w:p>
    <w:p>
      <w:pPr>
        <w:autoSpaceDE w:val="0"/>
        <w:autoSpaceDN w:val="0"/>
        <w:adjustRightInd w:val="0"/>
        <w:snapToGrid w:val="0"/>
        <w:spacing w:line="0" w:lineRule="atLeast"/>
        <w:ind w:firstLine="560" w:firstLineChars="200"/>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4、除非另外达成协议并生效，招标方的中标通知书和本招标文件将成为约束双方的合同文件的组成部分。</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color w:val="000000"/>
          <w:kern w:val="0"/>
          <w:sz w:val="28"/>
          <w:szCs w:val="28"/>
        </w:rPr>
      </w:pPr>
      <w:r>
        <w:rPr>
          <w:rFonts w:hint="eastAsia" w:ascii="仿宋" w:hAnsi="仿宋" w:eastAsia="仿宋" w:cs="仿宋"/>
          <w:color w:val="000000"/>
          <w:kern w:val="0"/>
          <w:sz w:val="28"/>
          <w:szCs w:val="28"/>
        </w:rPr>
        <w:t>投 标 人：</w:t>
      </w:r>
      <w:r>
        <w:rPr>
          <w:rFonts w:hint="eastAsia" w:ascii="仿宋" w:hAnsi="仿宋" w:eastAsia="仿宋" w:cs="仿宋"/>
          <w:kern w:val="0"/>
          <w:sz w:val="28"/>
          <w:szCs w:val="28"/>
        </w:rPr>
        <w:t>___________________________________________________</w:t>
      </w:r>
      <w:r>
        <w:rPr>
          <w:rFonts w:hint="eastAsia" w:ascii="仿宋" w:hAnsi="仿宋" w:eastAsia="仿宋" w:cs="仿宋"/>
          <w:color w:val="000000"/>
          <w:kern w:val="0"/>
          <w:sz w:val="28"/>
          <w:szCs w:val="28"/>
        </w:rPr>
        <w:t>（盖章）</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单位地址：</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法定代表人（负责人）：</w:t>
      </w:r>
      <w:r>
        <w:rPr>
          <w:rFonts w:hint="eastAsia" w:ascii="仿宋" w:hAnsi="仿宋" w:eastAsia="仿宋" w:cs="仿宋"/>
          <w:kern w:val="0"/>
          <w:sz w:val="28"/>
          <w:szCs w:val="28"/>
        </w:rPr>
        <w:t>______________________________________________________</w:t>
      </w:r>
    </w:p>
    <w:p>
      <w:pPr>
        <w:autoSpaceDE w:val="0"/>
        <w:autoSpaceDN w:val="0"/>
        <w:adjustRightInd w:val="0"/>
        <w:snapToGrid w:val="0"/>
        <w:spacing w:line="0" w:lineRule="atLeast"/>
        <w:jc w:val="left"/>
        <w:rPr>
          <w:rFonts w:ascii="仿宋" w:hAnsi="仿宋" w:eastAsia="仿宋" w:cs="仿宋"/>
          <w:color w:val="000000"/>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邮政编码：</w:t>
      </w:r>
      <w:r>
        <w:rPr>
          <w:rFonts w:hint="eastAsia" w:ascii="仿宋" w:hAnsi="仿宋" w:eastAsia="仿宋" w:cs="仿宋"/>
          <w:kern w:val="0"/>
          <w:sz w:val="28"/>
          <w:szCs w:val="28"/>
        </w:rPr>
        <w:t>________________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jc w:val="left"/>
        <w:rPr>
          <w:rFonts w:ascii="仿宋" w:hAnsi="仿宋" w:eastAsia="仿宋" w:cs="仿宋"/>
          <w:kern w:val="0"/>
          <w:sz w:val="28"/>
          <w:szCs w:val="28"/>
        </w:rPr>
      </w:pPr>
      <w:r>
        <w:rPr>
          <w:rFonts w:hint="eastAsia" w:ascii="仿宋" w:hAnsi="仿宋" w:eastAsia="仿宋" w:cs="仿宋"/>
          <w:color w:val="000000"/>
          <w:kern w:val="0"/>
          <w:sz w:val="28"/>
          <w:szCs w:val="28"/>
        </w:rPr>
        <w:t>电话：</w:t>
      </w:r>
      <w:r>
        <w:rPr>
          <w:rFonts w:hint="eastAsia" w:ascii="仿宋" w:hAnsi="仿宋" w:eastAsia="仿宋" w:cs="仿宋"/>
          <w:kern w:val="0"/>
          <w:sz w:val="28"/>
          <w:szCs w:val="28"/>
        </w:rPr>
        <w:t>______________</w:t>
      </w:r>
    </w:p>
    <w:p>
      <w:pPr>
        <w:autoSpaceDE w:val="0"/>
        <w:autoSpaceDN w:val="0"/>
        <w:adjustRightInd w:val="0"/>
        <w:snapToGrid w:val="0"/>
        <w:spacing w:line="0" w:lineRule="atLeast"/>
        <w:jc w:val="left"/>
        <w:rPr>
          <w:rFonts w:ascii="仿宋" w:hAnsi="仿宋" w:eastAsia="仿宋" w:cs="仿宋"/>
          <w:kern w:val="0"/>
          <w:sz w:val="28"/>
          <w:szCs w:val="28"/>
        </w:rPr>
      </w:pPr>
    </w:p>
    <w:p>
      <w:pPr>
        <w:autoSpaceDE w:val="0"/>
        <w:autoSpaceDN w:val="0"/>
        <w:adjustRightInd w:val="0"/>
        <w:snapToGrid w:val="0"/>
        <w:spacing w:line="0" w:lineRule="atLeast"/>
        <w:ind w:firstLine="7000" w:firstLineChars="2500"/>
        <w:jc w:val="left"/>
        <w:rPr>
          <w:rFonts w:ascii="仿宋" w:hAnsi="仿宋" w:eastAsia="仿宋" w:cs="仿宋"/>
          <w:color w:val="000000"/>
          <w:kern w:val="0"/>
          <w:sz w:val="28"/>
          <w:szCs w:val="28"/>
        </w:rPr>
      </w:pPr>
    </w:p>
    <w:p>
      <w:pPr>
        <w:autoSpaceDE w:val="0"/>
        <w:autoSpaceDN w:val="0"/>
        <w:adjustRightInd w:val="0"/>
        <w:snapToGrid w:val="0"/>
        <w:spacing w:line="0" w:lineRule="atLeast"/>
        <w:ind w:firstLine="1400" w:firstLineChars="500"/>
        <w:jc w:val="right"/>
        <w:rPr>
          <w:rFonts w:ascii="仿宋" w:hAnsi="仿宋" w:eastAsia="仿宋" w:cs="仿宋"/>
          <w:kern w:val="0"/>
          <w:sz w:val="28"/>
          <w:szCs w:val="28"/>
        </w:rPr>
      </w:pPr>
      <w:r>
        <w:rPr>
          <w:rFonts w:hint="eastAsia" w:ascii="仿宋" w:hAnsi="仿宋" w:eastAsia="仿宋" w:cs="仿宋"/>
          <w:kern w:val="0"/>
          <w:sz w:val="28"/>
          <w:szCs w:val="28"/>
        </w:rPr>
        <w:t>________年 ________月________日</w:t>
      </w: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hint="eastAsia" w:ascii="微软雅黑" w:hAnsi="微软雅黑" w:eastAsia="微软雅黑" w:cs="SimSun Bold"/>
          <w:b/>
          <w:color w:val="000000"/>
          <w:kern w:val="0"/>
          <w:sz w:val="32"/>
          <w:szCs w:val="32"/>
        </w:rPr>
      </w:pPr>
    </w:p>
    <w:p>
      <w:pPr>
        <w:autoSpaceDE w:val="0"/>
        <w:autoSpaceDN w:val="0"/>
        <w:adjustRightInd w:val="0"/>
        <w:snapToGrid w:val="0"/>
        <w:spacing w:line="0" w:lineRule="atLeast"/>
        <w:jc w:val="center"/>
        <w:rPr>
          <w:rFonts w:ascii="微软雅黑" w:hAnsi="微软雅黑" w:eastAsia="微软雅黑" w:cs="SimSun Bold"/>
          <w:b/>
          <w:color w:val="000000"/>
          <w:kern w:val="0"/>
          <w:sz w:val="32"/>
          <w:szCs w:val="32"/>
        </w:rPr>
      </w:pPr>
      <w:r>
        <w:rPr>
          <w:rFonts w:hint="eastAsia" w:ascii="微软雅黑" w:hAnsi="微软雅黑" w:eastAsia="微软雅黑" w:cs="SimSun Bold"/>
          <w:b/>
          <w:color w:val="000000"/>
          <w:kern w:val="0"/>
          <w:sz w:val="32"/>
          <w:szCs w:val="32"/>
        </w:rPr>
        <w:t>三</w:t>
      </w:r>
      <w:r>
        <w:rPr>
          <w:rFonts w:ascii="微软雅黑" w:hAnsi="微软雅黑" w:eastAsia="微软雅黑" w:cs="SimSun Bold"/>
          <w:b/>
          <w:color w:val="000000"/>
          <w:kern w:val="0"/>
          <w:sz w:val="32"/>
          <w:szCs w:val="32"/>
        </w:rPr>
        <w:t>、</w:t>
      </w:r>
      <w:r>
        <w:rPr>
          <w:rFonts w:hint="eastAsia" w:ascii="微软雅黑" w:hAnsi="微软雅黑" w:eastAsia="微软雅黑" w:cs="SimSun Bold"/>
          <w:b/>
          <w:color w:val="000000"/>
          <w:kern w:val="0"/>
          <w:sz w:val="32"/>
          <w:szCs w:val="32"/>
        </w:rPr>
        <w:t>报 价 单</w:t>
      </w:r>
    </w:p>
    <w:p>
      <w:pPr>
        <w:autoSpaceDE w:val="0"/>
        <w:autoSpaceDN w:val="0"/>
        <w:adjustRightInd w:val="0"/>
        <w:snapToGrid w:val="0"/>
        <w:spacing w:line="0" w:lineRule="atLeast"/>
        <w:rPr>
          <w:rFonts w:ascii="微软雅黑" w:hAnsi="微软雅黑" w:eastAsia="微软雅黑"/>
          <w:b/>
          <w:kern w:val="0"/>
          <w:sz w:val="32"/>
          <w:szCs w:val="32"/>
        </w:rPr>
      </w:pPr>
    </w:p>
    <w:p>
      <w:pPr>
        <w:jc w:val="center"/>
        <w:rPr>
          <w:b/>
          <w:sz w:val="32"/>
          <w:szCs w:val="32"/>
        </w:rPr>
      </w:pPr>
      <w:r>
        <w:rPr>
          <w:rFonts w:hint="eastAsia"/>
          <w:b/>
          <w:sz w:val="32"/>
          <w:szCs w:val="32"/>
        </w:rPr>
        <w:t>明兴公司</w:t>
      </w:r>
      <w:r>
        <w:rPr>
          <w:rFonts w:hint="eastAsia"/>
          <w:b/>
          <w:sz w:val="32"/>
          <w:szCs w:val="32"/>
          <w:u w:val="single"/>
        </w:rPr>
        <w:t xml:space="preserve">饭堂油粮 </w:t>
      </w:r>
      <w:r>
        <w:rPr>
          <w:rFonts w:hint="eastAsia"/>
          <w:b/>
          <w:sz w:val="32"/>
          <w:szCs w:val="32"/>
        </w:rPr>
        <w:t>报价单</w:t>
      </w:r>
    </w:p>
    <w:tbl>
      <w:tblPr>
        <w:tblStyle w:val="6"/>
        <w:tblW w:w="9180" w:type="dxa"/>
        <w:tblInd w:w="-1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8"/>
        <w:gridCol w:w="1424"/>
        <w:gridCol w:w="1471"/>
        <w:gridCol w:w="1455"/>
        <w:gridCol w:w="1752"/>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8" w:type="dxa"/>
            <w:vMerge w:val="restart"/>
            <w:vAlign w:val="center"/>
          </w:tcPr>
          <w:p>
            <w:pPr>
              <w:jc w:val="center"/>
              <w:rPr>
                <w:b/>
                <w:sz w:val="28"/>
                <w:szCs w:val="28"/>
              </w:rPr>
            </w:pPr>
            <w:r>
              <w:rPr>
                <w:rFonts w:hint="eastAsia"/>
                <w:b/>
                <w:sz w:val="28"/>
                <w:szCs w:val="28"/>
              </w:rPr>
              <w:t>序号</w:t>
            </w:r>
          </w:p>
        </w:tc>
        <w:tc>
          <w:tcPr>
            <w:tcW w:w="1424" w:type="dxa"/>
            <w:vMerge w:val="restart"/>
            <w:vAlign w:val="center"/>
          </w:tcPr>
          <w:p>
            <w:pPr>
              <w:jc w:val="center"/>
              <w:rPr>
                <w:b/>
                <w:sz w:val="28"/>
                <w:szCs w:val="28"/>
              </w:rPr>
            </w:pPr>
            <w:r>
              <w:rPr>
                <w:rFonts w:hint="eastAsia"/>
                <w:b/>
                <w:sz w:val="28"/>
                <w:szCs w:val="28"/>
              </w:rPr>
              <w:t>品名</w:t>
            </w:r>
          </w:p>
        </w:tc>
        <w:tc>
          <w:tcPr>
            <w:tcW w:w="1471" w:type="dxa"/>
            <w:vMerge w:val="restart"/>
            <w:vAlign w:val="center"/>
          </w:tcPr>
          <w:p>
            <w:pPr>
              <w:jc w:val="center"/>
              <w:rPr>
                <w:b/>
                <w:sz w:val="28"/>
                <w:szCs w:val="28"/>
              </w:rPr>
            </w:pPr>
            <w:r>
              <w:rPr>
                <w:rFonts w:hint="eastAsia"/>
                <w:b/>
                <w:sz w:val="28"/>
                <w:szCs w:val="28"/>
              </w:rPr>
              <w:t>品牌</w:t>
            </w:r>
          </w:p>
        </w:tc>
        <w:tc>
          <w:tcPr>
            <w:tcW w:w="1455" w:type="dxa"/>
            <w:vMerge w:val="restart"/>
            <w:vAlign w:val="center"/>
          </w:tcPr>
          <w:p>
            <w:pPr>
              <w:jc w:val="center"/>
              <w:rPr>
                <w:b/>
                <w:sz w:val="28"/>
                <w:szCs w:val="28"/>
              </w:rPr>
            </w:pPr>
            <w:r>
              <w:rPr>
                <w:rFonts w:hint="eastAsia"/>
                <w:b/>
                <w:sz w:val="28"/>
                <w:szCs w:val="28"/>
              </w:rPr>
              <w:t>规格</w:t>
            </w:r>
          </w:p>
        </w:tc>
        <w:tc>
          <w:tcPr>
            <w:tcW w:w="4162" w:type="dxa"/>
            <w:gridSpan w:val="2"/>
            <w:vAlign w:val="center"/>
          </w:tcPr>
          <w:p>
            <w:pPr>
              <w:jc w:val="center"/>
              <w:rPr>
                <w:b/>
                <w:strike/>
                <w:sz w:val="28"/>
                <w:szCs w:val="28"/>
              </w:rPr>
            </w:pPr>
            <w:r>
              <w:rPr>
                <w:rFonts w:hint="eastAsia"/>
                <w:b/>
                <w:sz w:val="28"/>
                <w:szCs w:val="28"/>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trPr>
        <w:tc>
          <w:tcPr>
            <w:tcW w:w="668" w:type="dxa"/>
            <w:vMerge w:val="continue"/>
            <w:vAlign w:val="center"/>
          </w:tcPr>
          <w:p>
            <w:pPr>
              <w:jc w:val="center"/>
              <w:rPr>
                <w:b/>
                <w:sz w:val="28"/>
                <w:szCs w:val="28"/>
              </w:rPr>
            </w:pPr>
          </w:p>
        </w:tc>
        <w:tc>
          <w:tcPr>
            <w:tcW w:w="1424" w:type="dxa"/>
            <w:vMerge w:val="continue"/>
            <w:vAlign w:val="center"/>
          </w:tcPr>
          <w:p>
            <w:pPr>
              <w:jc w:val="center"/>
              <w:rPr>
                <w:b/>
                <w:sz w:val="28"/>
                <w:szCs w:val="28"/>
              </w:rPr>
            </w:pPr>
          </w:p>
        </w:tc>
        <w:tc>
          <w:tcPr>
            <w:tcW w:w="1471" w:type="dxa"/>
            <w:vMerge w:val="continue"/>
            <w:vAlign w:val="center"/>
          </w:tcPr>
          <w:p>
            <w:pPr>
              <w:jc w:val="center"/>
              <w:rPr>
                <w:b/>
                <w:sz w:val="28"/>
                <w:szCs w:val="28"/>
              </w:rPr>
            </w:pPr>
          </w:p>
        </w:tc>
        <w:tc>
          <w:tcPr>
            <w:tcW w:w="1455" w:type="dxa"/>
            <w:vMerge w:val="continue"/>
            <w:vAlign w:val="center"/>
          </w:tcPr>
          <w:p>
            <w:pPr>
              <w:jc w:val="center"/>
              <w:rPr>
                <w:b/>
                <w:sz w:val="28"/>
                <w:szCs w:val="28"/>
              </w:rPr>
            </w:pPr>
          </w:p>
        </w:tc>
        <w:tc>
          <w:tcPr>
            <w:tcW w:w="1752" w:type="dxa"/>
            <w:vAlign w:val="center"/>
          </w:tcPr>
          <w:p>
            <w:pPr>
              <w:spacing w:line="420" w:lineRule="exact"/>
              <w:jc w:val="center"/>
              <w:rPr>
                <w:b/>
                <w:sz w:val="28"/>
                <w:szCs w:val="28"/>
              </w:rPr>
            </w:pPr>
            <w:r>
              <w:rPr>
                <w:rFonts w:hint="eastAsia"/>
                <w:b/>
                <w:sz w:val="28"/>
                <w:szCs w:val="28"/>
              </w:rPr>
              <w:t>开具收据  价格</w:t>
            </w:r>
          </w:p>
        </w:tc>
        <w:tc>
          <w:tcPr>
            <w:tcW w:w="2410" w:type="dxa"/>
            <w:vAlign w:val="center"/>
          </w:tcPr>
          <w:p>
            <w:pPr>
              <w:spacing w:line="420" w:lineRule="exact"/>
              <w:jc w:val="center"/>
              <w:rPr>
                <w:b/>
                <w:sz w:val="28"/>
                <w:szCs w:val="28"/>
              </w:rPr>
            </w:pPr>
            <w:r>
              <w:rPr>
                <w:rFonts w:hint="eastAsia"/>
                <w:b/>
                <w:sz w:val="28"/>
                <w:szCs w:val="28"/>
              </w:rPr>
              <w:t>开具发票价格    （附税率）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Pr>
          <w:p>
            <w:pPr>
              <w:jc w:val="center"/>
              <w:rPr>
                <w:bCs/>
                <w:sz w:val="32"/>
                <w:szCs w:val="32"/>
              </w:rPr>
            </w:pPr>
            <w:r>
              <w:rPr>
                <w:rFonts w:hint="eastAsia"/>
                <w:bCs/>
                <w:sz w:val="32"/>
                <w:szCs w:val="32"/>
              </w:rPr>
              <w:t>1</w:t>
            </w:r>
          </w:p>
        </w:tc>
        <w:tc>
          <w:tcPr>
            <w:tcW w:w="1424" w:type="dxa"/>
          </w:tcPr>
          <w:p>
            <w:pPr>
              <w:jc w:val="center"/>
              <w:rPr>
                <w:bCs/>
                <w:sz w:val="32"/>
                <w:szCs w:val="32"/>
              </w:rPr>
            </w:pPr>
          </w:p>
        </w:tc>
        <w:tc>
          <w:tcPr>
            <w:tcW w:w="1471" w:type="dxa"/>
          </w:tcPr>
          <w:p>
            <w:pPr>
              <w:jc w:val="center"/>
              <w:rPr>
                <w:bCs/>
                <w:sz w:val="32"/>
                <w:szCs w:val="32"/>
              </w:rPr>
            </w:pPr>
          </w:p>
        </w:tc>
        <w:tc>
          <w:tcPr>
            <w:tcW w:w="1455" w:type="dxa"/>
          </w:tcPr>
          <w:p>
            <w:pPr>
              <w:jc w:val="center"/>
              <w:rPr>
                <w:bCs/>
                <w:sz w:val="32"/>
                <w:szCs w:val="32"/>
              </w:rPr>
            </w:pPr>
          </w:p>
        </w:tc>
        <w:tc>
          <w:tcPr>
            <w:tcW w:w="1752" w:type="dxa"/>
          </w:tcPr>
          <w:p>
            <w:pPr>
              <w:jc w:val="center"/>
              <w:rPr>
                <w:bCs/>
                <w:sz w:val="32"/>
                <w:szCs w:val="32"/>
              </w:rPr>
            </w:pPr>
          </w:p>
        </w:tc>
        <w:tc>
          <w:tcPr>
            <w:tcW w:w="2410" w:type="dxa"/>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Pr>
          <w:p>
            <w:pPr>
              <w:jc w:val="center"/>
              <w:rPr>
                <w:bCs/>
                <w:sz w:val="32"/>
                <w:szCs w:val="32"/>
              </w:rPr>
            </w:pPr>
            <w:r>
              <w:rPr>
                <w:rFonts w:hint="eastAsia"/>
                <w:bCs/>
                <w:sz w:val="32"/>
                <w:szCs w:val="32"/>
              </w:rPr>
              <w:t>2</w:t>
            </w:r>
          </w:p>
        </w:tc>
        <w:tc>
          <w:tcPr>
            <w:tcW w:w="1424" w:type="dxa"/>
          </w:tcPr>
          <w:p>
            <w:pPr>
              <w:jc w:val="center"/>
              <w:rPr>
                <w:bCs/>
                <w:sz w:val="32"/>
                <w:szCs w:val="32"/>
              </w:rPr>
            </w:pPr>
          </w:p>
        </w:tc>
        <w:tc>
          <w:tcPr>
            <w:tcW w:w="1471" w:type="dxa"/>
          </w:tcPr>
          <w:p>
            <w:pPr>
              <w:jc w:val="center"/>
              <w:rPr>
                <w:bCs/>
                <w:sz w:val="32"/>
                <w:szCs w:val="32"/>
              </w:rPr>
            </w:pPr>
          </w:p>
        </w:tc>
        <w:tc>
          <w:tcPr>
            <w:tcW w:w="1455" w:type="dxa"/>
          </w:tcPr>
          <w:p>
            <w:pPr>
              <w:jc w:val="center"/>
              <w:rPr>
                <w:bCs/>
                <w:sz w:val="32"/>
                <w:szCs w:val="32"/>
              </w:rPr>
            </w:pPr>
          </w:p>
        </w:tc>
        <w:tc>
          <w:tcPr>
            <w:tcW w:w="1752" w:type="dxa"/>
          </w:tcPr>
          <w:p>
            <w:pPr>
              <w:jc w:val="center"/>
              <w:rPr>
                <w:bCs/>
                <w:sz w:val="32"/>
                <w:szCs w:val="32"/>
              </w:rPr>
            </w:pPr>
          </w:p>
        </w:tc>
        <w:tc>
          <w:tcPr>
            <w:tcW w:w="2410" w:type="dxa"/>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Pr>
          <w:p>
            <w:pPr>
              <w:jc w:val="center"/>
              <w:rPr>
                <w:bCs/>
                <w:sz w:val="32"/>
                <w:szCs w:val="32"/>
              </w:rPr>
            </w:pPr>
            <w:r>
              <w:rPr>
                <w:rFonts w:hint="eastAsia"/>
                <w:bCs/>
                <w:sz w:val="32"/>
                <w:szCs w:val="32"/>
              </w:rPr>
              <w:t>3</w:t>
            </w:r>
          </w:p>
        </w:tc>
        <w:tc>
          <w:tcPr>
            <w:tcW w:w="1424" w:type="dxa"/>
          </w:tcPr>
          <w:p>
            <w:pPr>
              <w:jc w:val="center"/>
              <w:rPr>
                <w:bCs/>
                <w:sz w:val="32"/>
                <w:szCs w:val="32"/>
              </w:rPr>
            </w:pPr>
          </w:p>
        </w:tc>
        <w:tc>
          <w:tcPr>
            <w:tcW w:w="1471" w:type="dxa"/>
          </w:tcPr>
          <w:p>
            <w:pPr>
              <w:jc w:val="center"/>
              <w:rPr>
                <w:bCs/>
                <w:sz w:val="32"/>
                <w:szCs w:val="32"/>
              </w:rPr>
            </w:pPr>
          </w:p>
        </w:tc>
        <w:tc>
          <w:tcPr>
            <w:tcW w:w="1455" w:type="dxa"/>
          </w:tcPr>
          <w:p>
            <w:pPr>
              <w:jc w:val="center"/>
              <w:rPr>
                <w:bCs/>
                <w:sz w:val="32"/>
                <w:szCs w:val="32"/>
              </w:rPr>
            </w:pPr>
          </w:p>
        </w:tc>
        <w:tc>
          <w:tcPr>
            <w:tcW w:w="1752" w:type="dxa"/>
          </w:tcPr>
          <w:p>
            <w:pPr>
              <w:jc w:val="center"/>
              <w:rPr>
                <w:bCs/>
                <w:sz w:val="32"/>
                <w:szCs w:val="32"/>
              </w:rPr>
            </w:pPr>
          </w:p>
        </w:tc>
        <w:tc>
          <w:tcPr>
            <w:tcW w:w="2410" w:type="dxa"/>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8" w:type="dxa"/>
          </w:tcPr>
          <w:p>
            <w:pPr>
              <w:jc w:val="center"/>
              <w:rPr>
                <w:bCs/>
                <w:sz w:val="32"/>
                <w:szCs w:val="32"/>
              </w:rPr>
            </w:pPr>
            <w:r>
              <w:rPr>
                <w:rFonts w:hint="eastAsia"/>
                <w:bCs/>
                <w:sz w:val="32"/>
                <w:szCs w:val="32"/>
              </w:rPr>
              <w:t>4</w:t>
            </w:r>
          </w:p>
        </w:tc>
        <w:tc>
          <w:tcPr>
            <w:tcW w:w="1424" w:type="dxa"/>
          </w:tcPr>
          <w:p>
            <w:pPr>
              <w:jc w:val="center"/>
              <w:rPr>
                <w:bCs/>
                <w:sz w:val="32"/>
                <w:szCs w:val="32"/>
              </w:rPr>
            </w:pPr>
          </w:p>
        </w:tc>
        <w:tc>
          <w:tcPr>
            <w:tcW w:w="1471" w:type="dxa"/>
          </w:tcPr>
          <w:p>
            <w:pPr>
              <w:jc w:val="center"/>
              <w:rPr>
                <w:bCs/>
                <w:sz w:val="32"/>
                <w:szCs w:val="32"/>
              </w:rPr>
            </w:pPr>
          </w:p>
        </w:tc>
        <w:tc>
          <w:tcPr>
            <w:tcW w:w="1455" w:type="dxa"/>
          </w:tcPr>
          <w:p>
            <w:pPr>
              <w:jc w:val="center"/>
              <w:rPr>
                <w:bCs/>
                <w:sz w:val="32"/>
                <w:szCs w:val="32"/>
              </w:rPr>
            </w:pPr>
          </w:p>
        </w:tc>
        <w:tc>
          <w:tcPr>
            <w:tcW w:w="1752" w:type="dxa"/>
          </w:tcPr>
          <w:p>
            <w:pPr>
              <w:jc w:val="center"/>
              <w:rPr>
                <w:bCs/>
                <w:sz w:val="32"/>
                <w:szCs w:val="32"/>
              </w:rPr>
            </w:pPr>
          </w:p>
        </w:tc>
        <w:tc>
          <w:tcPr>
            <w:tcW w:w="2410" w:type="dxa"/>
          </w:tcPr>
          <w:p>
            <w:pPr>
              <w:jc w:val="center"/>
              <w:rPr>
                <w:bCs/>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80" w:type="dxa"/>
            <w:gridSpan w:val="6"/>
          </w:tcPr>
          <w:p>
            <w:pPr>
              <w:spacing w:line="400" w:lineRule="exact"/>
              <w:jc w:val="left"/>
              <w:rPr>
                <w:bCs/>
                <w:sz w:val="28"/>
                <w:szCs w:val="28"/>
              </w:rPr>
            </w:pPr>
            <w:r>
              <w:rPr>
                <w:rFonts w:hint="eastAsia"/>
                <w:bCs/>
                <w:sz w:val="28"/>
                <w:szCs w:val="28"/>
              </w:rPr>
              <w:t>备注：</w:t>
            </w:r>
          </w:p>
          <w:p>
            <w:pPr>
              <w:spacing w:line="400" w:lineRule="exact"/>
              <w:jc w:val="left"/>
              <w:rPr>
                <w:bCs/>
                <w:sz w:val="28"/>
                <w:szCs w:val="28"/>
              </w:rPr>
            </w:pPr>
            <w:r>
              <w:rPr>
                <w:rFonts w:hint="eastAsia"/>
                <w:bCs/>
                <w:sz w:val="28"/>
                <w:szCs w:val="28"/>
              </w:rPr>
              <w:t>1、投标报价同时包含运输、税金等费用。</w:t>
            </w:r>
          </w:p>
          <w:p>
            <w:pPr>
              <w:spacing w:line="400" w:lineRule="exact"/>
              <w:jc w:val="left"/>
              <w:rPr>
                <w:bCs/>
                <w:sz w:val="28"/>
                <w:szCs w:val="28"/>
              </w:rPr>
            </w:pPr>
            <w:r>
              <w:rPr>
                <w:rFonts w:hint="eastAsia"/>
                <w:bCs/>
                <w:sz w:val="28"/>
                <w:szCs w:val="28"/>
              </w:rPr>
              <w:t>2、投标油粮可以有多个品牌。</w:t>
            </w:r>
          </w:p>
        </w:tc>
      </w:tr>
    </w:tbl>
    <w:p>
      <w:pPr>
        <w:spacing w:line="400" w:lineRule="exact"/>
        <w:jc w:val="left"/>
        <w:rPr>
          <w:b/>
          <w:sz w:val="32"/>
          <w:szCs w:val="32"/>
        </w:rPr>
      </w:pPr>
    </w:p>
    <w:p>
      <w:pPr>
        <w:spacing w:line="400" w:lineRule="exact"/>
        <w:jc w:val="left"/>
        <w:rPr>
          <w:b/>
          <w:sz w:val="32"/>
          <w:szCs w:val="32"/>
        </w:rPr>
      </w:pPr>
      <w:r>
        <w:rPr>
          <w:rFonts w:hint="eastAsia"/>
          <w:b/>
          <w:sz w:val="32"/>
          <w:szCs w:val="32"/>
        </w:rPr>
        <w:t>联系人：</w:t>
      </w:r>
    </w:p>
    <w:p>
      <w:pPr>
        <w:spacing w:line="400" w:lineRule="exact"/>
        <w:jc w:val="left"/>
        <w:rPr>
          <w:b/>
          <w:sz w:val="32"/>
          <w:szCs w:val="32"/>
        </w:rPr>
      </w:pPr>
    </w:p>
    <w:p>
      <w:pPr>
        <w:spacing w:line="400" w:lineRule="exact"/>
        <w:jc w:val="left"/>
        <w:rPr>
          <w:b/>
          <w:sz w:val="32"/>
          <w:szCs w:val="32"/>
        </w:rPr>
      </w:pPr>
      <w:r>
        <w:rPr>
          <w:rFonts w:hint="eastAsia"/>
          <w:b/>
          <w:sz w:val="32"/>
          <w:szCs w:val="32"/>
        </w:rPr>
        <w:t>联系方式：</w:t>
      </w:r>
    </w:p>
    <w:p>
      <w:pPr>
        <w:spacing w:line="400" w:lineRule="exact"/>
        <w:jc w:val="left"/>
        <w:rPr>
          <w:b/>
          <w:sz w:val="32"/>
          <w:szCs w:val="32"/>
        </w:rPr>
      </w:pPr>
    </w:p>
    <w:p>
      <w:pPr>
        <w:spacing w:line="400" w:lineRule="exact"/>
        <w:jc w:val="left"/>
        <w:rPr>
          <w:rFonts w:ascii="仿宋_GB2312" w:hAnsi="仿宋_GB2312" w:eastAsia="仿宋_GB2312" w:cs="仿宋_GB2312"/>
          <w:bCs/>
          <w:sz w:val="13"/>
          <w:szCs w:val="13"/>
        </w:rPr>
      </w:pPr>
      <w:r>
        <w:rPr>
          <w:rFonts w:hint="eastAsia"/>
          <w:b/>
          <w:sz w:val="32"/>
          <w:szCs w:val="32"/>
        </w:rPr>
        <w:t>公司名称（盖章）：</w:t>
      </w:r>
    </w:p>
    <w:sectPr>
      <w:footerReference r:id="rId3" w:type="default"/>
      <w:pgSz w:w="11906" w:h="16838"/>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ont-weight : 400">
    <w:altName w:val="Courier New"/>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imSun Bold">
    <w:altName w:val="Times New Roman"/>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fill on="f" focussize="0,0"/>
              <v:stroke on="f"/>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151658"/>
    <w:multiLevelType w:val="singleLevel"/>
    <w:tmpl w:val="84151658"/>
    <w:lvl w:ilvl="0" w:tentative="0">
      <w:start w:val="1"/>
      <w:numFmt w:val="decimal"/>
      <w:suff w:val="nothing"/>
      <w:lvlText w:val="（%1）"/>
      <w:lvlJc w:val="left"/>
    </w:lvl>
  </w:abstractNum>
  <w:abstractNum w:abstractNumId="1">
    <w:nsid w:val="B3A12F06"/>
    <w:multiLevelType w:val="singleLevel"/>
    <w:tmpl w:val="B3A12F06"/>
    <w:lvl w:ilvl="0" w:tentative="0">
      <w:start w:val="1"/>
      <w:numFmt w:val="decimal"/>
      <w:suff w:val="nothing"/>
      <w:lvlText w:val="%1、"/>
      <w:lvlJc w:val="left"/>
    </w:lvl>
  </w:abstractNum>
  <w:abstractNum w:abstractNumId="2">
    <w:nsid w:val="D407ADFA"/>
    <w:multiLevelType w:val="singleLevel"/>
    <w:tmpl w:val="D407ADFA"/>
    <w:lvl w:ilvl="0" w:tentative="0">
      <w:start w:val="1"/>
      <w:numFmt w:val="chineseCounting"/>
      <w:suff w:val="nothing"/>
      <w:lvlText w:val="%1、"/>
      <w:lvlJc w:val="left"/>
      <w:rPr>
        <w:rFonts w:hint="eastAsia"/>
      </w:rPr>
    </w:lvl>
  </w:abstractNum>
  <w:abstractNum w:abstractNumId="3">
    <w:nsid w:val="2C6564B4"/>
    <w:multiLevelType w:val="singleLevel"/>
    <w:tmpl w:val="2C6564B4"/>
    <w:lvl w:ilvl="0" w:tentative="0">
      <w:start w:val="1"/>
      <w:numFmt w:val="decimal"/>
      <w:suff w:val="nothing"/>
      <w:lvlText w:val="%1、"/>
      <w:lvlJc w:val="left"/>
    </w:lvl>
  </w:abstractNum>
  <w:abstractNum w:abstractNumId="4">
    <w:nsid w:val="35CD70B5"/>
    <w:multiLevelType w:val="singleLevel"/>
    <w:tmpl w:val="35CD70B5"/>
    <w:lvl w:ilvl="0" w:tentative="0">
      <w:start w:val="1"/>
      <w:numFmt w:val="decimal"/>
      <w:suff w:val="nothing"/>
      <w:lvlText w:val="%1、"/>
      <w:lvlJc w:val="left"/>
    </w:lvl>
  </w:abstractNum>
  <w:abstractNum w:abstractNumId="5">
    <w:nsid w:val="36574572"/>
    <w:multiLevelType w:val="singleLevel"/>
    <w:tmpl w:val="36574572"/>
    <w:lvl w:ilvl="0" w:tentative="0">
      <w:start w:val="1"/>
      <w:numFmt w:val="decimal"/>
      <w:suff w:val="nothing"/>
      <w:lvlText w:val="%1、"/>
      <w:lvlJc w:val="left"/>
    </w:lvl>
  </w:abstractNum>
  <w:abstractNum w:abstractNumId="6">
    <w:nsid w:val="49784C9D"/>
    <w:multiLevelType w:val="multilevel"/>
    <w:tmpl w:val="49784C9D"/>
    <w:lvl w:ilvl="0" w:tentative="0">
      <w:start w:val="1"/>
      <w:numFmt w:val="none"/>
      <w:lvlText w:val="一、"/>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A2656F6"/>
    <w:multiLevelType w:val="singleLevel"/>
    <w:tmpl w:val="5A2656F6"/>
    <w:lvl w:ilvl="0" w:tentative="0">
      <w:start w:val="2"/>
      <w:numFmt w:val="chineseCounting"/>
      <w:suff w:val="space"/>
      <w:lvlText w:val="第%1章"/>
      <w:lvlJc w:val="left"/>
    </w:lvl>
  </w:abstractNum>
  <w:abstractNum w:abstractNumId="8">
    <w:nsid w:val="5A26572F"/>
    <w:multiLevelType w:val="singleLevel"/>
    <w:tmpl w:val="5A26572F"/>
    <w:lvl w:ilvl="0" w:tentative="0">
      <w:start w:val="3"/>
      <w:numFmt w:val="chineseCounting"/>
      <w:suff w:val="space"/>
      <w:lvlText w:val="第%1章"/>
      <w:lvlJc w:val="left"/>
    </w:lvl>
  </w:abstractNum>
  <w:abstractNum w:abstractNumId="9">
    <w:nsid w:val="5A265758"/>
    <w:multiLevelType w:val="singleLevel"/>
    <w:tmpl w:val="5A265758"/>
    <w:lvl w:ilvl="0" w:tentative="0">
      <w:start w:val="1"/>
      <w:numFmt w:val="chineseCounting"/>
      <w:suff w:val="space"/>
      <w:lvlText w:val="第%1章"/>
      <w:lvlJc w:val="left"/>
    </w:lvl>
  </w:abstractNum>
  <w:num w:numId="1">
    <w:abstractNumId w:val="9"/>
  </w:num>
  <w:num w:numId="2">
    <w:abstractNumId w:val="7"/>
  </w:num>
  <w:num w:numId="3">
    <w:abstractNumId w:val="8"/>
  </w:num>
  <w:num w:numId="4">
    <w:abstractNumId w:val="3"/>
  </w:num>
  <w:num w:numId="5">
    <w:abstractNumId w:val="2"/>
  </w:num>
  <w:num w:numId="6">
    <w:abstractNumId w:val="5"/>
  </w:num>
  <w:num w:numId="7">
    <w:abstractNumId w:val="0"/>
  </w:num>
  <w:num w:numId="8">
    <w:abstractNumId w:val="1"/>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4C5"/>
    <w:rsid w:val="00006C34"/>
    <w:rsid w:val="00006DD3"/>
    <w:rsid w:val="000218BB"/>
    <w:rsid w:val="00030B6D"/>
    <w:rsid w:val="00050E04"/>
    <w:rsid w:val="000569BC"/>
    <w:rsid w:val="00081D5E"/>
    <w:rsid w:val="000A2653"/>
    <w:rsid w:val="00142ECE"/>
    <w:rsid w:val="00172D72"/>
    <w:rsid w:val="001D3BA6"/>
    <w:rsid w:val="001E40C2"/>
    <w:rsid w:val="001E6185"/>
    <w:rsid w:val="00227E15"/>
    <w:rsid w:val="0026326B"/>
    <w:rsid w:val="002702C4"/>
    <w:rsid w:val="002A1B19"/>
    <w:rsid w:val="002B0F81"/>
    <w:rsid w:val="002D2E59"/>
    <w:rsid w:val="002F733A"/>
    <w:rsid w:val="00325776"/>
    <w:rsid w:val="00360C73"/>
    <w:rsid w:val="00362953"/>
    <w:rsid w:val="003660B7"/>
    <w:rsid w:val="003B0AAB"/>
    <w:rsid w:val="003B7189"/>
    <w:rsid w:val="003B7727"/>
    <w:rsid w:val="003E31AE"/>
    <w:rsid w:val="003E47CA"/>
    <w:rsid w:val="003F5868"/>
    <w:rsid w:val="00416302"/>
    <w:rsid w:val="00426D6E"/>
    <w:rsid w:val="004405BA"/>
    <w:rsid w:val="0044652D"/>
    <w:rsid w:val="00474E3D"/>
    <w:rsid w:val="004A7FB4"/>
    <w:rsid w:val="004C3AEE"/>
    <w:rsid w:val="00522091"/>
    <w:rsid w:val="005B733C"/>
    <w:rsid w:val="005C4C73"/>
    <w:rsid w:val="005C56AD"/>
    <w:rsid w:val="005E5021"/>
    <w:rsid w:val="005F27BA"/>
    <w:rsid w:val="006110CD"/>
    <w:rsid w:val="00613938"/>
    <w:rsid w:val="00615BD3"/>
    <w:rsid w:val="00625F6A"/>
    <w:rsid w:val="006459E5"/>
    <w:rsid w:val="0065796E"/>
    <w:rsid w:val="00687859"/>
    <w:rsid w:val="006913B3"/>
    <w:rsid w:val="006A4CD7"/>
    <w:rsid w:val="006A5957"/>
    <w:rsid w:val="006B3D3F"/>
    <w:rsid w:val="006E7F3F"/>
    <w:rsid w:val="007355A4"/>
    <w:rsid w:val="00737BF3"/>
    <w:rsid w:val="00743E63"/>
    <w:rsid w:val="007651E5"/>
    <w:rsid w:val="0077247B"/>
    <w:rsid w:val="00782DB1"/>
    <w:rsid w:val="007A030E"/>
    <w:rsid w:val="007A790F"/>
    <w:rsid w:val="007B5004"/>
    <w:rsid w:val="008406F7"/>
    <w:rsid w:val="008441C3"/>
    <w:rsid w:val="00860D35"/>
    <w:rsid w:val="00867DCA"/>
    <w:rsid w:val="00874969"/>
    <w:rsid w:val="00877B69"/>
    <w:rsid w:val="00896D6B"/>
    <w:rsid w:val="008A725C"/>
    <w:rsid w:val="00903BED"/>
    <w:rsid w:val="0090787D"/>
    <w:rsid w:val="00932ACB"/>
    <w:rsid w:val="00943CA5"/>
    <w:rsid w:val="0094488C"/>
    <w:rsid w:val="009526A6"/>
    <w:rsid w:val="00956CE8"/>
    <w:rsid w:val="009719DF"/>
    <w:rsid w:val="009929B9"/>
    <w:rsid w:val="009B094A"/>
    <w:rsid w:val="009B4151"/>
    <w:rsid w:val="009D4450"/>
    <w:rsid w:val="009E6CEC"/>
    <w:rsid w:val="00A115C4"/>
    <w:rsid w:val="00A70523"/>
    <w:rsid w:val="00A9478C"/>
    <w:rsid w:val="00AA37AD"/>
    <w:rsid w:val="00AB7767"/>
    <w:rsid w:val="00B055FA"/>
    <w:rsid w:val="00B06415"/>
    <w:rsid w:val="00B1393A"/>
    <w:rsid w:val="00B44C70"/>
    <w:rsid w:val="00B60A03"/>
    <w:rsid w:val="00B64F75"/>
    <w:rsid w:val="00B671DE"/>
    <w:rsid w:val="00B8328E"/>
    <w:rsid w:val="00B861B4"/>
    <w:rsid w:val="00BB6B2F"/>
    <w:rsid w:val="00BC1BD5"/>
    <w:rsid w:val="00C31873"/>
    <w:rsid w:val="00C348B0"/>
    <w:rsid w:val="00C8311A"/>
    <w:rsid w:val="00CA2BC8"/>
    <w:rsid w:val="00CB67F6"/>
    <w:rsid w:val="00CF1400"/>
    <w:rsid w:val="00D12913"/>
    <w:rsid w:val="00D12C04"/>
    <w:rsid w:val="00D22FCA"/>
    <w:rsid w:val="00D25930"/>
    <w:rsid w:val="00D26AA5"/>
    <w:rsid w:val="00D95B02"/>
    <w:rsid w:val="00DC7A18"/>
    <w:rsid w:val="00DD2CAB"/>
    <w:rsid w:val="00E42709"/>
    <w:rsid w:val="00E452FA"/>
    <w:rsid w:val="00E57992"/>
    <w:rsid w:val="00E741D5"/>
    <w:rsid w:val="00E749FF"/>
    <w:rsid w:val="00EB04C5"/>
    <w:rsid w:val="00EF6E30"/>
    <w:rsid w:val="00F01818"/>
    <w:rsid w:val="00F247F1"/>
    <w:rsid w:val="00F2603F"/>
    <w:rsid w:val="00F41B79"/>
    <w:rsid w:val="00F57654"/>
    <w:rsid w:val="00F6564A"/>
    <w:rsid w:val="00F73BF4"/>
    <w:rsid w:val="00F80244"/>
    <w:rsid w:val="00FA2EFB"/>
    <w:rsid w:val="00FC456F"/>
    <w:rsid w:val="00FE1220"/>
    <w:rsid w:val="00FF4793"/>
    <w:rsid w:val="02813655"/>
    <w:rsid w:val="0345380D"/>
    <w:rsid w:val="05197B9C"/>
    <w:rsid w:val="08CD28B2"/>
    <w:rsid w:val="0AC75474"/>
    <w:rsid w:val="0ACC614F"/>
    <w:rsid w:val="0B4C672B"/>
    <w:rsid w:val="0C22678B"/>
    <w:rsid w:val="0C5E25EB"/>
    <w:rsid w:val="0C7E5D5E"/>
    <w:rsid w:val="0DEE5406"/>
    <w:rsid w:val="0E3A66EA"/>
    <w:rsid w:val="0EA76DB3"/>
    <w:rsid w:val="11112374"/>
    <w:rsid w:val="120C65AC"/>
    <w:rsid w:val="1A4811D0"/>
    <w:rsid w:val="1D2B0576"/>
    <w:rsid w:val="1E404FBD"/>
    <w:rsid w:val="1FF95884"/>
    <w:rsid w:val="211033C3"/>
    <w:rsid w:val="242A1A4D"/>
    <w:rsid w:val="249801B6"/>
    <w:rsid w:val="2AE830F7"/>
    <w:rsid w:val="2BBD1F03"/>
    <w:rsid w:val="2BEC2325"/>
    <w:rsid w:val="2D5210F5"/>
    <w:rsid w:val="2F155399"/>
    <w:rsid w:val="30B50540"/>
    <w:rsid w:val="316D3747"/>
    <w:rsid w:val="324B2424"/>
    <w:rsid w:val="367A657B"/>
    <w:rsid w:val="36991FFD"/>
    <w:rsid w:val="376149F4"/>
    <w:rsid w:val="395A13BF"/>
    <w:rsid w:val="3B920A9F"/>
    <w:rsid w:val="3C6355A2"/>
    <w:rsid w:val="3FAE21A1"/>
    <w:rsid w:val="43573811"/>
    <w:rsid w:val="43C73BC9"/>
    <w:rsid w:val="4429557F"/>
    <w:rsid w:val="452D749B"/>
    <w:rsid w:val="45AC6859"/>
    <w:rsid w:val="47962213"/>
    <w:rsid w:val="48585D12"/>
    <w:rsid w:val="4A1F5093"/>
    <w:rsid w:val="4AB91177"/>
    <w:rsid w:val="4C681B79"/>
    <w:rsid w:val="530D1FD6"/>
    <w:rsid w:val="53426D94"/>
    <w:rsid w:val="55F42E3F"/>
    <w:rsid w:val="56304742"/>
    <w:rsid w:val="56CE3235"/>
    <w:rsid w:val="5746311E"/>
    <w:rsid w:val="59EE3427"/>
    <w:rsid w:val="5A084F3F"/>
    <w:rsid w:val="5F79200D"/>
    <w:rsid w:val="643B6439"/>
    <w:rsid w:val="64E2646A"/>
    <w:rsid w:val="67EF1DD7"/>
    <w:rsid w:val="6AD11A13"/>
    <w:rsid w:val="6D114D3A"/>
    <w:rsid w:val="6D29217D"/>
    <w:rsid w:val="6E8627BB"/>
    <w:rsid w:val="6F106404"/>
    <w:rsid w:val="6FA95A99"/>
    <w:rsid w:val="71531FEE"/>
    <w:rsid w:val="753B2232"/>
    <w:rsid w:val="786A10E9"/>
    <w:rsid w:val="78B66DCF"/>
    <w:rsid w:val="7C2B1915"/>
    <w:rsid w:val="7C4F4572"/>
    <w:rsid w:val="7CBC1542"/>
    <w:rsid w:val="7E296B0A"/>
    <w:rsid w:val="7EE316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99"/>
    <w:rPr>
      <w:sz w:val="24"/>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 w:type="character" w:customStyle="1" w:styleId="10">
    <w:name w:val="font01"/>
    <w:basedOn w:val="8"/>
    <w:qFormat/>
    <w:uiPriority w:val="0"/>
    <w:rPr>
      <w:rFonts w:ascii="font-weight : 400" w:hAnsi="font-weight : 400" w:eastAsia="font-weight : 400" w:cs="font-weight : 400"/>
      <w:color w:val="000000"/>
      <w:sz w:val="22"/>
      <w:szCs w:val="22"/>
      <w:u w:val="none"/>
    </w:rPr>
  </w:style>
  <w:style w:type="character" w:customStyle="1" w:styleId="11">
    <w:name w:val="font11"/>
    <w:basedOn w:val="8"/>
    <w:qFormat/>
    <w:uiPriority w:val="0"/>
    <w:rPr>
      <w:rFonts w:hint="eastAsia" w:ascii="宋体" w:hAnsi="宋体" w:eastAsia="宋体" w:cs="宋体"/>
      <w:color w:val="000000"/>
      <w:sz w:val="20"/>
      <w:szCs w:val="20"/>
      <w:u w:val="none"/>
    </w:rPr>
  </w:style>
  <w:style w:type="character" w:customStyle="1" w:styleId="12">
    <w:name w:val="批注框文本 Char"/>
    <w:basedOn w:val="8"/>
    <w:link w:val="2"/>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16</Pages>
  <Words>915</Words>
  <Characters>5221</Characters>
  <Lines>43</Lines>
  <Paragraphs>12</Paragraphs>
  <TotalTime>442</TotalTime>
  <ScaleCrop>false</ScaleCrop>
  <LinksUpToDate>false</LinksUpToDate>
  <CharactersWithSpaces>6124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2020-06-15T13:41:00Z</dcterms:created>
  <dc:creator>zwb</dc:creator>
  <cp:lastModifiedBy>LILY</cp:lastModifiedBy>
  <cp:lastPrinted>2020-06-16T08:22:00Z</cp:lastPrinted>
  <dcterms:modified xsi:type="dcterms:W3CDTF">2020-06-19T07:56:55Z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