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7ECF" w:rsidRDefault="006F7ECF">
      <w:pPr>
        <w:widowControl/>
        <w:snapToGrid w:val="0"/>
        <w:spacing w:line="360" w:lineRule="auto"/>
        <w:jc w:val="center"/>
        <w:rPr>
          <w:rFonts w:ascii="宋体" w:hAnsi="宋体"/>
          <w:b/>
          <w:sz w:val="44"/>
          <w:szCs w:val="44"/>
        </w:rPr>
      </w:pPr>
    </w:p>
    <w:p w:rsidR="006F7ECF" w:rsidRDefault="00351C0F">
      <w:pPr>
        <w:widowControl/>
        <w:snapToGrid w:val="0"/>
        <w:spacing w:line="360" w:lineRule="auto"/>
        <w:jc w:val="center"/>
        <w:rPr>
          <w:rFonts w:ascii="黑体" w:eastAsia="黑体" w:hAnsi="宋体"/>
          <w:b/>
          <w:sz w:val="44"/>
          <w:szCs w:val="44"/>
        </w:rPr>
      </w:pPr>
      <w:r>
        <w:rPr>
          <w:rFonts w:ascii="黑体" w:eastAsia="黑体" w:hAnsi="宋体" w:hint="eastAsia"/>
          <w:b/>
          <w:snapToGrid w:val="0"/>
          <w:spacing w:val="-20"/>
          <w:kern w:val="0"/>
          <w:sz w:val="44"/>
          <w:szCs w:val="44"/>
        </w:rPr>
        <w:t>广州白云山明兴制药有限公司易地改造项目（一期</w:t>
      </w:r>
      <w:r>
        <w:rPr>
          <w:rFonts w:ascii="黑体" w:eastAsia="黑体" w:hAnsi="宋体"/>
          <w:b/>
          <w:snapToGrid w:val="0"/>
          <w:spacing w:val="-20"/>
          <w:kern w:val="0"/>
          <w:sz w:val="44"/>
          <w:szCs w:val="44"/>
        </w:rPr>
        <w:t>）</w:t>
      </w:r>
      <w:r>
        <w:rPr>
          <w:rFonts w:ascii="黑体" w:eastAsia="黑体" w:hAnsi="宋体" w:hint="eastAsia"/>
          <w:b/>
          <w:snapToGrid w:val="0"/>
          <w:spacing w:val="-20"/>
          <w:kern w:val="0"/>
          <w:sz w:val="44"/>
          <w:szCs w:val="44"/>
        </w:rPr>
        <w:t>工程结算审核服务</w:t>
      </w:r>
    </w:p>
    <w:p w:rsidR="006F7ECF" w:rsidRDefault="006F7ECF">
      <w:pPr>
        <w:spacing w:line="360" w:lineRule="auto"/>
        <w:ind w:left="171"/>
        <w:jc w:val="center"/>
        <w:rPr>
          <w:rFonts w:eastAsia="楷体_GB2312"/>
          <w:b/>
          <w:bCs/>
          <w:spacing w:val="26"/>
          <w:sz w:val="44"/>
          <w:szCs w:val="44"/>
        </w:rPr>
      </w:pPr>
    </w:p>
    <w:p w:rsidR="006F7ECF" w:rsidRDefault="006F7ECF">
      <w:pPr>
        <w:spacing w:line="360" w:lineRule="auto"/>
        <w:ind w:left="171"/>
        <w:jc w:val="center"/>
        <w:rPr>
          <w:rFonts w:eastAsia="楷体_GB2312"/>
          <w:b/>
          <w:bCs/>
          <w:spacing w:val="26"/>
          <w:sz w:val="44"/>
          <w:szCs w:val="44"/>
        </w:rPr>
      </w:pPr>
    </w:p>
    <w:p w:rsidR="006F7ECF" w:rsidRDefault="006F7ECF">
      <w:pPr>
        <w:spacing w:line="360" w:lineRule="auto"/>
        <w:ind w:left="171"/>
        <w:jc w:val="center"/>
        <w:rPr>
          <w:rFonts w:eastAsia="楷体_GB2312"/>
          <w:b/>
          <w:bCs/>
          <w:spacing w:val="26"/>
          <w:sz w:val="44"/>
          <w:szCs w:val="44"/>
        </w:rPr>
      </w:pPr>
    </w:p>
    <w:p w:rsidR="006F7ECF" w:rsidRDefault="006F7ECF">
      <w:pPr>
        <w:spacing w:line="360" w:lineRule="auto"/>
        <w:ind w:left="171"/>
        <w:jc w:val="center"/>
        <w:rPr>
          <w:rFonts w:eastAsia="楷体_GB2312"/>
          <w:b/>
          <w:bCs/>
          <w:spacing w:val="26"/>
          <w:sz w:val="44"/>
          <w:szCs w:val="44"/>
        </w:rPr>
      </w:pPr>
    </w:p>
    <w:p w:rsidR="006F7ECF" w:rsidRDefault="00351C0F">
      <w:pPr>
        <w:spacing w:line="360" w:lineRule="auto"/>
        <w:ind w:left="171"/>
        <w:jc w:val="center"/>
        <w:rPr>
          <w:rFonts w:ascii="黑体" w:eastAsia="黑体"/>
          <w:b/>
          <w:bCs/>
          <w:spacing w:val="26"/>
          <w:sz w:val="96"/>
          <w:szCs w:val="110"/>
        </w:rPr>
      </w:pPr>
      <w:r>
        <w:rPr>
          <w:rFonts w:ascii="黑体" w:eastAsia="黑体" w:hint="eastAsia"/>
          <w:b/>
          <w:bCs/>
          <w:spacing w:val="26"/>
          <w:sz w:val="96"/>
          <w:szCs w:val="110"/>
        </w:rPr>
        <w:t>招标文件</w:t>
      </w:r>
    </w:p>
    <w:p w:rsidR="006F7ECF" w:rsidRDefault="006F7ECF">
      <w:pPr>
        <w:spacing w:line="360" w:lineRule="auto"/>
        <w:ind w:left="171"/>
        <w:jc w:val="center"/>
        <w:rPr>
          <w:rFonts w:eastAsia="楷体_GB2312"/>
          <w:b/>
          <w:bCs/>
          <w:spacing w:val="26"/>
          <w:sz w:val="96"/>
          <w:szCs w:val="110"/>
        </w:rPr>
      </w:pPr>
    </w:p>
    <w:p w:rsidR="006F7ECF" w:rsidRDefault="006F7ECF">
      <w:pPr>
        <w:spacing w:line="360" w:lineRule="auto"/>
        <w:rPr>
          <w:rFonts w:ascii="黑体" w:eastAsia="黑体"/>
          <w:b/>
          <w:bCs/>
          <w:spacing w:val="26"/>
          <w:sz w:val="96"/>
          <w:szCs w:val="110"/>
        </w:rPr>
      </w:pPr>
    </w:p>
    <w:p w:rsidR="006F7ECF" w:rsidRDefault="006F7ECF">
      <w:pPr>
        <w:spacing w:line="360" w:lineRule="auto"/>
        <w:rPr>
          <w:rFonts w:ascii="黑体" w:eastAsia="黑体"/>
          <w:b/>
          <w:bCs/>
          <w:spacing w:val="26"/>
          <w:sz w:val="96"/>
          <w:szCs w:val="110"/>
        </w:rPr>
      </w:pPr>
    </w:p>
    <w:p w:rsidR="006F7ECF" w:rsidRDefault="00351C0F">
      <w:pPr>
        <w:spacing w:line="360" w:lineRule="auto"/>
        <w:ind w:left="171" w:firstLineChars="315" w:firstLine="945"/>
        <w:rPr>
          <w:rFonts w:ascii="黑体" w:eastAsia="黑体"/>
          <w:sz w:val="30"/>
          <w:szCs w:val="30"/>
        </w:rPr>
      </w:pPr>
      <w:r>
        <w:rPr>
          <w:rFonts w:ascii="黑体" w:eastAsia="黑体" w:hint="eastAsia"/>
          <w:sz w:val="30"/>
          <w:szCs w:val="30"/>
        </w:rPr>
        <w:t>招 标 人：广州白云山明兴制药有限公司</w:t>
      </w:r>
    </w:p>
    <w:p w:rsidR="006F7ECF" w:rsidRDefault="00351C0F">
      <w:pPr>
        <w:spacing w:line="360" w:lineRule="auto"/>
        <w:ind w:left="171" w:firstLineChars="315" w:firstLine="945"/>
        <w:rPr>
          <w:rFonts w:ascii="黑体" w:eastAsia="黑体"/>
          <w:sz w:val="30"/>
        </w:rPr>
      </w:pPr>
      <w:r>
        <w:rPr>
          <w:rFonts w:ascii="黑体" w:eastAsia="黑体" w:hint="eastAsia"/>
          <w:sz w:val="30"/>
        </w:rPr>
        <w:t>日    期：</w:t>
      </w:r>
      <w:r>
        <w:rPr>
          <w:rFonts w:ascii="黑体" w:eastAsia="黑体" w:hint="eastAsia"/>
          <w:sz w:val="30"/>
          <w:u w:val="single"/>
        </w:rPr>
        <w:t>2022年9月</w:t>
      </w:r>
    </w:p>
    <w:p w:rsidR="006F7ECF" w:rsidRDefault="006F7ECF">
      <w:pPr>
        <w:spacing w:line="360" w:lineRule="auto"/>
        <w:ind w:left="171"/>
        <w:rPr>
          <w:sz w:val="30"/>
        </w:rPr>
      </w:pPr>
    </w:p>
    <w:p w:rsidR="006F7ECF" w:rsidRDefault="00351C0F">
      <w:pPr>
        <w:pStyle w:val="1"/>
        <w:jc w:val="center"/>
        <w:rPr>
          <w:rFonts w:ascii="宋体" w:eastAsia="宋体" w:hAnsi="宋体" w:cs="宋体"/>
          <w:kern w:val="28"/>
          <w:sz w:val="28"/>
          <w:szCs w:val="28"/>
        </w:rPr>
      </w:pPr>
      <w:r>
        <w:br w:type="page"/>
      </w:r>
      <w:bookmarkStart w:id="0" w:name="_Toc16530"/>
      <w:bookmarkStart w:id="1" w:name="_Toc10247"/>
      <w:r>
        <w:rPr>
          <w:rFonts w:ascii="宋体" w:eastAsia="宋体" w:hAnsi="宋体" w:cs="宋体" w:hint="eastAsia"/>
          <w:sz w:val="28"/>
          <w:szCs w:val="28"/>
        </w:rPr>
        <w:lastRenderedPageBreak/>
        <w:t xml:space="preserve">第一章 </w:t>
      </w:r>
      <w:r>
        <w:rPr>
          <w:rFonts w:ascii="宋体" w:eastAsia="宋体" w:hAnsi="宋体" w:cs="宋体" w:hint="eastAsia"/>
          <w:kern w:val="28"/>
          <w:sz w:val="28"/>
          <w:szCs w:val="28"/>
        </w:rPr>
        <w:t>投标邀请函</w:t>
      </w:r>
      <w:bookmarkEnd w:id="0"/>
      <w:bookmarkEnd w:id="1"/>
    </w:p>
    <w:p w:rsidR="006F7ECF" w:rsidRDefault="00351C0F">
      <w:pPr>
        <w:spacing w:after="120" w:line="360" w:lineRule="auto"/>
        <w:ind w:firstLineChars="193" w:firstLine="465"/>
        <w:rPr>
          <w:rFonts w:ascii="宋体" w:hAnsi="宋体"/>
          <w:kern w:val="28"/>
          <w:sz w:val="24"/>
        </w:rPr>
      </w:pPr>
      <w:r>
        <w:rPr>
          <w:rFonts w:ascii="宋体" w:hAnsi="宋体" w:hint="eastAsia"/>
          <w:b/>
          <w:sz w:val="24"/>
        </w:rPr>
        <w:t>广州白云山明兴制药有限公</w:t>
      </w:r>
      <w:r>
        <w:rPr>
          <w:rFonts w:ascii="宋体" w:hAnsi="宋体" w:hint="eastAsia"/>
          <w:b/>
          <w:kern w:val="28"/>
          <w:sz w:val="24"/>
        </w:rPr>
        <w:t>司</w:t>
      </w:r>
      <w:r>
        <w:rPr>
          <w:rFonts w:ascii="宋体" w:hAnsi="宋体" w:hint="eastAsia"/>
          <w:kern w:val="28"/>
          <w:sz w:val="24"/>
        </w:rPr>
        <w:t>就“广州白云山明兴制药有限公司易地改造项目（一期）工程结算审核服务”项目进行公开招标，欢迎国内有能力的合格投标人提交密封投标文件。有关事项如下：</w:t>
      </w:r>
    </w:p>
    <w:p w:rsidR="006F7ECF" w:rsidRDefault="00351C0F">
      <w:pPr>
        <w:numPr>
          <w:ilvl w:val="0"/>
          <w:numId w:val="1"/>
        </w:numPr>
        <w:spacing w:line="360" w:lineRule="auto"/>
        <w:ind w:firstLineChars="200" w:firstLine="482"/>
        <w:rPr>
          <w:rFonts w:ascii="宋体" w:hAnsi="宋体" w:cs="宋体"/>
          <w:b/>
          <w:bCs/>
          <w:kern w:val="28"/>
          <w:sz w:val="24"/>
        </w:rPr>
      </w:pPr>
      <w:r>
        <w:rPr>
          <w:rFonts w:ascii="宋体" w:hAnsi="宋体" w:cs="宋体" w:hint="eastAsia"/>
          <w:b/>
          <w:bCs/>
          <w:kern w:val="28"/>
          <w:sz w:val="24"/>
        </w:rPr>
        <w:t>项目概况：</w:t>
      </w:r>
    </w:p>
    <w:p w:rsidR="006F7ECF" w:rsidRDefault="00351C0F">
      <w:pPr>
        <w:numPr>
          <w:ilvl w:val="0"/>
          <w:numId w:val="2"/>
        </w:numPr>
        <w:spacing w:line="360" w:lineRule="auto"/>
        <w:ind w:firstLineChars="200" w:firstLine="480"/>
        <w:rPr>
          <w:rFonts w:ascii="宋体" w:hAnsi="宋体" w:cs="宋体"/>
          <w:kern w:val="0"/>
          <w:sz w:val="24"/>
        </w:rPr>
      </w:pPr>
      <w:r>
        <w:rPr>
          <w:rFonts w:ascii="宋体" w:hAnsi="宋体" w:cs="宋体" w:hint="eastAsia"/>
          <w:kern w:val="28"/>
          <w:sz w:val="24"/>
        </w:rPr>
        <w:t>项目名称：</w:t>
      </w:r>
      <w:r>
        <w:rPr>
          <w:rFonts w:ascii="宋体" w:hAnsi="宋体" w:cs="宋体" w:hint="eastAsia"/>
          <w:kern w:val="0"/>
          <w:sz w:val="24"/>
        </w:rPr>
        <w:t>广州白云山明兴制药有限公司易地改造项目</w:t>
      </w:r>
      <w:r>
        <w:rPr>
          <w:rFonts w:ascii="宋体" w:hAnsi="宋体" w:hint="eastAsia"/>
          <w:kern w:val="28"/>
          <w:sz w:val="24"/>
        </w:rPr>
        <w:t>（一期）工程结算审核服务</w:t>
      </w:r>
    </w:p>
    <w:p w:rsidR="006F7ECF" w:rsidRDefault="00351C0F">
      <w:pPr>
        <w:numPr>
          <w:ilvl w:val="0"/>
          <w:numId w:val="2"/>
        </w:numPr>
        <w:spacing w:line="360" w:lineRule="auto"/>
        <w:ind w:firstLineChars="200" w:firstLine="480"/>
        <w:rPr>
          <w:rFonts w:ascii="宋体" w:hAnsi="宋体" w:cs="宋体"/>
          <w:kern w:val="28"/>
          <w:sz w:val="24"/>
        </w:rPr>
      </w:pPr>
      <w:r>
        <w:rPr>
          <w:rFonts w:ascii="宋体" w:hAnsi="宋体" w:cs="宋体" w:hint="eastAsia"/>
          <w:kern w:val="28"/>
          <w:sz w:val="24"/>
        </w:rPr>
        <w:t>项目地点：广州市白云区钟落潭镇五龙岗</w:t>
      </w:r>
    </w:p>
    <w:p w:rsidR="006F7ECF" w:rsidRDefault="00351C0F">
      <w:pPr>
        <w:numPr>
          <w:ilvl w:val="0"/>
          <w:numId w:val="2"/>
        </w:numPr>
        <w:spacing w:line="360" w:lineRule="auto"/>
        <w:ind w:firstLineChars="200" w:firstLine="480"/>
        <w:rPr>
          <w:rFonts w:ascii="宋体" w:hAnsi="宋体" w:cs="宋体"/>
          <w:kern w:val="28"/>
          <w:sz w:val="24"/>
        </w:rPr>
      </w:pPr>
      <w:r>
        <w:rPr>
          <w:rFonts w:ascii="宋体" w:hAnsi="宋体" w:cs="宋体" w:hint="eastAsia"/>
          <w:kern w:val="28"/>
          <w:sz w:val="24"/>
        </w:rPr>
        <w:t>项目规模：包括但不仅限于场地平整、地基处理，</w:t>
      </w:r>
      <w:proofErr w:type="gramStart"/>
      <w:r>
        <w:rPr>
          <w:rFonts w:ascii="宋体" w:hAnsi="宋体" w:cs="宋体"/>
          <w:kern w:val="28"/>
          <w:sz w:val="24"/>
        </w:rPr>
        <w:t>一</w:t>
      </w:r>
      <w:proofErr w:type="gramEnd"/>
      <w:r>
        <w:rPr>
          <w:rFonts w:ascii="宋体" w:hAnsi="宋体" w:cs="宋体"/>
          <w:kern w:val="28"/>
          <w:sz w:val="24"/>
        </w:rPr>
        <w:t>车间、二车间、前处理提取车间、动力中心、危险品库、埋地罐区等单体建筑。详见图纸。</w:t>
      </w:r>
    </w:p>
    <w:p w:rsidR="006F7ECF" w:rsidRDefault="00351C0F">
      <w:pPr>
        <w:numPr>
          <w:ilvl w:val="0"/>
          <w:numId w:val="2"/>
        </w:numPr>
        <w:spacing w:line="360" w:lineRule="auto"/>
        <w:ind w:firstLineChars="200" w:firstLine="480"/>
        <w:rPr>
          <w:rFonts w:ascii="宋体" w:hAnsi="宋体" w:cs="宋体"/>
          <w:kern w:val="28"/>
          <w:sz w:val="24"/>
        </w:rPr>
      </w:pPr>
      <w:r>
        <w:rPr>
          <w:rFonts w:ascii="宋体" w:hAnsi="宋体" w:cs="宋体" w:hint="eastAsia"/>
          <w:kern w:val="28"/>
          <w:sz w:val="24"/>
        </w:rPr>
        <w:t>招标范围：</w:t>
      </w:r>
    </w:p>
    <w:p w:rsidR="006F7ECF" w:rsidRDefault="00351C0F">
      <w:pPr>
        <w:spacing w:line="360" w:lineRule="auto"/>
        <w:ind w:leftChars="405" w:left="850"/>
        <w:rPr>
          <w:rFonts w:ascii="宋体" w:hAnsi="宋体" w:cs="宋体"/>
          <w:kern w:val="28"/>
          <w:sz w:val="24"/>
        </w:rPr>
      </w:pPr>
      <w:r>
        <w:rPr>
          <w:rFonts w:ascii="宋体" w:hAnsi="宋体" w:cs="宋体" w:hint="eastAsia"/>
          <w:kern w:val="28"/>
          <w:sz w:val="24"/>
        </w:rPr>
        <w:t>4.1招标内容：</w:t>
      </w:r>
      <w:r>
        <w:rPr>
          <w:rFonts w:ascii="宋体" w:hAnsi="宋体" w:hint="eastAsia"/>
          <w:kern w:val="28"/>
          <w:sz w:val="24"/>
        </w:rPr>
        <w:t>广州白云山明兴制药有限公司易地改造项目（一期）工程结算审核服务，工程费用约2.15亿元，</w:t>
      </w:r>
      <w:r>
        <w:rPr>
          <w:rFonts w:ascii="宋体" w:hAnsi="宋体" w:cs="宋体" w:hint="eastAsia"/>
          <w:kern w:val="28"/>
          <w:sz w:val="24"/>
        </w:rPr>
        <w:t xml:space="preserve">主要招标内容包括但不限于： </w:t>
      </w:r>
    </w:p>
    <w:p w:rsidR="006F7ECF" w:rsidRDefault="00351C0F">
      <w:pPr>
        <w:spacing w:line="360" w:lineRule="auto"/>
        <w:ind w:leftChars="405" w:left="850"/>
        <w:rPr>
          <w:rFonts w:ascii="宋体" w:hAnsi="宋体" w:cs="宋体"/>
          <w:kern w:val="28"/>
          <w:sz w:val="24"/>
        </w:rPr>
      </w:pPr>
      <w:r>
        <w:rPr>
          <w:rFonts w:ascii="宋体" w:hAnsi="宋体" w:cs="宋体" w:hint="eastAsia"/>
          <w:kern w:val="28"/>
          <w:sz w:val="24"/>
        </w:rPr>
        <w:t>（1）指导各阶段已完工程结算资料的编制。</w:t>
      </w:r>
    </w:p>
    <w:p w:rsidR="006F7ECF" w:rsidRDefault="00351C0F">
      <w:pPr>
        <w:spacing w:line="360" w:lineRule="auto"/>
        <w:ind w:leftChars="405" w:left="850"/>
        <w:rPr>
          <w:rFonts w:ascii="宋体" w:hAnsi="宋体" w:cs="宋体"/>
          <w:kern w:val="28"/>
          <w:sz w:val="24"/>
        </w:rPr>
      </w:pPr>
      <w:r>
        <w:rPr>
          <w:rFonts w:ascii="宋体" w:hAnsi="宋体" w:cs="宋体" w:hint="eastAsia"/>
          <w:kern w:val="28"/>
          <w:sz w:val="24"/>
        </w:rPr>
        <w:t xml:space="preserve">（2）在承包商出具结算书后按委托人规定时间内出具初步审核报告，并按委托人要求和承包商对数。 </w:t>
      </w:r>
    </w:p>
    <w:p w:rsidR="006F7ECF" w:rsidRDefault="00351C0F">
      <w:pPr>
        <w:spacing w:line="360" w:lineRule="auto"/>
        <w:ind w:leftChars="405" w:left="850"/>
        <w:rPr>
          <w:rFonts w:ascii="宋体" w:hAnsi="宋体" w:cs="宋体"/>
          <w:kern w:val="28"/>
          <w:sz w:val="24"/>
        </w:rPr>
      </w:pPr>
      <w:r>
        <w:rPr>
          <w:rFonts w:ascii="宋体" w:hAnsi="宋体" w:cs="宋体" w:hint="eastAsia"/>
          <w:kern w:val="28"/>
          <w:sz w:val="24"/>
        </w:rPr>
        <w:t>（3）对预算、合同价及结算价按委托人要求进行比较，对产生差异的原因及投资控制的效果进行分析。</w:t>
      </w:r>
    </w:p>
    <w:p w:rsidR="006F7ECF" w:rsidRDefault="00351C0F">
      <w:pPr>
        <w:spacing w:line="360" w:lineRule="auto"/>
        <w:ind w:leftChars="405" w:left="850"/>
        <w:rPr>
          <w:rFonts w:ascii="宋体" w:hAnsi="宋体" w:cs="宋体"/>
          <w:kern w:val="28"/>
          <w:sz w:val="24"/>
        </w:rPr>
      </w:pPr>
      <w:r>
        <w:rPr>
          <w:rFonts w:ascii="宋体" w:hAnsi="宋体" w:cs="宋体" w:hint="eastAsia"/>
          <w:kern w:val="28"/>
          <w:sz w:val="24"/>
        </w:rPr>
        <w:t>4.2服务期：自合同签订之日起，至完成合同约定结算审核服务的所有内容。</w:t>
      </w:r>
    </w:p>
    <w:p w:rsidR="006F7ECF" w:rsidRDefault="00351C0F">
      <w:pPr>
        <w:spacing w:line="360" w:lineRule="auto"/>
        <w:ind w:leftChars="405" w:left="850"/>
        <w:rPr>
          <w:rFonts w:ascii="宋体" w:hAnsi="宋体" w:cs="宋体"/>
          <w:kern w:val="28"/>
          <w:sz w:val="24"/>
        </w:rPr>
      </w:pPr>
      <w:r>
        <w:rPr>
          <w:rFonts w:ascii="宋体" w:hAnsi="宋体" w:cs="宋体" w:hint="eastAsia"/>
          <w:kern w:val="28"/>
          <w:sz w:val="24"/>
        </w:rPr>
        <w:t>4.3招标控制价：工程结算审核基本收费人民币</w:t>
      </w:r>
      <w:r>
        <w:rPr>
          <w:rFonts w:ascii="宋体" w:hAnsi="宋体" w:cs="宋体" w:hint="eastAsia"/>
          <w:kern w:val="28"/>
          <w:sz w:val="24"/>
          <w:u w:val="single"/>
        </w:rPr>
        <w:t>27</w:t>
      </w:r>
      <w:r>
        <w:rPr>
          <w:rFonts w:ascii="宋体" w:hAnsi="宋体" w:cs="宋体" w:hint="eastAsia"/>
          <w:kern w:val="28"/>
          <w:sz w:val="24"/>
        </w:rPr>
        <w:t>万元；效益核减收费：核减额*</w:t>
      </w:r>
      <w:r>
        <w:rPr>
          <w:rFonts w:ascii="宋体" w:hAnsi="宋体" w:cs="宋体" w:hint="eastAsia"/>
          <w:kern w:val="28"/>
          <w:sz w:val="24"/>
          <w:u w:val="single"/>
        </w:rPr>
        <w:t>5%</w:t>
      </w:r>
      <w:r>
        <w:rPr>
          <w:rFonts w:ascii="宋体" w:hAnsi="宋体" w:cs="宋体" w:hint="eastAsia"/>
          <w:kern w:val="28"/>
          <w:sz w:val="24"/>
        </w:rPr>
        <w:t>，投标人报价超过最高投标限价的为无效标。</w:t>
      </w:r>
    </w:p>
    <w:p w:rsidR="006F7ECF" w:rsidRDefault="00351C0F">
      <w:pPr>
        <w:numPr>
          <w:ilvl w:val="0"/>
          <w:numId w:val="1"/>
        </w:numPr>
        <w:spacing w:line="360" w:lineRule="auto"/>
        <w:ind w:firstLineChars="200" w:firstLine="482"/>
        <w:rPr>
          <w:rFonts w:ascii="宋体" w:hAnsi="宋体" w:cs="宋体"/>
          <w:b/>
          <w:bCs/>
          <w:kern w:val="28"/>
          <w:sz w:val="24"/>
        </w:rPr>
      </w:pPr>
      <w:r>
        <w:rPr>
          <w:rFonts w:ascii="宋体" w:hAnsi="宋体" w:cs="宋体" w:hint="eastAsia"/>
          <w:b/>
          <w:bCs/>
          <w:kern w:val="28"/>
          <w:sz w:val="24"/>
        </w:rPr>
        <w:t>本工程对投标申请人的资格采用资格后审方式。</w:t>
      </w:r>
    </w:p>
    <w:p w:rsidR="006F7ECF" w:rsidRDefault="00351C0F">
      <w:pPr>
        <w:numPr>
          <w:ilvl w:val="0"/>
          <w:numId w:val="1"/>
        </w:numPr>
        <w:spacing w:line="360" w:lineRule="auto"/>
        <w:ind w:firstLineChars="200" w:firstLine="482"/>
        <w:rPr>
          <w:rFonts w:ascii="宋体" w:hAnsi="宋体" w:cs="宋体"/>
          <w:b/>
          <w:bCs/>
          <w:kern w:val="28"/>
          <w:sz w:val="24"/>
        </w:rPr>
      </w:pPr>
      <w:r>
        <w:rPr>
          <w:rFonts w:ascii="宋体" w:hAnsi="宋体" w:cs="宋体" w:hint="eastAsia"/>
          <w:b/>
          <w:bCs/>
          <w:kern w:val="28"/>
          <w:sz w:val="24"/>
        </w:rPr>
        <w:t>投标文件提交的截止时间为</w:t>
      </w:r>
      <w:r w:rsidR="00AB1F52">
        <w:rPr>
          <w:rFonts w:ascii="宋体" w:hAnsi="宋体" w:cs="宋体" w:hint="eastAsia"/>
          <w:b/>
          <w:bCs/>
          <w:kern w:val="28"/>
          <w:sz w:val="24"/>
        </w:rPr>
        <w:t>2022年9月27</w:t>
      </w:r>
      <w:r>
        <w:rPr>
          <w:rFonts w:ascii="宋体" w:hAnsi="宋体" w:cs="宋体" w:hint="eastAsia"/>
          <w:b/>
          <w:bCs/>
          <w:kern w:val="28"/>
          <w:sz w:val="24"/>
        </w:rPr>
        <w:t>日</w:t>
      </w:r>
      <w:r w:rsidR="00AB1F52">
        <w:rPr>
          <w:rFonts w:ascii="宋体" w:hAnsi="宋体" w:cs="宋体" w:hint="eastAsia"/>
          <w:b/>
          <w:bCs/>
          <w:kern w:val="28"/>
          <w:sz w:val="24"/>
        </w:rPr>
        <w:t>17</w:t>
      </w:r>
      <w:r>
        <w:rPr>
          <w:rFonts w:ascii="宋体" w:hAnsi="宋体" w:cs="宋体" w:hint="eastAsia"/>
          <w:b/>
          <w:bCs/>
          <w:kern w:val="28"/>
          <w:sz w:val="24"/>
        </w:rPr>
        <w:t>:</w:t>
      </w:r>
      <w:r w:rsidR="00AB1F52">
        <w:rPr>
          <w:rFonts w:ascii="宋体" w:hAnsi="宋体" w:cs="宋体" w:hint="eastAsia"/>
          <w:b/>
          <w:bCs/>
          <w:kern w:val="28"/>
          <w:sz w:val="24"/>
        </w:rPr>
        <w:t>00</w:t>
      </w:r>
      <w:r>
        <w:rPr>
          <w:rFonts w:ascii="宋体" w:hAnsi="宋体" w:cs="宋体" w:hint="eastAsia"/>
          <w:b/>
          <w:bCs/>
          <w:kern w:val="28"/>
          <w:sz w:val="24"/>
        </w:rPr>
        <w:t>，提交到广州白云山明兴制药有限公司厂区(广州市海珠区工业大道北48号)。逾期送达的或不符合规定的投标文件将被拒绝。</w:t>
      </w:r>
    </w:p>
    <w:p w:rsidR="006F7ECF" w:rsidRDefault="00351C0F">
      <w:pPr>
        <w:numPr>
          <w:ilvl w:val="0"/>
          <w:numId w:val="1"/>
        </w:numPr>
        <w:spacing w:line="360" w:lineRule="auto"/>
        <w:ind w:firstLineChars="200" w:firstLine="482"/>
        <w:rPr>
          <w:rFonts w:ascii="宋体" w:hAnsi="宋体" w:cs="宋体"/>
          <w:b/>
          <w:bCs/>
          <w:kern w:val="28"/>
          <w:sz w:val="24"/>
        </w:rPr>
      </w:pPr>
      <w:r>
        <w:rPr>
          <w:rFonts w:ascii="宋体" w:hAnsi="宋体" w:cs="宋体" w:hint="eastAsia"/>
          <w:b/>
          <w:bCs/>
          <w:kern w:val="28"/>
          <w:sz w:val="24"/>
        </w:rPr>
        <w:t>本招标项目的开标时间：由招标人组织。</w:t>
      </w:r>
    </w:p>
    <w:p w:rsidR="006F7ECF" w:rsidRDefault="00351C0F">
      <w:pPr>
        <w:spacing w:line="360" w:lineRule="auto"/>
        <w:rPr>
          <w:rFonts w:ascii="宋体" w:hAnsi="宋体" w:cs="宋体"/>
          <w:kern w:val="28"/>
          <w:sz w:val="24"/>
        </w:rPr>
      </w:pPr>
      <w:r>
        <w:rPr>
          <w:rFonts w:ascii="宋体" w:hAnsi="宋体" w:cs="宋体" w:hint="eastAsia"/>
          <w:kern w:val="28"/>
          <w:sz w:val="24"/>
        </w:rPr>
        <w:t>招标单位：广州白云山明兴制药有限公司</w:t>
      </w:r>
    </w:p>
    <w:p w:rsidR="006F7ECF" w:rsidRDefault="00351C0F">
      <w:pPr>
        <w:spacing w:line="360" w:lineRule="auto"/>
        <w:rPr>
          <w:rFonts w:ascii="宋体" w:hAnsi="宋体" w:cs="宋体"/>
          <w:kern w:val="28"/>
          <w:sz w:val="24"/>
        </w:rPr>
      </w:pPr>
      <w:r>
        <w:rPr>
          <w:rFonts w:ascii="宋体" w:hAnsi="宋体" w:cs="宋体" w:hint="eastAsia"/>
          <w:kern w:val="28"/>
          <w:sz w:val="24"/>
        </w:rPr>
        <w:t>地    址：广州市海珠区工业大道北48号</w:t>
      </w:r>
    </w:p>
    <w:p w:rsidR="006F7ECF" w:rsidRDefault="00351C0F">
      <w:pPr>
        <w:spacing w:line="360" w:lineRule="auto"/>
        <w:rPr>
          <w:rFonts w:ascii="宋体" w:hAnsi="宋体" w:cs="宋体"/>
          <w:kern w:val="28"/>
          <w:sz w:val="24"/>
        </w:rPr>
      </w:pPr>
      <w:r>
        <w:rPr>
          <w:rFonts w:ascii="宋体" w:hAnsi="宋体" w:cs="宋体" w:hint="eastAsia"/>
          <w:kern w:val="28"/>
          <w:sz w:val="24"/>
        </w:rPr>
        <w:t>电    话：020-84366714</w:t>
      </w:r>
    </w:p>
    <w:p w:rsidR="006F7ECF" w:rsidRDefault="00351C0F">
      <w:pPr>
        <w:spacing w:line="360" w:lineRule="auto"/>
        <w:rPr>
          <w:rFonts w:ascii="宋体" w:hAnsi="宋体" w:cs="宋体"/>
          <w:kern w:val="28"/>
          <w:sz w:val="24"/>
        </w:rPr>
      </w:pPr>
      <w:r>
        <w:rPr>
          <w:rFonts w:ascii="宋体" w:hAnsi="宋体" w:cs="宋体" w:hint="eastAsia"/>
          <w:kern w:val="28"/>
          <w:sz w:val="24"/>
        </w:rPr>
        <w:t>传    真：020-84366714</w:t>
      </w:r>
    </w:p>
    <w:p w:rsidR="006F7ECF" w:rsidRDefault="00351C0F">
      <w:pPr>
        <w:spacing w:line="360" w:lineRule="auto"/>
        <w:rPr>
          <w:rFonts w:ascii="宋体" w:hAnsi="宋体" w:cs="宋体"/>
          <w:kern w:val="28"/>
          <w:sz w:val="24"/>
        </w:rPr>
      </w:pPr>
      <w:r>
        <w:rPr>
          <w:rFonts w:ascii="宋体" w:hAnsi="宋体" w:cs="宋体" w:hint="eastAsia"/>
          <w:kern w:val="28"/>
          <w:sz w:val="24"/>
        </w:rPr>
        <w:t xml:space="preserve">联 系 人：胡工              </w:t>
      </w:r>
    </w:p>
    <w:p w:rsidR="006F7ECF" w:rsidRDefault="006F7ECF">
      <w:pPr>
        <w:spacing w:line="360" w:lineRule="auto"/>
        <w:ind w:firstLineChars="200" w:firstLine="480"/>
        <w:rPr>
          <w:rFonts w:ascii="仿宋_GB2312" w:eastAsia="仿宋_GB2312"/>
          <w:sz w:val="24"/>
        </w:rPr>
      </w:pPr>
    </w:p>
    <w:p w:rsidR="006F7ECF" w:rsidRDefault="00351C0F">
      <w:pPr>
        <w:spacing w:line="360" w:lineRule="auto"/>
        <w:ind w:firstLineChars="200" w:firstLine="480"/>
        <w:jc w:val="right"/>
        <w:rPr>
          <w:rFonts w:ascii="仿宋_GB2312" w:eastAsia="仿宋_GB2312"/>
          <w:sz w:val="24"/>
        </w:rPr>
      </w:pPr>
      <w:r>
        <w:rPr>
          <w:rFonts w:ascii="宋体" w:hAnsi="宋体" w:cs="宋体" w:hint="eastAsia"/>
          <w:sz w:val="24"/>
        </w:rPr>
        <w:t>2022年9月</w:t>
      </w:r>
    </w:p>
    <w:p w:rsidR="006F7ECF" w:rsidRDefault="00351C0F">
      <w:pPr>
        <w:spacing w:line="360" w:lineRule="auto"/>
        <w:ind w:firstLineChars="200" w:firstLine="480"/>
        <w:jc w:val="center"/>
        <w:rPr>
          <w:rStyle w:val="1CharChar"/>
          <w:rFonts w:ascii="黑体" w:eastAsia="黑体"/>
          <w:b w:val="0"/>
          <w:sz w:val="44"/>
          <w:szCs w:val="44"/>
        </w:rPr>
      </w:pPr>
      <w:r>
        <w:rPr>
          <w:rFonts w:ascii="仿宋_GB2312" w:eastAsia="仿宋_GB2312" w:hAnsi="宋体"/>
          <w:sz w:val="24"/>
        </w:rPr>
        <w:br w:type="page"/>
      </w:r>
      <w:bookmarkStart w:id="2" w:name="_第一章__投标须知"/>
      <w:bookmarkStart w:id="3" w:name="_Toc452457758"/>
      <w:bookmarkStart w:id="4" w:name="_Toc477959873"/>
      <w:bookmarkStart w:id="5" w:name="_Toc301212624"/>
      <w:bookmarkStart w:id="6" w:name="_Toc101777609"/>
      <w:bookmarkStart w:id="7" w:name="_Toc242005118"/>
      <w:bookmarkEnd w:id="2"/>
      <w:r>
        <w:rPr>
          <w:rStyle w:val="1CharChar"/>
          <w:rFonts w:ascii="黑体" w:eastAsia="黑体" w:hint="eastAsia"/>
          <w:b w:val="0"/>
          <w:sz w:val="44"/>
          <w:szCs w:val="44"/>
        </w:rPr>
        <w:t>第二章  投标须知</w:t>
      </w:r>
      <w:bookmarkEnd w:id="3"/>
      <w:bookmarkEnd w:id="4"/>
      <w:bookmarkEnd w:id="5"/>
      <w:bookmarkEnd w:id="6"/>
      <w:bookmarkEnd w:id="7"/>
    </w:p>
    <w:p w:rsidR="006F7ECF" w:rsidRDefault="00351C0F">
      <w:pPr>
        <w:pStyle w:val="2"/>
        <w:jc w:val="center"/>
        <w:rPr>
          <w:rFonts w:ascii="仿宋_GB2312" w:eastAsia="仿宋_GB2312"/>
        </w:rPr>
      </w:pPr>
      <w:bookmarkStart w:id="8" w:name="_Toc101777610"/>
      <w:bookmarkStart w:id="9" w:name="_Toc452457759"/>
      <w:bookmarkStart w:id="10" w:name="_Toc477959874"/>
      <w:bookmarkStart w:id="11" w:name="_Toc242005119"/>
      <w:r>
        <w:rPr>
          <w:rFonts w:ascii="仿宋_GB2312" w:eastAsia="仿宋_GB2312" w:hint="eastAsia"/>
        </w:rPr>
        <w:t>投标须知前附表</w:t>
      </w:r>
      <w:bookmarkEnd w:id="8"/>
      <w:bookmarkEnd w:id="9"/>
      <w:bookmarkEnd w:id="10"/>
      <w:bookmarkEnd w:id="11"/>
    </w:p>
    <w:tbl>
      <w:tblPr>
        <w:tblW w:w="9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2"/>
        <w:gridCol w:w="2511"/>
        <w:gridCol w:w="6255"/>
      </w:tblGrid>
      <w:tr w:rsidR="006F7ECF">
        <w:trPr>
          <w:cantSplit/>
          <w:trHeight w:val="725"/>
          <w:tblHeader/>
        </w:trPr>
        <w:tc>
          <w:tcPr>
            <w:tcW w:w="702"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项目</w:t>
            </w:r>
          </w:p>
        </w:tc>
        <w:tc>
          <w:tcPr>
            <w:tcW w:w="2511"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内容</w:t>
            </w:r>
          </w:p>
        </w:tc>
        <w:tc>
          <w:tcPr>
            <w:tcW w:w="6255" w:type="dxa"/>
            <w:vAlign w:val="center"/>
          </w:tcPr>
          <w:p w:rsidR="006F7ECF" w:rsidRDefault="00351C0F">
            <w:pPr>
              <w:pStyle w:val="a9"/>
              <w:ind w:leftChars="47" w:left="99"/>
              <w:jc w:val="center"/>
              <w:rPr>
                <w:rFonts w:ascii="仿宋_GB2312" w:eastAsia="仿宋_GB2312" w:hAnsi="宋体"/>
                <w:b/>
                <w:szCs w:val="21"/>
              </w:rPr>
            </w:pPr>
            <w:r>
              <w:rPr>
                <w:rFonts w:ascii="仿宋_GB2312" w:eastAsia="仿宋_GB2312" w:hAnsi="宋体" w:hint="eastAsia"/>
                <w:b/>
                <w:szCs w:val="21"/>
              </w:rPr>
              <w:t>说明与要求</w:t>
            </w:r>
          </w:p>
        </w:tc>
      </w:tr>
      <w:tr w:rsidR="006F7ECF">
        <w:trPr>
          <w:cantSplit/>
          <w:trHeight w:val="586"/>
        </w:trPr>
        <w:tc>
          <w:tcPr>
            <w:tcW w:w="702"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1</w:t>
            </w:r>
          </w:p>
        </w:tc>
        <w:tc>
          <w:tcPr>
            <w:tcW w:w="2511"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招标人名称</w:t>
            </w:r>
          </w:p>
        </w:tc>
        <w:tc>
          <w:tcPr>
            <w:tcW w:w="6255" w:type="dxa"/>
            <w:vAlign w:val="center"/>
          </w:tcPr>
          <w:p w:rsidR="006F7ECF" w:rsidRDefault="00351C0F">
            <w:pPr>
              <w:rPr>
                <w:rFonts w:ascii="仿宋_GB2312" w:eastAsia="仿宋_GB2312" w:hAnsi="宋体"/>
                <w:b/>
                <w:szCs w:val="21"/>
              </w:rPr>
            </w:pPr>
            <w:r>
              <w:rPr>
                <w:rFonts w:ascii="仿宋_GB2312" w:eastAsia="仿宋_GB2312" w:hAnsi="宋体" w:cs="宋体" w:hint="eastAsia"/>
                <w:b/>
                <w:kern w:val="0"/>
                <w:szCs w:val="21"/>
              </w:rPr>
              <w:t>广州白云山明兴制药有限公司</w:t>
            </w:r>
          </w:p>
        </w:tc>
      </w:tr>
      <w:tr w:rsidR="006F7ECF">
        <w:trPr>
          <w:cantSplit/>
          <w:trHeight w:val="558"/>
        </w:trPr>
        <w:tc>
          <w:tcPr>
            <w:tcW w:w="702"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2</w:t>
            </w:r>
          </w:p>
        </w:tc>
        <w:tc>
          <w:tcPr>
            <w:tcW w:w="2511"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项目名称</w:t>
            </w:r>
          </w:p>
        </w:tc>
        <w:tc>
          <w:tcPr>
            <w:tcW w:w="6255" w:type="dxa"/>
            <w:vAlign w:val="center"/>
          </w:tcPr>
          <w:p w:rsidR="006F7ECF" w:rsidRDefault="00351C0F">
            <w:pPr>
              <w:widowControl/>
              <w:snapToGrid w:val="0"/>
              <w:jc w:val="left"/>
              <w:rPr>
                <w:rFonts w:ascii="仿宋_GB2312" w:eastAsia="仿宋_GB2312" w:hAnsi="宋体"/>
                <w:b/>
                <w:bCs/>
                <w:snapToGrid w:val="0"/>
                <w:kern w:val="0"/>
                <w:szCs w:val="21"/>
              </w:rPr>
            </w:pPr>
            <w:r>
              <w:rPr>
                <w:rFonts w:ascii="仿宋_GB2312" w:eastAsia="仿宋_GB2312" w:hAnsi="宋体" w:hint="eastAsia"/>
                <w:b/>
                <w:szCs w:val="21"/>
              </w:rPr>
              <w:t>广州白云山明兴制药有限公司易地改造项目（一期）工程结算审核服务</w:t>
            </w:r>
          </w:p>
        </w:tc>
      </w:tr>
      <w:tr w:rsidR="006F7ECF">
        <w:trPr>
          <w:cantSplit/>
          <w:trHeight w:val="452"/>
        </w:trPr>
        <w:tc>
          <w:tcPr>
            <w:tcW w:w="702"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3</w:t>
            </w:r>
          </w:p>
        </w:tc>
        <w:tc>
          <w:tcPr>
            <w:tcW w:w="2511"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项目地点</w:t>
            </w:r>
          </w:p>
        </w:tc>
        <w:tc>
          <w:tcPr>
            <w:tcW w:w="6255" w:type="dxa"/>
            <w:vAlign w:val="center"/>
          </w:tcPr>
          <w:p w:rsidR="006F7ECF" w:rsidRDefault="00351C0F">
            <w:pPr>
              <w:widowControl/>
              <w:snapToGrid w:val="0"/>
              <w:jc w:val="left"/>
              <w:rPr>
                <w:rFonts w:ascii="仿宋_GB2312" w:eastAsia="仿宋_GB2312" w:hAnsi="宋体"/>
                <w:b/>
                <w:kern w:val="28"/>
                <w:szCs w:val="21"/>
              </w:rPr>
            </w:pPr>
            <w:r>
              <w:rPr>
                <w:rFonts w:ascii="仿宋_GB2312" w:eastAsia="仿宋_GB2312" w:hAnsi="宋体" w:cs="宋体" w:hint="eastAsia"/>
                <w:b/>
                <w:kern w:val="0"/>
                <w:szCs w:val="21"/>
              </w:rPr>
              <w:t>广州市白云区钟落潭镇五龙岗</w:t>
            </w:r>
          </w:p>
        </w:tc>
      </w:tr>
      <w:tr w:rsidR="006F7ECF">
        <w:trPr>
          <w:cantSplit/>
          <w:trHeight w:val="452"/>
        </w:trPr>
        <w:tc>
          <w:tcPr>
            <w:tcW w:w="702"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4</w:t>
            </w:r>
          </w:p>
        </w:tc>
        <w:tc>
          <w:tcPr>
            <w:tcW w:w="2511"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招标范围</w:t>
            </w:r>
          </w:p>
        </w:tc>
        <w:tc>
          <w:tcPr>
            <w:tcW w:w="6255" w:type="dxa"/>
            <w:vAlign w:val="center"/>
          </w:tcPr>
          <w:p w:rsidR="006F7ECF" w:rsidRDefault="00351C0F">
            <w:pPr>
              <w:widowControl/>
              <w:snapToGrid w:val="0"/>
              <w:jc w:val="left"/>
              <w:rPr>
                <w:rFonts w:ascii="仿宋_GB2312" w:eastAsia="仿宋_GB2312" w:hAnsi="宋体"/>
                <w:b/>
                <w:sz w:val="18"/>
                <w:szCs w:val="18"/>
              </w:rPr>
            </w:pPr>
            <w:r>
              <w:rPr>
                <w:rFonts w:ascii="仿宋_GB2312" w:eastAsia="仿宋_GB2312" w:hAnsi="宋体" w:hint="eastAsia"/>
                <w:b/>
                <w:szCs w:val="21"/>
              </w:rPr>
              <w:t>广州白云山明兴制药有限公司易地改造项目（一期）工程结算审核服务，工程费用约2.15亿元，服务的主要招标内容</w:t>
            </w:r>
            <w:r>
              <w:rPr>
                <w:rFonts w:ascii="仿宋_GB2312" w:eastAsia="仿宋_GB2312" w:hAnsi="宋体" w:hint="eastAsia"/>
                <w:b/>
                <w:sz w:val="18"/>
                <w:szCs w:val="18"/>
              </w:rPr>
              <w:t xml:space="preserve">为： </w:t>
            </w:r>
          </w:p>
          <w:p w:rsidR="006F7ECF" w:rsidRDefault="00351C0F">
            <w:pPr>
              <w:widowControl/>
              <w:snapToGrid w:val="0"/>
              <w:jc w:val="left"/>
              <w:rPr>
                <w:rFonts w:ascii="仿宋_GB2312" w:eastAsia="仿宋_GB2312" w:hAnsi="宋体"/>
                <w:b/>
                <w:sz w:val="18"/>
                <w:szCs w:val="18"/>
              </w:rPr>
            </w:pPr>
            <w:r>
              <w:rPr>
                <w:rFonts w:ascii="仿宋_GB2312" w:eastAsia="仿宋_GB2312" w:hAnsi="宋体" w:hint="eastAsia"/>
                <w:b/>
                <w:sz w:val="18"/>
                <w:szCs w:val="18"/>
              </w:rPr>
              <w:t>1.指导各阶段已完工程结算资料的编制。</w:t>
            </w:r>
          </w:p>
          <w:p w:rsidR="006F7ECF" w:rsidRDefault="00351C0F">
            <w:pPr>
              <w:widowControl/>
              <w:snapToGrid w:val="0"/>
              <w:jc w:val="left"/>
              <w:rPr>
                <w:rFonts w:ascii="仿宋_GB2312" w:eastAsia="仿宋_GB2312" w:hAnsi="宋体"/>
                <w:b/>
                <w:sz w:val="18"/>
                <w:szCs w:val="18"/>
              </w:rPr>
            </w:pPr>
            <w:r>
              <w:rPr>
                <w:rFonts w:ascii="仿宋_GB2312" w:eastAsia="仿宋_GB2312" w:hAnsi="宋体" w:hint="eastAsia"/>
                <w:b/>
                <w:sz w:val="18"/>
                <w:szCs w:val="18"/>
              </w:rPr>
              <w:t xml:space="preserve">2.在承包商出具结算书后按委托人规定时间内出具初步审核报告，并按委托人要求和承包商对数。 </w:t>
            </w:r>
          </w:p>
          <w:p w:rsidR="006F7ECF" w:rsidRDefault="00351C0F">
            <w:pPr>
              <w:widowControl/>
              <w:snapToGrid w:val="0"/>
              <w:jc w:val="left"/>
              <w:rPr>
                <w:rFonts w:ascii="仿宋_GB2312" w:eastAsia="仿宋_GB2312" w:hAnsi="宋体"/>
                <w:b/>
                <w:szCs w:val="21"/>
              </w:rPr>
            </w:pPr>
            <w:r>
              <w:rPr>
                <w:rFonts w:ascii="仿宋_GB2312" w:eastAsia="仿宋_GB2312" w:hAnsi="宋体" w:hint="eastAsia"/>
                <w:b/>
                <w:sz w:val="18"/>
                <w:szCs w:val="18"/>
              </w:rPr>
              <w:t>3.对预算、合同价及结算价按委托人要求进行比较，对产生差异的原因及投资控制的效果进行分析。</w:t>
            </w:r>
          </w:p>
        </w:tc>
      </w:tr>
      <w:tr w:rsidR="006F7ECF">
        <w:trPr>
          <w:cantSplit/>
          <w:trHeight w:val="674"/>
        </w:trPr>
        <w:tc>
          <w:tcPr>
            <w:tcW w:w="702"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5</w:t>
            </w:r>
          </w:p>
        </w:tc>
        <w:tc>
          <w:tcPr>
            <w:tcW w:w="2511"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资金来源</w:t>
            </w:r>
          </w:p>
        </w:tc>
        <w:tc>
          <w:tcPr>
            <w:tcW w:w="6255" w:type="dxa"/>
            <w:vAlign w:val="center"/>
          </w:tcPr>
          <w:p w:rsidR="006F7ECF" w:rsidRDefault="00351C0F">
            <w:pPr>
              <w:rPr>
                <w:rFonts w:ascii="仿宋_GB2312" w:eastAsia="仿宋_GB2312" w:hAnsi="宋体"/>
                <w:b/>
                <w:szCs w:val="21"/>
              </w:rPr>
            </w:pPr>
            <w:r>
              <w:rPr>
                <w:rFonts w:ascii="仿宋_GB2312" w:eastAsia="仿宋_GB2312" w:hAnsi="宋体" w:cs="宋体" w:hint="eastAsia"/>
                <w:b/>
                <w:kern w:val="0"/>
                <w:szCs w:val="21"/>
                <w:u w:val="single"/>
              </w:rPr>
              <w:t>自筹资金</w:t>
            </w:r>
          </w:p>
        </w:tc>
      </w:tr>
      <w:tr w:rsidR="006F7ECF">
        <w:trPr>
          <w:cantSplit/>
          <w:trHeight w:val="674"/>
        </w:trPr>
        <w:tc>
          <w:tcPr>
            <w:tcW w:w="702"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6</w:t>
            </w:r>
          </w:p>
        </w:tc>
        <w:tc>
          <w:tcPr>
            <w:tcW w:w="2511"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项目规模</w:t>
            </w:r>
          </w:p>
        </w:tc>
        <w:tc>
          <w:tcPr>
            <w:tcW w:w="6255" w:type="dxa"/>
            <w:vAlign w:val="center"/>
          </w:tcPr>
          <w:p w:rsidR="006F7ECF" w:rsidRDefault="00351C0F">
            <w:pPr>
              <w:rPr>
                <w:rFonts w:ascii="仿宋_GB2312" w:eastAsia="仿宋_GB2312" w:hAnsi="宋体"/>
                <w:b/>
                <w:szCs w:val="21"/>
              </w:rPr>
            </w:pPr>
            <w:r>
              <w:rPr>
                <w:rFonts w:ascii="仿宋_GB2312" w:eastAsia="仿宋_GB2312" w:hAnsi="宋体" w:hint="eastAsia"/>
                <w:b/>
                <w:szCs w:val="21"/>
              </w:rPr>
              <w:t>工程费约2.15亿元（不含土地款及相关费用），包括但不仅限于场地平整、地基处理，</w:t>
            </w:r>
            <w:proofErr w:type="gramStart"/>
            <w:r>
              <w:rPr>
                <w:rFonts w:ascii="仿宋_GB2312" w:eastAsia="仿宋_GB2312" w:hAnsi="宋体" w:hint="eastAsia"/>
                <w:b/>
                <w:szCs w:val="21"/>
              </w:rPr>
              <w:t>一</w:t>
            </w:r>
            <w:proofErr w:type="gramEnd"/>
            <w:r>
              <w:rPr>
                <w:rFonts w:ascii="仿宋_GB2312" w:eastAsia="仿宋_GB2312" w:hAnsi="宋体" w:hint="eastAsia"/>
                <w:b/>
                <w:szCs w:val="21"/>
              </w:rPr>
              <w:t>车间、二车间、前处理提取车间、动力中心、危险品库、埋地罐区等单体建筑。详见图纸。</w:t>
            </w:r>
          </w:p>
        </w:tc>
      </w:tr>
      <w:tr w:rsidR="006F7ECF">
        <w:trPr>
          <w:cantSplit/>
          <w:trHeight w:val="674"/>
        </w:trPr>
        <w:tc>
          <w:tcPr>
            <w:tcW w:w="702"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7</w:t>
            </w:r>
          </w:p>
        </w:tc>
        <w:tc>
          <w:tcPr>
            <w:tcW w:w="2511"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投标人资质要求</w:t>
            </w:r>
          </w:p>
        </w:tc>
        <w:tc>
          <w:tcPr>
            <w:tcW w:w="6255" w:type="dxa"/>
            <w:vAlign w:val="center"/>
          </w:tcPr>
          <w:p w:rsidR="006F7ECF" w:rsidRDefault="00351C0F">
            <w:pPr>
              <w:widowControl/>
              <w:snapToGrid w:val="0"/>
              <w:jc w:val="left"/>
              <w:rPr>
                <w:rFonts w:ascii="仿宋_GB2312" w:eastAsia="仿宋_GB2312" w:hAnsi="宋体"/>
                <w:b/>
                <w:sz w:val="18"/>
                <w:szCs w:val="18"/>
              </w:rPr>
            </w:pPr>
            <w:r>
              <w:rPr>
                <w:rFonts w:ascii="仿宋_GB2312" w:eastAsia="仿宋_GB2312" w:hAnsi="宋体" w:hint="eastAsia"/>
                <w:b/>
                <w:sz w:val="18"/>
                <w:szCs w:val="18"/>
              </w:rPr>
              <w:t>1.投标单位均具有独立法人资格，持有工商行政管理部门核发有效的法人营业执照，按国家法律经营；</w:t>
            </w:r>
          </w:p>
          <w:p w:rsidR="006F7ECF" w:rsidRDefault="00351C0F">
            <w:pPr>
              <w:widowControl/>
              <w:snapToGrid w:val="0"/>
              <w:jc w:val="left"/>
              <w:rPr>
                <w:rFonts w:ascii="仿宋_GB2312" w:eastAsia="仿宋_GB2312" w:hAnsi="宋体"/>
                <w:b/>
                <w:szCs w:val="21"/>
              </w:rPr>
            </w:pPr>
            <w:r>
              <w:rPr>
                <w:rFonts w:ascii="仿宋_GB2312" w:eastAsia="仿宋_GB2312" w:hAnsi="宋体" w:hint="eastAsia"/>
                <w:b/>
                <w:sz w:val="18"/>
                <w:szCs w:val="18"/>
              </w:rPr>
              <w:t>2.投标单位具有建设行政主管部门颁发的工程造价咨询甲级资质。</w:t>
            </w:r>
          </w:p>
        </w:tc>
      </w:tr>
      <w:tr w:rsidR="006F7ECF">
        <w:trPr>
          <w:cantSplit/>
          <w:trHeight w:val="674"/>
        </w:trPr>
        <w:tc>
          <w:tcPr>
            <w:tcW w:w="702"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8</w:t>
            </w:r>
          </w:p>
        </w:tc>
        <w:tc>
          <w:tcPr>
            <w:tcW w:w="2511"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是否接受联合体投标</w:t>
            </w:r>
          </w:p>
        </w:tc>
        <w:tc>
          <w:tcPr>
            <w:tcW w:w="6255" w:type="dxa"/>
            <w:vAlign w:val="center"/>
          </w:tcPr>
          <w:p w:rsidR="006F7ECF" w:rsidRDefault="00351C0F">
            <w:pPr>
              <w:rPr>
                <w:rFonts w:ascii="仿宋_GB2312" w:eastAsia="仿宋_GB2312" w:hAnsi="宋体"/>
                <w:b/>
                <w:szCs w:val="21"/>
              </w:rPr>
            </w:pPr>
            <w:r>
              <w:rPr>
                <w:rFonts w:ascii="仿宋_GB2312" w:eastAsia="仿宋_GB2312" w:hAnsi="宋体" w:hint="eastAsia"/>
                <w:b/>
                <w:szCs w:val="21"/>
              </w:rPr>
              <w:t>□接受</w:t>
            </w:r>
          </w:p>
          <w:p w:rsidR="006F7ECF" w:rsidRDefault="00B64503">
            <w:pPr>
              <w:rPr>
                <w:rFonts w:ascii="仿宋_GB2312" w:eastAsia="仿宋_GB2312" w:hAnsi="宋体"/>
                <w:b/>
                <w:szCs w:val="21"/>
              </w:rPr>
            </w:pPr>
            <w:r>
              <w:rPr>
                <w:rFonts w:ascii="仿宋_GB2312" w:eastAsia="仿宋_GB2312" w:hAnsi="宋体" w:hint="eastAsia"/>
                <w:b/>
                <w:szCs w:val="21"/>
              </w:rPr>
              <w:fldChar w:fldCharType="begin"/>
            </w:r>
            <w:r w:rsidR="00351C0F">
              <w:rPr>
                <w:rFonts w:ascii="仿宋_GB2312" w:eastAsia="仿宋_GB2312" w:hAnsi="宋体" w:hint="eastAsia"/>
                <w:b/>
                <w:szCs w:val="21"/>
              </w:rPr>
              <w:instrText xml:space="preserve"> eq \o\ac(□,</w:instrText>
            </w:r>
            <w:r w:rsidR="00351C0F">
              <w:rPr>
                <w:rFonts w:ascii="仿宋_GB2312" w:eastAsia="仿宋_GB2312" w:hAnsi="宋体" w:hint="eastAsia"/>
                <w:b/>
                <w:position w:val="2"/>
                <w:szCs w:val="21"/>
              </w:rPr>
              <w:instrText>√</w:instrText>
            </w:r>
            <w:r w:rsidR="00351C0F">
              <w:rPr>
                <w:rFonts w:ascii="仿宋_GB2312" w:eastAsia="仿宋_GB2312" w:hAnsi="宋体" w:hint="eastAsia"/>
                <w:b/>
                <w:szCs w:val="21"/>
              </w:rPr>
              <w:instrText>)</w:instrText>
            </w:r>
            <w:r>
              <w:rPr>
                <w:rFonts w:ascii="仿宋_GB2312" w:eastAsia="仿宋_GB2312" w:hAnsi="宋体" w:hint="eastAsia"/>
                <w:b/>
                <w:szCs w:val="21"/>
              </w:rPr>
              <w:fldChar w:fldCharType="end"/>
            </w:r>
            <w:r w:rsidR="00351C0F">
              <w:rPr>
                <w:rFonts w:ascii="仿宋_GB2312" w:eastAsia="仿宋_GB2312" w:hAnsi="宋体" w:hint="eastAsia"/>
                <w:b/>
                <w:szCs w:val="21"/>
              </w:rPr>
              <w:t>不接受</w:t>
            </w:r>
          </w:p>
        </w:tc>
      </w:tr>
      <w:tr w:rsidR="006F7ECF">
        <w:trPr>
          <w:cantSplit/>
          <w:trHeight w:val="674"/>
        </w:trPr>
        <w:tc>
          <w:tcPr>
            <w:tcW w:w="702"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9</w:t>
            </w:r>
          </w:p>
        </w:tc>
        <w:tc>
          <w:tcPr>
            <w:tcW w:w="2511"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踏勘现场</w:t>
            </w:r>
          </w:p>
        </w:tc>
        <w:tc>
          <w:tcPr>
            <w:tcW w:w="6255" w:type="dxa"/>
            <w:vAlign w:val="center"/>
          </w:tcPr>
          <w:p w:rsidR="006F7ECF" w:rsidRDefault="00B64503">
            <w:pPr>
              <w:rPr>
                <w:rFonts w:ascii="仿宋_GB2312" w:eastAsia="仿宋_GB2312" w:hAnsi="宋体"/>
                <w:b/>
                <w:szCs w:val="21"/>
              </w:rPr>
            </w:pPr>
            <w:r>
              <w:rPr>
                <w:rFonts w:ascii="仿宋_GB2312" w:eastAsia="仿宋_GB2312" w:hAnsi="宋体" w:hint="eastAsia"/>
                <w:b/>
                <w:szCs w:val="21"/>
              </w:rPr>
              <w:fldChar w:fldCharType="begin"/>
            </w:r>
            <w:r w:rsidR="00351C0F">
              <w:rPr>
                <w:rFonts w:ascii="仿宋_GB2312" w:eastAsia="仿宋_GB2312" w:hAnsi="宋体" w:hint="eastAsia"/>
                <w:b/>
                <w:szCs w:val="21"/>
              </w:rPr>
              <w:instrText xml:space="preserve"> eq \o\ac(□,</w:instrText>
            </w:r>
            <w:r w:rsidR="00351C0F">
              <w:rPr>
                <w:rFonts w:ascii="仿宋_GB2312" w:eastAsia="仿宋_GB2312" w:hAnsi="宋体" w:hint="eastAsia"/>
                <w:b/>
                <w:position w:val="2"/>
                <w:szCs w:val="21"/>
              </w:rPr>
              <w:instrText>√</w:instrText>
            </w:r>
            <w:r w:rsidR="00351C0F">
              <w:rPr>
                <w:rFonts w:ascii="仿宋_GB2312" w:eastAsia="仿宋_GB2312" w:hAnsi="宋体" w:hint="eastAsia"/>
                <w:b/>
                <w:szCs w:val="21"/>
              </w:rPr>
              <w:instrText>)</w:instrText>
            </w:r>
            <w:r>
              <w:rPr>
                <w:rFonts w:ascii="仿宋_GB2312" w:eastAsia="仿宋_GB2312" w:hAnsi="宋体" w:hint="eastAsia"/>
                <w:b/>
                <w:szCs w:val="21"/>
              </w:rPr>
              <w:fldChar w:fldCharType="end"/>
            </w:r>
            <w:r w:rsidR="00351C0F">
              <w:rPr>
                <w:rFonts w:ascii="仿宋_GB2312" w:eastAsia="仿宋_GB2312" w:hAnsi="宋体" w:hint="eastAsia"/>
                <w:b/>
                <w:szCs w:val="21"/>
              </w:rPr>
              <w:t>不组织</w:t>
            </w:r>
          </w:p>
          <w:p w:rsidR="006F7ECF" w:rsidRDefault="00351C0F">
            <w:pPr>
              <w:pStyle w:val="a9"/>
              <w:ind w:leftChars="0" w:left="0"/>
              <w:rPr>
                <w:rFonts w:ascii="仿宋_GB2312" w:eastAsia="仿宋_GB2312" w:hAnsi="宋体"/>
                <w:b/>
                <w:szCs w:val="21"/>
              </w:rPr>
            </w:pPr>
            <w:r>
              <w:rPr>
                <w:rFonts w:ascii="仿宋_GB2312" w:eastAsia="仿宋_GB2312" w:hAnsi="宋体" w:hint="eastAsia"/>
                <w:b/>
                <w:szCs w:val="21"/>
              </w:rPr>
              <w:t>□组织，</w:t>
            </w:r>
            <w:r>
              <w:rPr>
                <w:rFonts w:ascii="仿宋_GB2312" w:eastAsia="仿宋_GB2312" w:hAnsi="宋体" w:hint="eastAsia"/>
                <w:b/>
                <w:szCs w:val="21"/>
                <w:u w:val="single"/>
              </w:rPr>
              <w:t xml:space="preserve"> 时间：              地点               </w:t>
            </w:r>
          </w:p>
        </w:tc>
      </w:tr>
      <w:tr w:rsidR="006F7ECF">
        <w:trPr>
          <w:cantSplit/>
          <w:trHeight w:val="963"/>
        </w:trPr>
        <w:tc>
          <w:tcPr>
            <w:tcW w:w="702"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10</w:t>
            </w:r>
          </w:p>
        </w:tc>
        <w:tc>
          <w:tcPr>
            <w:tcW w:w="2511"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报价方式</w:t>
            </w:r>
          </w:p>
        </w:tc>
        <w:tc>
          <w:tcPr>
            <w:tcW w:w="6255" w:type="dxa"/>
            <w:vAlign w:val="center"/>
          </w:tcPr>
          <w:p w:rsidR="006F7ECF" w:rsidRDefault="00351C0F">
            <w:pPr>
              <w:widowControl/>
              <w:snapToGrid w:val="0"/>
              <w:jc w:val="left"/>
              <w:rPr>
                <w:rFonts w:ascii="仿宋_GB2312" w:eastAsia="仿宋_GB2312" w:hAnsi="宋体" w:cs="宋体"/>
                <w:b/>
                <w:kern w:val="0"/>
                <w:szCs w:val="21"/>
              </w:rPr>
            </w:pPr>
            <w:r>
              <w:rPr>
                <w:rFonts w:ascii="仿宋_GB2312" w:eastAsia="仿宋_GB2312" w:hAnsi="宋体" w:hint="eastAsia"/>
                <w:b/>
                <w:szCs w:val="21"/>
              </w:rPr>
              <w:t>根据  参考广东省物价局粤价函[2011]742号文《关于调整我省建设工程造价咨询服务收费的复函》的相关规定。</w:t>
            </w:r>
          </w:p>
        </w:tc>
      </w:tr>
      <w:tr w:rsidR="006F7ECF">
        <w:trPr>
          <w:cantSplit/>
          <w:trHeight w:val="679"/>
        </w:trPr>
        <w:tc>
          <w:tcPr>
            <w:tcW w:w="702"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11</w:t>
            </w:r>
          </w:p>
        </w:tc>
        <w:tc>
          <w:tcPr>
            <w:tcW w:w="2511"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投标有效期</w:t>
            </w:r>
          </w:p>
        </w:tc>
        <w:tc>
          <w:tcPr>
            <w:tcW w:w="6255" w:type="dxa"/>
            <w:vAlign w:val="center"/>
          </w:tcPr>
          <w:p w:rsidR="006F7ECF" w:rsidRDefault="00351C0F">
            <w:pPr>
              <w:rPr>
                <w:rFonts w:ascii="仿宋_GB2312" w:eastAsia="仿宋_GB2312" w:hAnsi="宋体"/>
                <w:b/>
                <w:szCs w:val="21"/>
                <w:u w:val="single"/>
              </w:rPr>
            </w:pPr>
            <w:r>
              <w:rPr>
                <w:rFonts w:ascii="仿宋_GB2312" w:eastAsia="仿宋_GB2312" w:hAnsi="宋体" w:hint="eastAsia"/>
                <w:b/>
                <w:szCs w:val="21"/>
                <w:u w:val="single"/>
              </w:rPr>
              <w:t xml:space="preserve"> 90 </w:t>
            </w:r>
            <w:r>
              <w:rPr>
                <w:rFonts w:ascii="仿宋_GB2312" w:eastAsia="仿宋_GB2312" w:hAnsi="宋体" w:hint="eastAsia"/>
                <w:b/>
                <w:szCs w:val="21"/>
              </w:rPr>
              <w:t>日历天（从投标截止之日计起）</w:t>
            </w:r>
          </w:p>
        </w:tc>
      </w:tr>
      <w:tr w:rsidR="006F7ECF">
        <w:trPr>
          <w:cantSplit/>
          <w:trHeight w:val="679"/>
        </w:trPr>
        <w:tc>
          <w:tcPr>
            <w:tcW w:w="702"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12</w:t>
            </w:r>
          </w:p>
        </w:tc>
        <w:tc>
          <w:tcPr>
            <w:tcW w:w="2511"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投标保证金</w:t>
            </w:r>
          </w:p>
        </w:tc>
        <w:tc>
          <w:tcPr>
            <w:tcW w:w="6255" w:type="dxa"/>
            <w:vAlign w:val="center"/>
          </w:tcPr>
          <w:p w:rsidR="006F7ECF" w:rsidRDefault="00351C0F">
            <w:pPr>
              <w:rPr>
                <w:rFonts w:ascii="仿宋_GB2312" w:eastAsia="仿宋_GB2312" w:hAnsi="宋体" w:cs="宋体"/>
                <w:b/>
                <w:spacing w:val="1"/>
                <w:kern w:val="0"/>
                <w:szCs w:val="21"/>
                <w:u w:val="single"/>
              </w:rPr>
            </w:pPr>
            <w:r>
              <w:rPr>
                <w:rFonts w:ascii="仿宋_GB2312" w:eastAsia="仿宋_GB2312" w:hAnsi="宋体" w:hint="eastAsia"/>
                <w:b/>
                <w:bCs/>
                <w:szCs w:val="21"/>
              </w:rPr>
              <w:t xml:space="preserve"> 无</w:t>
            </w:r>
          </w:p>
        </w:tc>
      </w:tr>
      <w:tr w:rsidR="006F7ECF">
        <w:trPr>
          <w:cantSplit/>
          <w:trHeight w:val="987"/>
        </w:trPr>
        <w:tc>
          <w:tcPr>
            <w:tcW w:w="702"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14</w:t>
            </w:r>
          </w:p>
        </w:tc>
        <w:tc>
          <w:tcPr>
            <w:tcW w:w="2511" w:type="dxa"/>
            <w:vAlign w:val="center"/>
          </w:tcPr>
          <w:p w:rsidR="006F7ECF" w:rsidRDefault="00351C0F">
            <w:pPr>
              <w:widowControl/>
              <w:snapToGrid w:val="0"/>
              <w:jc w:val="center"/>
              <w:rPr>
                <w:rFonts w:ascii="仿宋_GB2312" w:eastAsia="仿宋_GB2312" w:hAnsi="宋体"/>
                <w:b/>
                <w:szCs w:val="21"/>
              </w:rPr>
            </w:pPr>
            <w:r>
              <w:rPr>
                <w:rFonts w:ascii="仿宋_GB2312" w:eastAsia="仿宋_GB2312" w:hAnsi="宋体" w:hint="eastAsia"/>
                <w:b/>
                <w:szCs w:val="21"/>
              </w:rPr>
              <w:t>投标文件</w:t>
            </w:r>
          </w:p>
          <w:p w:rsidR="006F7ECF" w:rsidRDefault="00351C0F">
            <w:pPr>
              <w:widowControl/>
              <w:snapToGrid w:val="0"/>
              <w:jc w:val="center"/>
              <w:rPr>
                <w:rFonts w:ascii="仿宋_GB2312" w:eastAsia="仿宋_GB2312" w:hAnsi="宋体"/>
                <w:b/>
                <w:szCs w:val="21"/>
              </w:rPr>
            </w:pPr>
            <w:r>
              <w:rPr>
                <w:rFonts w:ascii="仿宋_GB2312" w:eastAsia="仿宋_GB2312" w:hAnsi="宋体" w:hint="eastAsia"/>
                <w:b/>
                <w:szCs w:val="21"/>
              </w:rPr>
              <w:t>提交地点及</w:t>
            </w:r>
          </w:p>
          <w:p w:rsidR="006F7ECF" w:rsidRDefault="00351C0F">
            <w:pPr>
              <w:widowControl/>
              <w:snapToGrid w:val="0"/>
              <w:jc w:val="center"/>
              <w:rPr>
                <w:rFonts w:ascii="仿宋_GB2312" w:eastAsia="仿宋_GB2312" w:hAnsi="宋体"/>
                <w:b/>
                <w:szCs w:val="21"/>
              </w:rPr>
            </w:pPr>
            <w:r>
              <w:rPr>
                <w:rFonts w:ascii="仿宋_GB2312" w:eastAsia="仿宋_GB2312" w:hAnsi="宋体" w:hint="eastAsia"/>
                <w:b/>
                <w:szCs w:val="21"/>
              </w:rPr>
              <w:t>截止时间</w:t>
            </w:r>
          </w:p>
        </w:tc>
        <w:tc>
          <w:tcPr>
            <w:tcW w:w="6255" w:type="dxa"/>
            <w:vAlign w:val="center"/>
          </w:tcPr>
          <w:p w:rsidR="006F7ECF" w:rsidRDefault="00351C0F">
            <w:pPr>
              <w:widowControl/>
              <w:snapToGrid w:val="0"/>
              <w:jc w:val="left"/>
              <w:rPr>
                <w:rFonts w:ascii="仿宋_GB2312" w:eastAsia="仿宋_GB2312" w:hAnsi="宋体"/>
                <w:b/>
                <w:szCs w:val="21"/>
              </w:rPr>
            </w:pPr>
            <w:r>
              <w:rPr>
                <w:rFonts w:ascii="仿宋_GB2312" w:eastAsia="仿宋_GB2312" w:hAnsi="宋体" w:hint="eastAsia"/>
                <w:b/>
                <w:szCs w:val="21"/>
              </w:rPr>
              <w:t>收 件 人：广州白云山明兴制药有限公司</w:t>
            </w:r>
          </w:p>
          <w:p w:rsidR="006F7ECF" w:rsidRDefault="00351C0F">
            <w:pPr>
              <w:widowControl/>
              <w:snapToGrid w:val="0"/>
              <w:jc w:val="left"/>
              <w:rPr>
                <w:rFonts w:ascii="仿宋_GB2312" w:eastAsia="仿宋_GB2312" w:hAnsi="宋体"/>
                <w:b/>
                <w:szCs w:val="21"/>
              </w:rPr>
            </w:pPr>
            <w:r>
              <w:rPr>
                <w:rFonts w:ascii="仿宋_GB2312" w:eastAsia="仿宋_GB2312" w:hAnsi="宋体" w:hint="eastAsia"/>
                <w:b/>
                <w:szCs w:val="21"/>
              </w:rPr>
              <w:t>提交地点：广州白云山明兴制药有限公司</w:t>
            </w:r>
          </w:p>
          <w:p w:rsidR="006F7ECF" w:rsidRDefault="00351C0F">
            <w:pPr>
              <w:widowControl/>
              <w:snapToGrid w:val="0"/>
              <w:jc w:val="left"/>
              <w:rPr>
                <w:rFonts w:ascii="仿宋_GB2312" w:eastAsia="仿宋_GB2312" w:hAnsi="宋体"/>
                <w:b/>
                <w:szCs w:val="21"/>
              </w:rPr>
            </w:pPr>
            <w:r>
              <w:rPr>
                <w:rFonts w:ascii="仿宋_GB2312" w:eastAsia="仿宋_GB2312" w:hAnsi="宋体" w:hint="eastAsia"/>
                <w:b/>
                <w:szCs w:val="21"/>
              </w:rPr>
              <w:t>投标截止时间：2022年9月27日17:00</w:t>
            </w:r>
          </w:p>
        </w:tc>
      </w:tr>
      <w:tr w:rsidR="006F7ECF">
        <w:trPr>
          <w:cantSplit/>
          <w:trHeight w:val="374"/>
        </w:trPr>
        <w:tc>
          <w:tcPr>
            <w:tcW w:w="702"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15</w:t>
            </w:r>
          </w:p>
        </w:tc>
        <w:tc>
          <w:tcPr>
            <w:tcW w:w="2511"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开标</w:t>
            </w:r>
          </w:p>
        </w:tc>
        <w:tc>
          <w:tcPr>
            <w:tcW w:w="6255" w:type="dxa"/>
            <w:vAlign w:val="center"/>
          </w:tcPr>
          <w:p w:rsidR="006F7ECF" w:rsidRDefault="00351C0F">
            <w:pPr>
              <w:widowControl/>
              <w:snapToGrid w:val="0"/>
              <w:jc w:val="left"/>
              <w:rPr>
                <w:rFonts w:ascii="仿宋_GB2312" w:eastAsia="仿宋_GB2312" w:hAnsi="宋体"/>
                <w:b/>
                <w:szCs w:val="21"/>
              </w:rPr>
            </w:pPr>
            <w:r>
              <w:rPr>
                <w:rFonts w:ascii="仿宋_GB2312" w:eastAsia="仿宋_GB2312" w:hAnsi="宋体" w:hint="eastAsia"/>
                <w:b/>
                <w:szCs w:val="21"/>
              </w:rPr>
              <w:t>开标时间：招标人组织</w:t>
            </w:r>
          </w:p>
          <w:p w:rsidR="006F7ECF" w:rsidRDefault="00351C0F">
            <w:pPr>
              <w:widowControl/>
              <w:snapToGrid w:val="0"/>
              <w:jc w:val="left"/>
              <w:rPr>
                <w:rFonts w:ascii="仿宋_GB2312" w:eastAsia="仿宋_GB2312" w:hAnsi="宋体"/>
                <w:b/>
                <w:szCs w:val="21"/>
              </w:rPr>
            </w:pPr>
            <w:r>
              <w:rPr>
                <w:rFonts w:ascii="仿宋_GB2312" w:eastAsia="仿宋_GB2312" w:hAnsi="宋体" w:hint="eastAsia"/>
                <w:b/>
                <w:szCs w:val="21"/>
              </w:rPr>
              <w:t>地    点：广州白云山明兴制药有限公司</w:t>
            </w:r>
          </w:p>
        </w:tc>
      </w:tr>
      <w:tr w:rsidR="006F7ECF">
        <w:trPr>
          <w:cantSplit/>
          <w:trHeight w:val="655"/>
        </w:trPr>
        <w:tc>
          <w:tcPr>
            <w:tcW w:w="702"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16</w:t>
            </w:r>
          </w:p>
        </w:tc>
        <w:tc>
          <w:tcPr>
            <w:tcW w:w="2511"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评标办法</w:t>
            </w:r>
          </w:p>
        </w:tc>
        <w:tc>
          <w:tcPr>
            <w:tcW w:w="6255" w:type="dxa"/>
            <w:vAlign w:val="center"/>
          </w:tcPr>
          <w:p w:rsidR="006F7ECF" w:rsidRDefault="00351C0F">
            <w:pPr>
              <w:rPr>
                <w:rFonts w:ascii="仿宋_GB2312" w:eastAsia="仿宋_GB2312" w:hAnsi="宋体"/>
                <w:b/>
                <w:szCs w:val="21"/>
              </w:rPr>
            </w:pPr>
            <w:r>
              <w:rPr>
                <w:rFonts w:ascii="仿宋_GB2312" w:eastAsia="仿宋_GB2312" w:hAnsi="宋体" w:hint="eastAsia"/>
                <w:b/>
                <w:szCs w:val="21"/>
              </w:rPr>
              <w:t>综合评分法</w:t>
            </w:r>
          </w:p>
        </w:tc>
      </w:tr>
      <w:tr w:rsidR="006F7ECF">
        <w:trPr>
          <w:cantSplit/>
          <w:trHeight w:val="1405"/>
        </w:trPr>
        <w:tc>
          <w:tcPr>
            <w:tcW w:w="702"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17</w:t>
            </w:r>
          </w:p>
        </w:tc>
        <w:tc>
          <w:tcPr>
            <w:tcW w:w="2511" w:type="dxa"/>
            <w:vAlign w:val="center"/>
          </w:tcPr>
          <w:p w:rsidR="006F7ECF" w:rsidRDefault="00351C0F">
            <w:pPr>
              <w:jc w:val="center"/>
              <w:rPr>
                <w:rFonts w:ascii="仿宋_GB2312" w:eastAsia="仿宋_GB2312" w:hAnsi="宋体"/>
                <w:b/>
                <w:szCs w:val="21"/>
              </w:rPr>
            </w:pPr>
            <w:r>
              <w:rPr>
                <w:rFonts w:ascii="仿宋_GB2312" w:eastAsia="仿宋_GB2312" w:hAnsi="宋体" w:hint="eastAsia"/>
                <w:b/>
                <w:szCs w:val="21"/>
              </w:rPr>
              <w:t>其他</w:t>
            </w:r>
          </w:p>
        </w:tc>
        <w:tc>
          <w:tcPr>
            <w:tcW w:w="6255" w:type="dxa"/>
            <w:vAlign w:val="center"/>
          </w:tcPr>
          <w:p w:rsidR="006F7ECF" w:rsidRDefault="00351C0F">
            <w:pPr>
              <w:widowControl/>
              <w:snapToGrid w:val="0"/>
              <w:jc w:val="left"/>
              <w:rPr>
                <w:rFonts w:ascii="仿宋_GB2312" w:eastAsia="仿宋_GB2312" w:hAnsi="宋体"/>
                <w:b/>
                <w:szCs w:val="21"/>
              </w:rPr>
            </w:pPr>
            <w:r>
              <w:rPr>
                <w:rFonts w:ascii="仿宋_GB2312" w:eastAsia="仿宋_GB2312" w:hAnsi="宋体" w:hint="eastAsia"/>
                <w:b/>
                <w:szCs w:val="21"/>
              </w:rPr>
              <w:t>投标文件语言：汉语。</w:t>
            </w:r>
          </w:p>
          <w:p w:rsidR="006F7ECF" w:rsidRDefault="00351C0F">
            <w:pPr>
              <w:widowControl/>
              <w:snapToGrid w:val="0"/>
              <w:jc w:val="left"/>
              <w:rPr>
                <w:rFonts w:ascii="仿宋_GB2312" w:eastAsia="仿宋_GB2312" w:hAnsi="宋体"/>
                <w:b/>
                <w:szCs w:val="21"/>
              </w:rPr>
            </w:pPr>
            <w:r>
              <w:rPr>
                <w:rFonts w:ascii="仿宋_GB2312" w:eastAsia="仿宋_GB2312" w:hAnsi="宋体" w:hint="eastAsia"/>
                <w:b/>
                <w:szCs w:val="21"/>
              </w:rPr>
              <w:t>招标人对本次投标结果将不负任何解释责任。</w:t>
            </w:r>
          </w:p>
        </w:tc>
      </w:tr>
      <w:tr w:rsidR="006F7ECF">
        <w:trPr>
          <w:cantSplit/>
          <w:trHeight w:val="866"/>
        </w:trPr>
        <w:tc>
          <w:tcPr>
            <w:tcW w:w="702" w:type="dxa"/>
            <w:vAlign w:val="center"/>
          </w:tcPr>
          <w:p w:rsidR="006F7ECF" w:rsidRDefault="00351C0F">
            <w:pPr>
              <w:jc w:val="center"/>
              <w:rPr>
                <w:rFonts w:ascii="仿宋_GB2312" w:eastAsia="仿宋_GB2312" w:hAnsi="宋体"/>
                <w:b/>
                <w:szCs w:val="21"/>
                <w:highlight w:val="yellow"/>
              </w:rPr>
            </w:pPr>
            <w:r>
              <w:rPr>
                <w:rFonts w:ascii="仿宋_GB2312" w:eastAsia="仿宋_GB2312" w:hAnsi="宋体" w:hint="eastAsia"/>
                <w:b/>
                <w:szCs w:val="21"/>
              </w:rPr>
              <w:t>18</w:t>
            </w:r>
          </w:p>
        </w:tc>
        <w:tc>
          <w:tcPr>
            <w:tcW w:w="2511" w:type="dxa"/>
            <w:vAlign w:val="center"/>
          </w:tcPr>
          <w:p w:rsidR="006F7ECF" w:rsidRDefault="00351C0F">
            <w:pPr>
              <w:jc w:val="center"/>
              <w:rPr>
                <w:rFonts w:ascii="仿宋_GB2312" w:eastAsia="仿宋_GB2312" w:hAnsi="宋体"/>
                <w:b/>
                <w:szCs w:val="21"/>
                <w:highlight w:val="red"/>
              </w:rPr>
            </w:pPr>
            <w:r>
              <w:rPr>
                <w:rFonts w:ascii="仿宋_GB2312" w:eastAsia="仿宋_GB2312" w:hAnsi="宋体" w:hint="eastAsia"/>
                <w:b/>
                <w:szCs w:val="21"/>
              </w:rPr>
              <w:t>招标控制价</w:t>
            </w:r>
          </w:p>
        </w:tc>
        <w:tc>
          <w:tcPr>
            <w:tcW w:w="6255" w:type="dxa"/>
            <w:vAlign w:val="center"/>
          </w:tcPr>
          <w:p w:rsidR="006F7ECF" w:rsidRDefault="00351C0F">
            <w:pPr>
              <w:rPr>
                <w:rFonts w:ascii="仿宋_GB2312" w:eastAsia="仿宋_GB2312" w:hAnsi="宋体"/>
                <w:b/>
                <w:szCs w:val="21"/>
                <w:highlight w:val="red"/>
              </w:rPr>
            </w:pPr>
            <w:r>
              <w:rPr>
                <w:rFonts w:ascii="仿宋_GB2312" w:eastAsia="仿宋_GB2312" w:hAnsi="宋体" w:hint="eastAsia"/>
                <w:b/>
                <w:szCs w:val="21"/>
              </w:rPr>
              <w:t>工程结算审核基本收费27万元+效益收费率5%</w:t>
            </w:r>
          </w:p>
        </w:tc>
      </w:tr>
    </w:tbl>
    <w:p w:rsidR="006F7ECF" w:rsidRDefault="00351C0F">
      <w:pPr>
        <w:pStyle w:val="2"/>
        <w:jc w:val="center"/>
      </w:pPr>
      <w:r>
        <w:br w:type="page"/>
      </w:r>
      <w:bookmarkStart w:id="12" w:name="_Toc242005122"/>
      <w:bookmarkStart w:id="13" w:name="_Toc452457764"/>
      <w:bookmarkStart w:id="14" w:name="_Toc477959877"/>
      <w:r>
        <w:rPr>
          <w:rFonts w:hint="eastAsia"/>
        </w:rPr>
        <w:t>一、投标文件的编制</w:t>
      </w:r>
      <w:bookmarkEnd w:id="12"/>
      <w:bookmarkEnd w:id="13"/>
      <w:bookmarkEnd w:id="14"/>
    </w:p>
    <w:p w:rsidR="006F7ECF" w:rsidRDefault="00351C0F">
      <w:pPr>
        <w:spacing w:line="360" w:lineRule="auto"/>
        <w:ind w:firstLineChars="200" w:firstLine="482"/>
        <w:rPr>
          <w:rFonts w:ascii="仿宋_GB2312" w:eastAsia="仿宋_GB2312" w:hAnsi="宋体"/>
          <w:b/>
          <w:bCs/>
          <w:sz w:val="24"/>
        </w:rPr>
      </w:pPr>
      <w:r>
        <w:rPr>
          <w:rFonts w:ascii="仿宋_GB2312" w:eastAsia="仿宋_GB2312" w:hAnsi="宋体" w:hint="eastAsia"/>
          <w:b/>
          <w:bCs/>
          <w:sz w:val="24"/>
        </w:rPr>
        <w:t>1、投标文件的语言及度量衡单位</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1.1 投标文件和与投标有关的所有文件均应使用中文。</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1.2 除工程规范另有规定外，投标文件使用的度量衡单位，均采用中华人民共和国法定计量单位。</w:t>
      </w:r>
    </w:p>
    <w:p w:rsidR="006F7ECF" w:rsidRDefault="00351C0F">
      <w:pPr>
        <w:spacing w:line="360" w:lineRule="auto"/>
        <w:ind w:firstLineChars="200" w:firstLine="482"/>
        <w:rPr>
          <w:rFonts w:ascii="仿宋_GB2312" w:eastAsia="仿宋_GB2312" w:hAnsi="宋体"/>
          <w:b/>
          <w:bCs/>
          <w:sz w:val="24"/>
        </w:rPr>
      </w:pPr>
      <w:bookmarkStart w:id="15" w:name="_Toc101777616"/>
      <w:r>
        <w:rPr>
          <w:rFonts w:ascii="仿宋_GB2312" w:eastAsia="仿宋_GB2312" w:hAnsi="宋体" w:hint="eastAsia"/>
          <w:b/>
          <w:bCs/>
          <w:sz w:val="24"/>
        </w:rPr>
        <w:t>2、投标文件的组成</w:t>
      </w:r>
    </w:p>
    <w:p w:rsidR="006F7ECF" w:rsidRDefault="00351C0F">
      <w:pPr>
        <w:spacing w:line="360" w:lineRule="auto"/>
        <w:ind w:firstLineChars="200" w:firstLine="480"/>
        <w:rPr>
          <w:rFonts w:ascii="仿宋_GB2312" w:eastAsia="仿宋_GB2312"/>
          <w:b/>
          <w:bCs/>
          <w:sz w:val="24"/>
        </w:rPr>
      </w:pPr>
      <w:r>
        <w:rPr>
          <w:rFonts w:ascii="仿宋_GB2312" w:eastAsia="仿宋_GB2312" w:hAnsi="宋体" w:hint="eastAsia"/>
          <w:sz w:val="24"/>
        </w:rPr>
        <w:t>投标文件由资格审查文件及投标商务技术文件组成。</w:t>
      </w:r>
    </w:p>
    <w:p w:rsidR="006F7ECF" w:rsidRDefault="00351C0F">
      <w:pPr>
        <w:spacing w:line="360" w:lineRule="auto"/>
        <w:ind w:firstLineChars="200" w:firstLine="480"/>
        <w:rPr>
          <w:rFonts w:ascii="仿宋_GB2312" w:eastAsia="仿宋_GB2312"/>
        </w:rPr>
      </w:pPr>
      <w:r>
        <w:rPr>
          <w:rFonts w:ascii="仿宋_GB2312" w:eastAsia="仿宋_GB2312" w:hAnsi="宋体" w:hint="eastAsia"/>
          <w:sz w:val="24"/>
        </w:rPr>
        <w:t>2.1投标文件目录。</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2.2资格审查文件主要包括的内容：</w:t>
      </w:r>
    </w:p>
    <w:p w:rsidR="006F7ECF" w:rsidRDefault="00351C0F">
      <w:pPr>
        <w:widowControl/>
        <w:numPr>
          <w:ilvl w:val="0"/>
          <w:numId w:val="3"/>
        </w:numPr>
        <w:snapToGrid w:val="0"/>
        <w:spacing w:line="360" w:lineRule="auto"/>
        <w:ind w:left="0" w:firstLineChars="200" w:firstLine="480"/>
        <w:jc w:val="left"/>
        <w:rPr>
          <w:rFonts w:ascii="仿宋_GB2312" w:eastAsia="仿宋_GB2312" w:hAnsi="宋体"/>
          <w:sz w:val="24"/>
        </w:rPr>
      </w:pPr>
      <w:r>
        <w:rPr>
          <w:rFonts w:ascii="仿宋_GB2312" w:eastAsia="仿宋_GB2312" w:hAnsi="宋体" w:hint="eastAsia"/>
          <w:sz w:val="24"/>
        </w:rPr>
        <w:t>投标单位营业执照。</w:t>
      </w:r>
    </w:p>
    <w:p w:rsidR="006F7ECF" w:rsidRDefault="00351C0F">
      <w:pPr>
        <w:widowControl/>
        <w:numPr>
          <w:ilvl w:val="0"/>
          <w:numId w:val="3"/>
        </w:numPr>
        <w:snapToGrid w:val="0"/>
        <w:spacing w:line="360" w:lineRule="auto"/>
        <w:ind w:left="0" w:firstLineChars="200" w:firstLine="480"/>
        <w:jc w:val="left"/>
        <w:rPr>
          <w:rFonts w:ascii="仿宋_GB2312" w:eastAsia="仿宋_GB2312" w:hAnsi="宋体"/>
          <w:sz w:val="24"/>
        </w:rPr>
      </w:pPr>
      <w:r>
        <w:rPr>
          <w:rFonts w:ascii="仿宋_GB2312" w:eastAsia="仿宋_GB2312" w:hAnsi="宋体" w:hint="eastAsia"/>
          <w:sz w:val="24"/>
        </w:rPr>
        <w:t>投标单位资质证书。</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2.3投标商务技术文件主要包括的内容：</w:t>
      </w:r>
    </w:p>
    <w:p w:rsidR="006F7ECF" w:rsidRDefault="00351C0F">
      <w:pPr>
        <w:widowControl/>
        <w:numPr>
          <w:ilvl w:val="0"/>
          <w:numId w:val="4"/>
        </w:numPr>
        <w:snapToGrid w:val="0"/>
        <w:spacing w:line="360" w:lineRule="auto"/>
        <w:ind w:left="0" w:firstLineChars="200" w:firstLine="480"/>
        <w:jc w:val="left"/>
        <w:rPr>
          <w:rFonts w:ascii="仿宋_GB2312" w:eastAsia="仿宋_GB2312" w:hAnsi="宋体" w:cs="宋体"/>
          <w:kern w:val="0"/>
          <w:sz w:val="24"/>
        </w:rPr>
      </w:pPr>
      <w:r>
        <w:rPr>
          <w:rFonts w:ascii="仿宋_GB2312" w:eastAsia="仿宋_GB2312" w:hAnsi="宋体" w:hint="eastAsia"/>
          <w:sz w:val="24"/>
        </w:rPr>
        <w:t>项目</w:t>
      </w:r>
      <w:r>
        <w:rPr>
          <w:rFonts w:ascii="仿宋_GB2312" w:eastAsia="仿宋_GB2312" w:hAnsi="宋体" w:cs="宋体" w:hint="eastAsia"/>
          <w:kern w:val="0"/>
          <w:sz w:val="24"/>
        </w:rPr>
        <w:t>负责人简历。</w:t>
      </w:r>
    </w:p>
    <w:p w:rsidR="006F7ECF" w:rsidRDefault="00351C0F">
      <w:pPr>
        <w:widowControl/>
        <w:numPr>
          <w:ilvl w:val="0"/>
          <w:numId w:val="4"/>
        </w:numPr>
        <w:snapToGrid w:val="0"/>
        <w:spacing w:line="360" w:lineRule="auto"/>
        <w:ind w:left="0"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拟投入本项目人员一览表。</w:t>
      </w:r>
    </w:p>
    <w:p w:rsidR="006F7ECF" w:rsidRDefault="00351C0F">
      <w:pPr>
        <w:widowControl/>
        <w:numPr>
          <w:ilvl w:val="0"/>
          <w:numId w:val="4"/>
        </w:numPr>
        <w:snapToGrid w:val="0"/>
        <w:spacing w:line="360" w:lineRule="auto"/>
        <w:ind w:left="0"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2019年1月1日至今独立完成过的房屋建筑造价咨询项目一览表。</w:t>
      </w:r>
    </w:p>
    <w:p w:rsidR="006F7ECF" w:rsidRDefault="00351C0F">
      <w:pPr>
        <w:widowControl/>
        <w:numPr>
          <w:ilvl w:val="0"/>
          <w:numId w:val="4"/>
        </w:numPr>
        <w:snapToGrid w:val="0"/>
        <w:spacing w:line="360" w:lineRule="auto"/>
        <w:ind w:left="0"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企业完成的造价咨询成果获奖情况（如有）。</w:t>
      </w:r>
    </w:p>
    <w:p w:rsidR="006F7ECF" w:rsidRDefault="00351C0F">
      <w:pPr>
        <w:widowControl/>
        <w:numPr>
          <w:ilvl w:val="0"/>
          <w:numId w:val="4"/>
        </w:numPr>
        <w:snapToGrid w:val="0"/>
        <w:spacing w:line="360" w:lineRule="auto"/>
        <w:ind w:left="0"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其它证明公司现有实力的材料（如有）。</w:t>
      </w:r>
    </w:p>
    <w:p w:rsidR="006F7ECF" w:rsidRDefault="00351C0F">
      <w:pPr>
        <w:widowControl/>
        <w:numPr>
          <w:ilvl w:val="0"/>
          <w:numId w:val="4"/>
        </w:numPr>
        <w:snapToGrid w:val="0"/>
        <w:spacing w:line="360" w:lineRule="auto"/>
        <w:ind w:left="0"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造价咨询实施方案。</w:t>
      </w:r>
    </w:p>
    <w:p w:rsidR="006F7ECF" w:rsidRDefault="00351C0F">
      <w:pPr>
        <w:widowControl/>
        <w:numPr>
          <w:ilvl w:val="0"/>
          <w:numId w:val="4"/>
        </w:numPr>
        <w:snapToGrid w:val="0"/>
        <w:spacing w:line="360" w:lineRule="auto"/>
        <w:ind w:left="0" w:firstLineChars="200" w:firstLine="480"/>
        <w:jc w:val="left"/>
        <w:rPr>
          <w:rFonts w:ascii="仿宋_GB2312" w:eastAsia="仿宋_GB2312"/>
          <w:sz w:val="24"/>
        </w:rPr>
      </w:pPr>
      <w:r>
        <w:rPr>
          <w:rFonts w:ascii="仿宋_GB2312" w:eastAsia="仿宋_GB2312" w:hAnsi="宋体" w:cs="宋体" w:hint="eastAsia"/>
          <w:kern w:val="0"/>
          <w:sz w:val="24"/>
        </w:rPr>
        <w:t>投标人认</w:t>
      </w:r>
      <w:r>
        <w:rPr>
          <w:rFonts w:ascii="仿宋_GB2312" w:eastAsia="仿宋_GB2312" w:hAnsi="宋体" w:hint="eastAsia"/>
          <w:sz w:val="24"/>
        </w:rPr>
        <w:t>为有必要提供的其它证明材料。</w:t>
      </w:r>
    </w:p>
    <w:p w:rsidR="006F7ECF" w:rsidRDefault="00351C0F">
      <w:pPr>
        <w:spacing w:line="360" w:lineRule="auto"/>
        <w:ind w:firstLineChars="200" w:firstLine="482"/>
        <w:rPr>
          <w:rFonts w:ascii="仿宋_GB2312" w:eastAsia="仿宋_GB2312" w:hAnsi="宋体"/>
          <w:b/>
          <w:bCs/>
          <w:sz w:val="24"/>
        </w:rPr>
      </w:pPr>
      <w:r>
        <w:rPr>
          <w:rFonts w:ascii="仿宋_GB2312" w:eastAsia="仿宋_GB2312" w:hAnsi="宋体" w:hint="eastAsia"/>
          <w:b/>
          <w:bCs/>
          <w:sz w:val="24"/>
        </w:rPr>
        <w:t>3、投标文件的份数和签署</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3.1 投标人应提交投标文件正本1份，副本1份。</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3.2 投标文件的正本需打印，副本可以为正本的复印件，并应在投标文件封面的右上角清楚地注明“正本”或“副本”。正本和副本如有不一致之处，以正本为准。</w:t>
      </w:r>
    </w:p>
    <w:p w:rsidR="006F7ECF" w:rsidRDefault="00351C0F">
      <w:pPr>
        <w:spacing w:line="360" w:lineRule="auto"/>
        <w:ind w:firstLineChars="200" w:firstLine="480"/>
        <w:rPr>
          <w:rFonts w:ascii="仿宋_GB2312" w:eastAsia="仿宋_GB2312" w:hAnsi="宋体"/>
          <w:sz w:val="28"/>
          <w:szCs w:val="28"/>
        </w:rPr>
      </w:pPr>
      <w:r>
        <w:rPr>
          <w:rFonts w:ascii="仿宋_GB2312" w:eastAsia="仿宋_GB2312" w:hAnsi="宋体" w:hint="eastAsia"/>
          <w:sz w:val="24"/>
        </w:rPr>
        <w:t>3.3 各册独立装订的投标书必须加盖单位章（含</w:t>
      </w:r>
      <w:r>
        <w:rPr>
          <w:rFonts w:ascii="仿宋_GB2312" w:eastAsia="仿宋_GB2312" w:hAnsi="宋体"/>
          <w:sz w:val="24"/>
        </w:rPr>
        <w:t>骑缝章</w:t>
      </w:r>
      <w:r>
        <w:rPr>
          <w:rFonts w:ascii="仿宋_GB2312" w:eastAsia="仿宋_GB2312" w:hAnsi="宋体" w:hint="eastAsia"/>
          <w:sz w:val="24"/>
        </w:rPr>
        <w:t>）并凡是招标文件要求投标人签字或盖章的地方均须由法定代表人或其委托代理人签字或盖章；由委托代理人签字或盖章的投标文件中，须同时提交由法定代表人签署的有效的授权委托书，否则投标文件无效。</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3.4 如投标文件有修改，修改处应由投标人代表盖章并加盖单位印章。</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3.5 投标文件的规格：统一A4印刷本(纸张大小超过A4纸的折叠成A4纸的规格)，纸质封面，封面标明文件题名、投标单位、投标时间，右上角标明正本（或副本）,使用书式装订，</w:t>
      </w:r>
      <w:proofErr w:type="gramStart"/>
      <w:r>
        <w:rPr>
          <w:rFonts w:ascii="仿宋_GB2312" w:eastAsia="仿宋_GB2312" w:hAnsi="宋体" w:hint="eastAsia"/>
          <w:sz w:val="24"/>
        </w:rPr>
        <w:t>不</w:t>
      </w:r>
      <w:proofErr w:type="gramEnd"/>
      <w:r>
        <w:rPr>
          <w:rFonts w:ascii="仿宋_GB2312" w:eastAsia="仿宋_GB2312" w:hAnsi="宋体" w:hint="eastAsia"/>
          <w:sz w:val="24"/>
        </w:rPr>
        <w:t>得用活页装订。</w:t>
      </w:r>
    </w:p>
    <w:p w:rsidR="006F7ECF" w:rsidRDefault="00351C0F">
      <w:pPr>
        <w:pStyle w:val="2"/>
        <w:jc w:val="center"/>
      </w:pPr>
      <w:bookmarkStart w:id="16" w:name="_Toc452457765"/>
      <w:bookmarkStart w:id="17" w:name="_Toc477959878"/>
      <w:bookmarkStart w:id="18" w:name="_Toc242005125"/>
      <w:r>
        <w:rPr>
          <w:rFonts w:hint="eastAsia"/>
        </w:rPr>
        <w:t>二、投标文件的提交</w:t>
      </w:r>
      <w:bookmarkEnd w:id="16"/>
      <w:bookmarkEnd w:id="17"/>
      <w:bookmarkEnd w:id="18"/>
    </w:p>
    <w:p w:rsidR="006F7ECF" w:rsidRDefault="00351C0F">
      <w:pPr>
        <w:spacing w:line="360" w:lineRule="auto"/>
        <w:ind w:firstLineChars="200" w:firstLine="482"/>
        <w:rPr>
          <w:rFonts w:ascii="仿宋_GB2312" w:eastAsia="仿宋_GB2312" w:hAnsi="宋体"/>
          <w:b/>
          <w:bCs/>
          <w:sz w:val="24"/>
        </w:rPr>
      </w:pPr>
      <w:r>
        <w:rPr>
          <w:rFonts w:ascii="仿宋_GB2312" w:eastAsia="仿宋_GB2312" w:hint="eastAsia"/>
          <w:b/>
          <w:sz w:val="24"/>
        </w:rPr>
        <w:t>4、投标文件的包封、密封和标记</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4.1投标人应按以下规定包封投标文件：</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（1）所有投标文件合订在一起；</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（2）投标文件的规格：大小统一为A4纸(纸张大小超过A4纸的折叠成A4纸的规格)；</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（3）投标文件正本（1本）、副本（1本）、电子光盘一起包封为一包。</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4.2 投标文件的密封要求：</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（1）投标人应确保投标文件密闭封装，封口加盖骑缝章；</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（2）投标文件的标记要求：封包上应具有以下标记：</w:t>
      </w:r>
    </w:p>
    <w:p w:rsidR="006F7ECF" w:rsidRDefault="00351C0F">
      <w:pPr>
        <w:spacing w:line="360" w:lineRule="auto"/>
        <w:ind w:firstLineChars="200" w:firstLine="480"/>
        <w:rPr>
          <w:rFonts w:ascii="仿宋_GB2312" w:eastAsia="仿宋_GB2312" w:hAnsi="宋体"/>
          <w:sz w:val="24"/>
          <w:shd w:val="clear" w:color="auto" w:fill="FFFFFF"/>
        </w:rPr>
      </w:pPr>
      <w:r>
        <w:rPr>
          <w:rFonts w:ascii="仿宋_GB2312" w:eastAsia="仿宋_GB2312" w:hAnsi="宋体" w:hint="eastAsia"/>
          <w:sz w:val="24"/>
        </w:rPr>
        <w:t>招标人名称：</w:t>
      </w:r>
    </w:p>
    <w:p w:rsidR="006F7ECF" w:rsidRDefault="00351C0F">
      <w:pPr>
        <w:spacing w:line="360" w:lineRule="auto"/>
        <w:ind w:firstLineChars="200" w:firstLine="480"/>
        <w:rPr>
          <w:rFonts w:ascii="仿宋_GB2312" w:eastAsia="仿宋_GB2312"/>
          <w:kern w:val="28"/>
          <w:sz w:val="24"/>
        </w:rPr>
      </w:pPr>
      <w:r>
        <w:rPr>
          <w:rFonts w:ascii="仿宋_GB2312" w:eastAsia="仿宋_GB2312" w:hAnsi="宋体" w:hint="eastAsia"/>
          <w:sz w:val="24"/>
        </w:rPr>
        <w:t>项目名称：</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投标人名称：</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投标人地址：</w:t>
      </w:r>
    </w:p>
    <w:p w:rsidR="006F7ECF" w:rsidRDefault="00351C0F">
      <w:pPr>
        <w:spacing w:line="360" w:lineRule="auto"/>
        <w:ind w:firstLineChars="200" w:firstLine="480"/>
        <w:rPr>
          <w:rFonts w:ascii="仿宋_GB2312" w:eastAsia="仿宋_GB2312"/>
          <w:sz w:val="24"/>
        </w:rPr>
      </w:pPr>
      <w:r>
        <w:rPr>
          <w:rFonts w:ascii="仿宋_GB2312" w:eastAsia="仿宋_GB2312" w:hint="eastAsia"/>
          <w:sz w:val="24"/>
        </w:rPr>
        <w:t>投标人电话： 传真：</w:t>
      </w:r>
    </w:p>
    <w:p w:rsidR="006F7ECF" w:rsidRDefault="00351C0F">
      <w:pPr>
        <w:numPr>
          <w:ilvl w:val="0"/>
          <w:numId w:val="5"/>
        </w:numPr>
        <w:spacing w:line="360" w:lineRule="auto"/>
        <w:ind w:firstLineChars="200" w:firstLine="480"/>
        <w:rPr>
          <w:rFonts w:ascii="仿宋_GB2312" w:eastAsia="仿宋_GB2312" w:hAnsi="宋体"/>
          <w:sz w:val="24"/>
        </w:rPr>
      </w:pPr>
      <w:r>
        <w:rPr>
          <w:rFonts w:ascii="仿宋_GB2312" w:eastAsia="仿宋_GB2312" w:hAnsi="宋体" w:hint="eastAsia"/>
          <w:sz w:val="24"/>
        </w:rPr>
        <w:t>提交投标文件时，如果包封上没有按上述规定密封并加写标志，招标人予以拒绝，并退还给投标人。</w:t>
      </w:r>
    </w:p>
    <w:p w:rsidR="006F7ECF" w:rsidRDefault="006F7ECF">
      <w:pPr>
        <w:spacing w:line="360" w:lineRule="auto"/>
        <w:rPr>
          <w:rFonts w:ascii="仿宋_GB2312" w:eastAsia="仿宋_GB2312" w:hAnsi="宋体"/>
          <w:sz w:val="24"/>
        </w:rPr>
      </w:pPr>
    </w:p>
    <w:p w:rsidR="006F7ECF" w:rsidRDefault="006F7ECF">
      <w:pPr>
        <w:spacing w:line="360" w:lineRule="auto"/>
        <w:rPr>
          <w:rFonts w:ascii="仿宋_GB2312" w:eastAsia="仿宋_GB2312" w:hAnsi="宋体"/>
          <w:sz w:val="24"/>
        </w:rPr>
      </w:pPr>
    </w:p>
    <w:p w:rsidR="006F7ECF" w:rsidRDefault="006F7ECF">
      <w:pPr>
        <w:spacing w:line="360" w:lineRule="auto"/>
        <w:rPr>
          <w:rFonts w:ascii="仿宋_GB2312" w:eastAsia="仿宋_GB2312" w:hAnsi="宋体"/>
          <w:sz w:val="24"/>
        </w:rPr>
      </w:pPr>
    </w:p>
    <w:p w:rsidR="006F7ECF" w:rsidRDefault="006F7ECF">
      <w:pPr>
        <w:spacing w:line="360" w:lineRule="auto"/>
        <w:rPr>
          <w:rFonts w:ascii="仿宋_GB2312" w:eastAsia="仿宋_GB2312" w:hAnsi="宋体"/>
          <w:sz w:val="24"/>
        </w:rPr>
      </w:pPr>
    </w:p>
    <w:p w:rsidR="006F7ECF" w:rsidRDefault="006F7ECF">
      <w:pPr>
        <w:spacing w:line="360" w:lineRule="auto"/>
        <w:rPr>
          <w:rFonts w:ascii="仿宋_GB2312" w:eastAsia="仿宋_GB2312" w:hAnsi="宋体"/>
          <w:sz w:val="24"/>
        </w:rPr>
      </w:pPr>
    </w:p>
    <w:p w:rsidR="006F7ECF" w:rsidRDefault="006F7ECF">
      <w:pPr>
        <w:spacing w:line="360" w:lineRule="auto"/>
        <w:rPr>
          <w:rFonts w:ascii="仿宋_GB2312" w:eastAsia="仿宋_GB2312" w:hAnsi="宋体"/>
          <w:sz w:val="24"/>
        </w:rPr>
      </w:pPr>
    </w:p>
    <w:p w:rsidR="006F7ECF" w:rsidRDefault="00351C0F">
      <w:pPr>
        <w:pStyle w:val="1"/>
        <w:jc w:val="center"/>
        <w:rPr>
          <w:rStyle w:val="1CharChar"/>
          <w:rFonts w:ascii="黑体" w:eastAsia="黑体"/>
          <w:b/>
          <w:bCs/>
          <w:sz w:val="44"/>
          <w:szCs w:val="44"/>
        </w:rPr>
      </w:pPr>
      <w:bookmarkStart w:id="19" w:name="_Toc477959879"/>
      <w:bookmarkStart w:id="20" w:name="_Toc452457766"/>
      <w:bookmarkStart w:id="21" w:name="_Toc301212626"/>
      <w:bookmarkStart w:id="22" w:name="_Toc242005129"/>
      <w:bookmarkEnd w:id="15"/>
      <w:r>
        <w:rPr>
          <w:rStyle w:val="1CharChar"/>
          <w:rFonts w:ascii="黑体" w:eastAsia="黑体" w:hint="eastAsia"/>
          <w:b/>
          <w:bCs/>
          <w:sz w:val="44"/>
          <w:szCs w:val="44"/>
        </w:rPr>
        <w:t>第三章  评标、定标及合同签订</w:t>
      </w:r>
      <w:bookmarkEnd w:id="19"/>
      <w:bookmarkEnd w:id="20"/>
    </w:p>
    <w:p w:rsidR="006F7ECF" w:rsidRDefault="00351C0F">
      <w:pPr>
        <w:pStyle w:val="2"/>
        <w:jc w:val="center"/>
      </w:pPr>
      <w:bookmarkStart w:id="23" w:name="_Toc242005127"/>
      <w:bookmarkStart w:id="24" w:name="_Toc452457767"/>
      <w:bookmarkStart w:id="25" w:name="_Toc477959880"/>
      <w:r>
        <w:rPr>
          <w:rFonts w:hint="eastAsia"/>
        </w:rPr>
        <w:t>一、评标总则</w:t>
      </w:r>
      <w:bookmarkEnd w:id="23"/>
      <w:bookmarkEnd w:id="24"/>
      <w:bookmarkEnd w:id="25"/>
    </w:p>
    <w:p w:rsidR="006F7ECF" w:rsidRDefault="00351C0F">
      <w:pPr>
        <w:spacing w:line="360" w:lineRule="auto"/>
        <w:ind w:firstLineChars="200" w:firstLine="482"/>
        <w:rPr>
          <w:rFonts w:ascii="仿宋_GB2312" w:eastAsia="仿宋_GB2312"/>
          <w:b/>
          <w:bCs/>
          <w:sz w:val="24"/>
        </w:rPr>
      </w:pPr>
      <w:r>
        <w:rPr>
          <w:rFonts w:ascii="仿宋_GB2312" w:eastAsia="仿宋_GB2312" w:hAnsi="宋体" w:hint="eastAsia"/>
          <w:b/>
          <w:bCs/>
          <w:sz w:val="24"/>
        </w:rPr>
        <w:t>5、评标的组织</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5.1 评标由评标委员会负责。</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5.2 评标委员会由招标人依法组建。</w:t>
      </w:r>
    </w:p>
    <w:p w:rsidR="006F7ECF" w:rsidRDefault="00351C0F">
      <w:pPr>
        <w:spacing w:line="360" w:lineRule="auto"/>
        <w:ind w:firstLineChars="200" w:firstLine="482"/>
        <w:rPr>
          <w:rFonts w:ascii="仿宋_GB2312" w:eastAsia="仿宋_GB2312"/>
          <w:b/>
          <w:bCs/>
          <w:sz w:val="24"/>
        </w:rPr>
      </w:pPr>
      <w:r>
        <w:rPr>
          <w:rFonts w:ascii="仿宋_GB2312" w:eastAsia="仿宋_GB2312" w:hAnsi="宋体" w:hint="eastAsia"/>
          <w:b/>
          <w:bCs/>
          <w:sz w:val="24"/>
        </w:rPr>
        <w:t>6、评标过程的保密</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6.1 属于对投标文件的审查、澄清、评价和比较有关的资料以及中标候选人的推荐情况，与评标有关的其他任何情况均严格保密。</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6.2 在投标文件的评审和比较、中标候选人推荐以及授予合同的过程中，投标人向招标人和评标委员会施加不公正影响的任何行为，都将会导致其投标被拒绝。</w:t>
      </w:r>
    </w:p>
    <w:p w:rsidR="006F7ECF" w:rsidRDefault="00351C0F">
      <w:pPr>
        <w:spacing w:line="360" w:lineRule="auto"/>
        <w:ind w:firstLineChars="200" w:firstLine="482"/>
        <w:rPr>
          <w:rFonts w:ascii="仿宋_GB2312" w:eastAsia="仿宋_GB2312"/>
          <w:b/>
          <w:bCs/>
          <w:sz w:val="24"/>
        </w:rPr>
      </w:pPr>
      <w:r>
        <w:rPr>
          <w:rFonts w:ascii="仿宋_GB2312" w:eastAsia="仿宋_GB2312" w:hint="eastAsia"/>
          <w:b/>
          <w:sz w:val="24"/>
        </w:rPr>
        <w:t>7、投标文件的澄清</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7.1 为有助于投标文件的审查、评价和比较，评标委员会可以以书面形式要求投标人对投标文件含义不明确的内容作必要的澄清或说明，投标人应书面形式进行澄清或说明，但不得超出投标文件的范围或改变投标文件的实质性内容。凡属于评标委员会在评标中发现的计算错误并进行核实的修改不在此列。</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7.2 如果投标文件实质上不响应招标文件的各项要求，招标人将予以拒绝，并且不允许投标人通过修改或撤销其不符合要求的差异或保留，使之成为具有响应性的投标。</w:t>
      </w:r>
    </w:p>
    <w:p w:rsidR="006F7ECF" w:rsidRDefault="00351C0F">
      <w:pPr>
        <w:spacing w:line="360" w:lineRule="auto"/>
        <w:ind w:firstLineChars="200" w:firstLine="482"/>
        <w:rPr>
          <w:rFonts w:ascii="仿宋_GB2312" w:eastAsia="仿宋_GB2312"/>
          <w:b/>
          <w:bCs/>
          <w:sz w:val="24"/>
        </w:rPr>
      </w:pPr>
      <w:r>
        <w:rPr>
          <w:rFonts w:ascii="仿宋_GB2312" w:eastAsia="仿宋_GB2312" w:hAnsi="宋体" w:hint="eastAsia"/>
          <w:b/>
          <w:bCs/>
          <w:sz w:val="24"/>
        </w:rPr>
        <w:t>8推荐中标候选人</w:t>
      </w:r>
    </w:p>
    <w:p w:rsidR="006F7ECF" w:rsidRDefault="00351C0F">
      <w:pPr>
        <w:pStyle w:val="a7"/>
        <w:spacing w:line="360" w:lineRule="auto"/>
        <w:ind w:firstLineChars="200" w:firstLine="480"/>
        <w:rPr>
          <w:rFonts w:ascii="仿宋_GB2312" w:eastAsia="仿宋_GB2312" w:cs="宋体"/>
          <w:sz w:val="24"/>
          <w:u w:val="single"/>
        </w:rPr>
      </w:pPr>
      <w:r>
        <w:rPr>
          <w:rFonts w:ascii="仿宋_GB2312" w:eastAsia="仿宋_GB2312" w:hint="eastAsia"/>
          <w:sz w:val="24"/>
        </w:rPr>
        <w:t>8.1评标结束后，评标委员会应在通过投标文件有效性审查的投标人中，按照原评标排序，按照得分由高到低的顺序推荐3名中标候选人名单,并编制评标报告。</w:t>
      </w:r>
    </w:p>
    <w:p w:rsidR="006F7ECF" w:rsidRDefault="00351C0F">
      <w:pPr>
        <w:pStyle w:val="a7"/>
        <w:spacing w:line="360" w:lineRule="auto"/>
        <w:ind w:firstLineChars="200" w:firstLine="480"/>
        <w:rPr>
          <w:rFonts w:ascii="仿宋_GB2312" w:eastAsia="仿宋_GB2312"/>
          <w:sz w:val="24"/>
        </w:rPr>
      </w:pPr>
      <w:r>
        <w:rPr>
          <w:rFonts w:ascii="仿宋_GB2312" w:eastAsia="仿宋_GB2312" w:hAnsi="宋体" w:hint="eastAsia"/>
          <w:sz w:val="24"/>
        </w:rPr>
        <w:t>8.2投标人的总得分从高到低进行排序，如果总分相同的，</w:t>
      </w:r>
      <w:r>
        <w:rPr>
          <w:rFonts w:ascii="仿宋_GB2312" w:eastAsia="仿宋_GB2312" w:hint="eastAsia"/>
          <w:sz w:val="24"/>
        </w:rPr>
        <w:t>则投标人综合评分得分高的排列在前</w:t>
      </w:r>
      <w:r>
        <w:rPr>
          <w:rFonts w:ascii="仿宋_GB2312" w:eastAsia="仿宋_GB2312" w:hAnsi="宋体" w:hint="eastAsia"/>
          <w:sz w:val="24"/>
        </w:rPr>
        <w:t>；</w:t>
      </w:r>
      <w:r>
        <w:rPr>
          <w:rFonts w:ascii="仿宋_GB2312" w:eastAsia="仿宋_GB2312" w:hint="eastAsia"/>
          <w:sz w:val="24"/>
        </w:rPr>
        <w:t>若符合性和有效审查合格的投标人不足3家，本次招标失败。</w:t>
      </w:r>
    </w:p>
    <w:p w:rsidR="006F7ECF" w:rsidRDefault="00351C0F">
      <w:pPr>
        <w:spacing w:line="360" w:lineRule="auto"/>
        <w:ind w:firstLineChars="200" w:firstLine="482"/>
        <w:rPr>
          <w:rFonts w:ascii="仿宋_GB2312" w:eastAsia="仿宋_GB2312"/>
          <w:b/>
          <w:bCs/>
          <w:sz w:val="24"/>
        </w:rPr>
      </w:pPr>
      <w:r>
        <w:rPr>
          <w:rFonts w:ascii="仿宋_GB2312" w:eastAsia="仿宋_GB2312" w:hAnsi="宋体" w:hint="eastAsia"/>
          <w:b/>
          <w:bCs/>
          <w:sz w:val="24"/>
        </w:rPr>
        <w:t>9、审定中标人</w:t>
      </w:r>
    </w:p>
    <w:p w:rsidR="006F7ECF" w:rsidRDefault="00351C0F">
      <w:pPr>
        <w:widowControl/>
        <w:snapToGrid w:val="0"/>
        <w:spacing w:line="360" w:lineRule="auto"/>
        <w:ind w:firstLineChars="200" w:firstLine="480"/>
        <w:jc w:val="left"/>
        <w:rPr>
          <w:rFonts w:ascii="仿宋_GB2312" w:eastAsia="仿宋_GB2312" w:hAnsi="宋体"/>
          <w:sz w:val="24"/>
        </w:rPr>
      </w:pPr>
      <w:r>
        <w:rPr>
          <w:rFonts w:ascii="仿宋_GB2312" w:eastAsia="仿宋_GB2312" w:hAnsi="宋体" w:hint="eastAsia"/>
          <w:sz w:val="24"/>
        </w:rPr>
        <w:t>9.1 招标人根据评标委员会递交的评标报告，依法选定中标人。按照评标报告中推荐的中标候选人顺序确定排名第一的中标候选人为中标人。</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排名第一的中标候选人放弃中标、因不可抗力提出不能履行合同，招标人可以确定排名第二的中标候选人为中标人。</w:t>
      </w:r>
    </w:p>
    <w:p w:rsidR="006F7ECF" w:rsidRDefault="00351C0F">
      <w:pPr>
        <w:spacing w:line="360" w:lineRule="auto"/>
        <w:ind w:firstLineChars="200" w:firstLine="480"/>
        <w:rPr>
          <w:rFonts w:ascii="仿宋_GB2312" w:eastAsia="仿宋_GB2312" w:hAnsi="宋体"/>
          <w:sz w:val="24"/>
        </w:rPr>
      </w:pPr>
      <w:r>
        <w:rPr>
          <w:rFonts w:ascii="仿宋_GB2312" w:eastAsia="仿宋_GB2312" w:hint="eastAsia"/>
          <w:sz w:val="24"/>
        </w:rPr>
        <w:t>排名第二的中标候选人出现前款所列的情形的，招标人可以确定排名第三的中标候选人为中标人。以此类推，如所有中标候选人均出现前款所列的情形，则本次招标失败。</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招标人评定中标后，向中标的投标人发出书面的中标通知书。</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对未中标当事人，招标人不做落标原因解释。</w:t>
      </w:r>
    </w:p>
    <w:p w:rsidR="006F7ECF" w:rsidRDefault="00351C0F">
      <w:pPr>
        <w:spacing w:line="360" w:lineRule="auto"/>
        <w:ind w:firstLineChars="200" w:firstLine="482"/>
        <w:rPr>
          <w:rFonts w:ascii="仿宋_GB2312" w:eastAsia="仿宋_GB2312"/>
          <w:b/>
          <w:bCs/>
          <w:sz w:val="24"/>
        </w:rPr>
      </w:pPr>
      <w:r>
        <w:rPr>
          <w:rFonts w:ascii="仿宋_GB2312" w:eastAsia="仿宋_GB2312" w:hAnsi="宋体" w:hint="eastAsia"/>
          <w:b/>
          <w:bCs/>
          <w:sz w:val="24"/>
        </w:rPr>
        <w:t>10、合同签订</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10.1招标人与中标人将于中标通知书发出之日起30个日历日内，按照招标文件和中标人的投标文件商定、签订合同。</w:t>
      </w:r>
    </w:p>
    <w:p w:rsidR="006F7ECF" w:rsidRDefault="00351C0F">
      <w:pPr>
        <w:spacing w:line="360" w:lineRule="auto"/>
        <w:ind w:firstLineChars="200" w:firstLine="480"/>
        <w:rPr>
          <w:rFonts w:ascii="宋体" w:hAnsi="宋体"/>
          <w:sz w:val="24"/>
        </w:rPr>
      </w:pPr>
      <w:r>
        <w:rPr>
          <w:rFonts w:ascii="仿宋_GB2312" w:eastAsia="仿宋_GB2312" w:hAnsi="宋体" w:hint="eastAsia"/>
          <w:sz w:val="24"/>
        </w:rPr>
        <w:t>10.2中标人如将合同转包、转让的，则招标人将废除授标，投标担保不予退还。中标人给招标人造成的损失超过投标担保数额的，还应当对超过部分予以赔偿，同时依法承担相应法律责任。</w:t>
      </w:r>
    </w:p>
    <w:p w:rsidR="006F7ECF" w:rsidRDefault="00351C0F">
      <w:pPr>
        <w:pStyle w:val="2"/>
        <w:jc w:val="center"/>
      </w:pPr>
      <w:bookmarkStart w:id="26" w:name="_Toc452457768"/>
      <w:bookmarkStart w:id="27" w:name="_Toc242005128"/>
      <w:bookmarkStart w:id="28" w:name="_Toc221688758"/>
      <w:bookmarkStart w:id="29" w:name="_Toc477959881"/>
      <w:r>
        <w:rPr>
          <w:rFonts w:hint="eastAsia"/>
        </w:rPr>
        <w:t>二、评标方法</w:t>
      </w:r>
      <w:bookmarkEnd w:id="26"/>
      <w:bookmarkEnd w:id="27"/>
      <w:bookmarkEnd w:id="28"/>
      <w:bookmarkEnd w:id="29"/>
    </w:p>
    <w:p w:rsidR="006F7ECF" w:rsidRDefault="00351C0F">
      <w:pPr>
        <w:spacing w:line="360" w:lineRule="auto"/>
        <w:ind w:firstLineChars="200" w:firstLine="482"/>
        <w:rPr>
          <w:rFonts w:ascii="仿宋_GB2312" w:eastAsia="仿宋_GB2312"/>
          <w:b/>
          <w:sz w:val="24"/>
        </w:rPr>
      </w:pPr>
      <w:r>
        <w:rPr>
          <w:rFonts w:ascii="仿宋_GB2312" w:eastAsia="仿宋_GB2312" w:hint="eastAsia"/>
          <w:b/>
          <w:sz w:val="24"/>
        </w:rPr>
        <w:t>11．评标委员会及其职责</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11.</w:t>
      </w:r>
      <w:r>
        <w:rPr>
          <w:rFonts w:ascii="仿宋_GB2312" w:eastAsia="仿宋_GB2312" w:hAnsi="宋体"/>
          <w:sz w:val="24"/>
        </w:rPr>
        <w:t>1</w:t>
      </w:r>
      <w:r>
        <w:rPr>
          <w:rFonts w:ascii="仿宋_GB2312" w:eastAsia="仿宋_GB2312" w:hAnsi="宋体" w:hint="eastAsia"/>
          <w:sz w:val="24"/>
        </w:rPr>
        <w:t>评标委员会由招标人依法组建。</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11.</w:t>
      </w:r>
      <w:r>
        <w:rPr>
          <w:rFonts w:ascii="仿宋_GB2312" w:eastAsia="仿宋_GB2312" w:hAnsi="宋体"/>
          <w:sz w:val="24"/>
        </w:rPr>
        <w:t>2</w:t>
      </w:r>
      <w:r>
        <w:rPr>
          <w:rFonts w:ascii="仿宋_GB2312" w:eastAsia="仿宋_GB2312" w:hAnsi="宋体" w:hint="eastAsia"/>
          <w:sz w:val="24"/>
        </w:rPr>
        <w:t>评标委员会应坚持“公开、公正、公平、诚信、科学、择优”的原则，根据评标办法，对投标文件进行认真评审，完成评标报告；向招标人报告评审意见，推荐综合得分由高至低排序的前一～三名为第一中标候选人、第二中标候选人和第三中标候选人。</w:t>
      </w:r>
    </w:p>
    <w:p w:rsidR="006F7ECF" w:rsidRDefault="00351C0F">
      <w:pPr>
        <w:spacing w:line="360" w:lineRule="auto"/>
        <w:ind w:firstLineChars="200" w:firstLine="482"/>
        <w:rPr>
          <w:rFonts w:ascii="仿宋_GB2312" w:eastAsia="仿宋_GB2312"/>
          <w:b/>
          <w:sz w:val="24"/>
        </w:rPr>
      </w:pPr>
      <w:r>
        <w:rPr>
          <w:rFonts w:ascii="仿宋_GB2312" w:eastAsia="仿宋_GB2312" w:hint="eastAsia"/>
          <w:b/>
          <w:sz w:val="24"/>
        </w:rPr>
        <w:t>12.开、评标程序</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12.1开标程序：</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12.1.1开标由招标人主持；</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12.1.2 由招标人或其推选的代表检查投标文件的密封情况；</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12.1.3投标截止时间前，各投标人递交投标文件至招标文件规定的投标地点；</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12.1.4，开标，招标人对开标过程进行记录，并存档备查；</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12.2招标人将上述符合要求的资格审查文件和投标文件，送至评标委员会进行评审。</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12.3评标程序：</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12.3.1投标人资格审查；</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 xml:space="preserve">12.3.2对通过资格审查的投标文件进行综合评审； </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12.3.3计算投标人总得分；</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12.3.4完成评标报告，向招标人推荐中标候选人。</w:t>
      </w:r>
    </w:p>
    <w:p w:rsidR="006F7ECF" w:rsidRDefault="00351C0F">
      <w:pPr>
        <w:spacing w:line="360" w:lineRule="auto"/>
        <w:ind w:firstLineChars="200" w:firstLine="482"/>
        <w:rPr>
          <w:rFonts w:ascii="仿宋_GB2312" w:eastAsia="仿宋_GB2312"/>
          <w:b/>
          <w:sz w:val="24"/>
        </w:rPr>
      </w:pPr>
      <w:r>
        <w:rPr>
          <w:rFonts w:ascii="仿宋_GB2312" w:eastAsia="仿宋_GB2312" w:hint="eastAsia"/>
          <w:b/>
          <w:sz w:val="24"/>
        </w:rPr>
        <w:t>13. 投标文件的有效性（详见附件一《资格审查表》）</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13.1投标文件实质上响应招标文件要求的标准：投标文件中没有出现任一种属于招标文件所列出</w:t>
      </w:r>
      <w:proofErr w:type="gramStart"/>
      <w:r>
        <w:rPr>
          <w:rFonts w:ascii="仿宋_GB2312" w:eastAsia="仿宋_GB2312" w:hAnsi="宋体" w:hint="eastAsia"/>
          <w:sz w:val="24"/>
        </w:rPr>
        <w:t>的废标或</w:t>
      </w:r>
      <w:proofErr w:type="gramEnd"/>
      <w:r>
        <w:rPr>
          <w:rFonts w:ascii="仿宋_GB2312" w:eastAsia="仿宋_GB2312" w:hAnsi="宋体" w:hint="eastAsia"/>
          <w:sz w:val="24"/>
        </w:rPr>
        <w:t>无效标情形。若出现以下情况，招标人将拒绝接收其投标文件：</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13.1.1、在投标截止期后逾期或未在指定地点递交投标文件的；</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13.1.2、投标文件未按招标文件要求密封或未在密封处盖章的；</w:t>
      </w:r>
    </w:p>
    <w:p w:rsidR="006F7ECF" w:rsidRDefault="00351C0F">
      <w:pPr>
        <w:spacing w:line="360" w:lineRule="auto"/>
        <w:ind w:firstLineChars="200" w:firstLine="482"/>
        <w:rPr>
          <w:rFonts w:ascii="仿宋_GB2312" w:eastAsia="仿宋_GB2312"/>
          <w:b/>
          <w:sz w:val="24"/>
        </w:rPr>
      </w:pPr>
      <w:r>
        <w:rPr>
          <w:rFonts w:ascii="仿宋_GB2312" w:eastAsia="仿宋_GB2312" w:hint="eastAsia"/>
          <w:b/>
          <w:sz w:val="24"/>
        </w:rPr>
        <w:t>14．评标细则</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14.1由评委对所有投标人进行资格审查（详见《资格审查表》），对通过资格审查的投标人的投标文件进行综合评审。资格审查不进行详细打分，标准只有通过与不通过之分。评委对各投标文件评审时，对每个不通过评审的具体项目须在评标报告中详细说明。</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 xml:space="preserve">14.2综合评审采用百分制评分法，具体详见《综合评分表》。 </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14.3报价的算术复核</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投标文件资格审查后综合评审前，评标委员会将对确定为实质上响应招标文件要求的投标文件中的报价进行复核，出现以下情况时，</w:t>
      </w:r>
      <w:proofErr w:type="gramStart"/>
      <w:r>
        <w:rPr>
          <w:rFonts w:ascii="仿宋_GB2312" w:eastAsia="仿宋_GB2312" w:hAnsi="宋体" w:hint="eastAsia"/>
          <w:sz w:val="24"/>
        </w:rPr>
        <w:t>应如下</w:t>
      </w:r>
      <w:proofErr w:type="gramEnd"/>
      <w:r>
        <w:rPr>
          <w:rFonts w:ascii="仿宋_GB2312" w:eastAsia="仿宋_GB2312" w:hAnsi="宋体" w:hint="eastAsia"/>
          <w:sz w:val="24"/>
        </w:rPr>
        <w:t>处理：</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14.3.1用数字表示的数额与用文字表示的数额不一致时，以文字数额为准。</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14.4综合评分要求</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14.4.1评委应严格按照本评标办法对投标文件独立进行评议，</w:t>
      </w:r>
      <w:proofErr w:type="gramStart"/>
      <w:r>
        <w:rPr>
          <w:rFonts w:ascii="仿宋_GB2312" w:eastAsia="仿宋_GB2312" w:hAnsi="宋体" w:hint="eastAsia"/>
          <w:sz w:val="24"/>
        </w:rPr>
        <w:t>作出</w:t>
      </w:r>
      <w:proofErr w:type="gramEnd"/>
      <w:r>
        <w:rPr>
          <w:rFonts w:ascii="仿宋_GB2312" w:eastAsia="仿宋_GB2312" w:hAnsi="宋体" w:hint="eastAsia"/>
          <w:sz w:val="24"/>
        </w:rPr>
        <w:t>个人评价。</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14.4.2评委按照个人评议情况对各分项内容进行各自记名打分。</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14.4.3投标人的综合得分为各评委评分的算术平均值（分数出现小数点时，保留小数点后二位，第三位小数四舍五入）。</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14.5评审过程中，评标委员会可在必要时安排投标人对有关细节加以澄清，但这种澄清不应使其它投标人处于不公平的地位。</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14.6评标委员会依据有关法律、法规和招标文件的规定对投标文件进行评审，通过资格审查不足3家或经评定的有效投标人不足3家时，招标人应当依法重新组织招标。</w:t>
      </w:r>
    </w:p>
    <w:p w:rsidR="006F7ECF" w:rsidRDefault="00351C0F">
      <w:pPr>
        <w:spacing w:line="360" w:lineRule="auto"/>
        <w:ind w:firstLineChars="200" w:firstLine="480"/>
        <w:rPr>
          <w:rFonts w:ascii="仿宋_GB2312" w:eastAsia="仿宋_GB2312"/>
          <w:b/>
          <w:sz w:val="24"/>
        </w:rPr>
      </w:pPr>
      <w:r>
        <w:rPr>
          <w:rFonts w:ascii="仿宋_GB2312" w:eastAsia="仿宋_GB2312" w:hAnsi="宋体" w:hint="eastAsia"/>
          <w:sz w:val="24"/>
        </w:rPr>
        <w:t>15</w:t>
      </w:r>
      <w:r>
        <w:rPr>
          <w:rFonts w:ascii="仿宋_GB2312" w:eastAsia="仿宋_GB2312" w:hint="eastAsia"/>
          <w:b/>
          <w:sz w:val="24"/>
        </w:rPr>
        <w:t>．推荐中标候选人</w:t>
      </w:r>
    </w:p>
    <w:p w:rsidR="006F7ECF" w:rsidRDefault="00351C0F">
      <w:pPr>
        <w:spacing w:line="360" w:lineRule="auto"/>
        <w:ind w:firstLineChars="200" w:firstLine="480"/>
        <w:rPr>
          <w:rFonts w:ascii="仿宋_GB2312" w:eastAsia="仿宋_GB2312"/>
          <w:sz w:val="24"/>
        </w:rPr>
      </w:pPr>
      <w:r>
        <w:rPr>
          <w:rFonts w:ascii="仿宋_GB2312" w:eastAsia="仿宋_GB2312" w:hAnsi="宋体" w:hint="eastAsia"/>
          <w:sz w:val="24"/>
        </w:rPr>
        <w:t>评标结束后，评标委员会应在通过投标文件有效性审查的投标人中，按照原评标排序，推荐前3名为中标候选人</w:t>
      </w:r>
      <w:r>
        <w:rPr>
          <w:rFonts w:ascii="仿宋_GB2312" w:eastAsia="仿宋_GB2312" w:hint="eastAsia"/>
          <w:sz w:val="24"/>
        </w:rPr>
        <w:t>,</w:t>
      </w:r>
      <w:r>
        <w:rPr>
          <w:rFonts w:ascii="仿宋_GB2312" w:eastAsia="仿宋_GB2312" w:hAnsi="宋体" w:hint="eastAsia"/>
          <w:sz w:val="24"/>
        </w:rPr>
        <w:t>并编制评标报告。</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按投标人的总得分从高到低进行排序，如果总分相同的，以报价较低的排前；如仍存在相同情况，则对具有相同情况的投标人，按中标候选人数量规定，由评标委员会采用随机抽取方式，确定中标候选人的排序。评标委员会编写评标报告，并全体签字确认，推荐满足招标文件要求且总得分排序的名次最高者为第一中标候选人，推荐满足招标文件要求且总得分排序的名次次高者为第二中标候选人，推荐满足招标文件要求且总得分排序第三高者为第三中标候选人。</w:t>
      </w:r>
    </w:p>
    <w:p w:rsidR="006F7ECF" w:rsidRDefault="00351C0F">
      <w:pPr>
        <w:spacing w:line="360" w:lineRule="auto"/>
        <w:ind w:firstLineChars="200" w:firstLine="482"/>
        <w:rPr>
          <w:rFonts w:ascii="仿宋_GB2312" w:eastAsia="仿宋_GB2312"/>
          <w:b/>
          <w:sz w:val="24"/>
        </w:rPr>
      </w:pPr>
      <w:r>
        <w:rPr>
          <w:rFonts w:ascii="仿宋_GB2312" w:eastAsia="仿宋_GB2312" w:hint="eastAsia"/>
          <w:b/>
          <w:sz w:val="24"/>
        </w:rPr>
        <w:t>16．审定中标人</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招标人根据评标委员会递交的评标报告，最终依法审定中标人。但在签订合同前的任何时候，评委、招标人以及其他人员发现投标人在招标过程有弄虚作假行为、虚报资料情况，一经查实，立即取消其中标人资格。</w:t>
      </w:r>
    </w:p>
    <w:p w:rsidR="006F7ECF" w:rsidRDefault="00351C0F">
      <w:pPr>
        <w:spacing w:line="360" w:lineRule="auto"/>
        <w:ind w:firstLineChars="200" w:firstLine="482"/>
        <w:rPr>
          <w:rFonts w:ascii="仿宋_GB2312" w:eastAsia="仿宋_GB2312"/>
          <w:b/>
          <w:sz w:val="24"/>
        </w:rPr>
      </w:pPr>
      <w:r>
        <w:rPr>
          <w:rFonts w:ascii="仿宋_GB2312" w:eastAsia="仿宋_GB2312" w:hint="eastAsia"/>
          <w:b/>
          <w:sz w:val="24"/>
        </w:rPr>
        <w:t>17．投标费用说明</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17.1 投标单位应承担所有与准备和参加投标有关的费用。不论投标的结果如何，代理机构和招标人均无义务和责任承担这些费用。</w:t>
      </w:r>
    </w:p>
    <w:p w:rsidR="006F7ECF" w:rsidRDefault="00351C0F">
      <w:pPr>
        <w:spacing w:line="480" w:lineRule="auto"/>
        <w:ind w:firstLine="240"/>
        <w:rPr>
          <w:rFonts w:ascii="仿宋_GB2312" w:eastAsia="仿宋_GB2312"/>
          <w:b/>
        </w:rPr>
      </w:pPr>
      <w:r>
        <w:rPr>
          <w:rFonts w:ascii="宋体" w:hAnsi="Courier New"/>
          <w:sz w:val="24"/>
        </w:rPr>
        <w:br w:type="page"/>
      </w:r>
      <w:r>
        <w:rPr>
          <w:rFonts w:ascii="仿宋_GB2312" w:eastAsia="仿宋_GB2312" w:hAnsi="Courier New" w:hint="eastAsia"/>
          <w:b/>
          <w:position w:val="12"/>
          <w:sz w:val="24"/>
        </w:rPr>
        <w:t>附件一：</w:t>
      </w:r>
    </w:p>
    <w:p w:rsidR="006F7ECF" w:rsidRDefault="00351C0F">
      <w:pPr>
        <w:tabs>
          <w:tab w:val="left" w:pos="720"/>
        </w:tabs>
        <w:snapToGrid w:val="0"/>
        <w:spacing w:line="460" w:lineRule="exact"/>
        <w:jc w:val="center"/>
        <w:rPr>
          <w:rFonts w:ascii="仿宋_GB2312" w:eastAsia="仿宋_GB2312"/>
          <w:b/>
          <w:spacing w:val="20"/>
          <w:sz w:val="28"/>
          <w:szCs w:val="28"/>
        </w:rPr>
      </w:pPr>
      <w:r>
        <w:rPr>
          <w:rFonts w:ascii="仿宋_GB2312" w:eastAsia="仿宋_GB2312" w:hint="eastAsia"/>
          <w:b/>
          <w:spacing w:val="20"/>
          <w:sz w:val="28"/>
          <w:szCs w:val="28"/>
        </w:rPr>
        <w:t>资格审查表</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350"/>
        <w:gridCol w:w="983"/>
        <w:gridCol w:w="992"/>
        <w:gridCol w:w="860"/>
      </w:tblGrid>
      <w:tr w:rsidR="006F7ECF">
        <w:trPr>
          <w:trHeight w:val="465"/>
          <w:jc w:val="center"/>
        </w:trPr>
        <w:tc>
          <w:tcPr>
            <w:tcW w:w="817" w:type="dxa"/>
            <w:vAlign w:val="center"/>
          </w:tcPr>
          <w:p w:rsidR="006F7ECF" w:rsidRDefault="00351C0F" w:rsidP="005C0DC9">
            <w:pPr>
              <w:snapToGrid w:val="0"/>
              <w:spacing w:beforeLines="50" w:afterLines="50"/>
              <w:ind w:left="482" w:hangingChars="200" w:hanging="482"/>
              <w:jc w:val="center"/>
              <w:rPr>
                <w:rFonts w:ascii="仿宋_GB2312" w:eastAsia="仿宋_GB2312" w:hAnsi="宋体"/>
                <w:b/>
                <w:sz w:val="24"/>
              </w:rPr>
            </w:pPr>
            <w:r>
              <w:rPr>
                <w:rFonts w:ascii="仿宋_GB2312" w:eastAsia="仿宋_GB2312" w:hAnsi="宋体" w:hint="eastAsia"/>
                <w:b/>
                <w:sz w:val="24"/>
              </w:rPr>
              <w:t>序号</w:t>
            </w:r>
          </w:p>
        </w:tc>
        <w:tc>
          <w:tcPr>
            <w:tcW w:w="5350" w:type="dxa"/>
            <w:vAlign w:val="center"/>
          </w:tcPr>
          <w:p w:rsidR="00B64503" w:rsidRDefault="00351C0F" w:rsidP="005C0DC9">
            <w:pPr>
              <w:snapToGrid w:val="0"/>
              <w:spacing w:beforeLines="50" w:afterLines="50"/>
              <w:ind w:left="482" w:hangingChars="200" w:hanging="482"/>
              <w:jc w:val="center"/>
              <w:rPr>
                <w:rFonts w:ascii="仿宋_GB2312" w:eastAsia="仿宋_GB2312" w:hAnsi="宋体"/>
                <w:b/>
                <w:bCs/>
                <w:sz w:val="24"/>
              </w:rPr>
            </w:pPr>
            <w:r>
              <w:rPr>
                <w:rFonts w:ascii="仿宋_GB2312" w:eastAsia="仿宋_GB2312" w:hAnsi="宋体" w:hint="eastAsia"/>
                <w:b/>
                <w:bCs/>
                <w:sz w:val="24"/>
              </w:rPr>
              <w:t>评审项目</w:t>
            </w:r>
          </w:p>
        </w:tc>
        <w:tc>
          <w:tcPr>
            <w:tcW w:w="983" w:type="dxa"/>
            <w:vAlign w:val="center"/>
          </w:tcPr>
          <w:p w:rsidR="00B64503" w:rsidRDefault="00351C0F" w:rsidP="005C0DC9">
            <w:pPr>
              <w:snapToGrid w:val="0"/>
              <w:spacing w:beforeLines="50" w:afterLines="50"/>
              <w:jc w:val="center"/>
              <w:rPr>
                <w:rFonts w:ascii="仿宋_GB2312" w:eastAsia="仿宋_GB2312" w:hAnsi="宋体"/>
                <w:b/>
                <w:sz w:val="24"/>
              </w:rPr>
            </w:pPr>
            <w:r>
              <w:rPr>
                <w:rFonts w:ascii="仿宋_GB2312" w:eastAsia="仿宋_GB2312" w:hAnsi="宋体" w:hint="eastAsia"/>
                <w:b/>
                <w:sz w:val="24"/>
              </w:rPr>
              <w:t>投标人1</w:t>
            </w:r>
          </w:p>
        </w:tc>
        <w:tc>
          <w:tcPr>
            <w:tcW w:w="992" w:type="dxa"/>
            <w:vAlign w:val="center"/>
          </w:tcPr>
          <w:p w:rsidR="00B64503" w:rsidRDefault="00351C0F" w:rsidP="005C0DC9">
            <w:pPr>
              <w:snapToGrid w:val="0"/>
              <w:spacing w:beforeLines="50" w:afterLines="50"/>
              <w:jc w:val="center"/>
              <w:rPr>
                <w:rFonts w:ascii="仿宋_GB2312" w:eastAsia="仿宋_GB2312" w:hAnsi="宋体"/>
                <w:b/>
                <w:sz w:val="24"/>
              </w:rPr>
            </w:pPr>
            <w:r>
              <w:rPr>
                <w:rFonts w:ascii="仿宋_GB2312" w:eastAsia="仿宋_GB2312" w:hAnsi="宋体" w:hint="eastAsia"/>
                <w:b/>
                <w:sz w:val="24"/>
              </w:rPr>
              <w:t>投标人2</w:t>
            </w:r>
          </w:p>
        </w:tc>
        <w:tc>
          <w:tcPr>
            <w:tcW w:w="860" w:type="dxa"/>
            <w:vAlign w:val="center"/>
          </w:tcPr>
          <w:p w:rsidR="00B64503" w:rsidRDefault="00351C0F" w:rsidP="005C0DC9">
            <w:pPr>
              <w:snapToGrid w:val="0"/>
              <w:spacing w:beforeLines="50" w:afterLines="50"/>
              <w:jc w:val="center"/>
              <w:rPr>
                <w:rFonts w:ascii="仿宋_GB2312" w:eastAsia="仿宋_GB2312" w:hAnsi="宋体"/>
                <w:b/>
                <w:sz w:val="24"/>
              </w:rPr>
            </w:pPr>
            <w:r>
              <w:rPr>
                <w:rFonts w:ascii="仿宋_GB2312" w:eastAsia="仿宋_GB2312" w:hAnsi="宋体" w:hint="eastAsia"/>
                <w:b/>
                <w:sz w:val="24"/>
              </w:rPr>
              <w:t>……</w:t>
            </w:r>
          </w:p>
        </w:tc>
      </w:tr>
      <w:tr w:rsidR="006F7ECF">
        <w:trPr>
          <w:trHeight w:val="465"/>
          <w:jc w:val="center"/>
        </w:trPr>
        <w:tc>
          <w:tcPr>
            <w:tcW w:w="817" w:type="dxa"/>
            <w:vAlign w:val="center"/>
          </w:tcPr>
          <w:p w:rsidR="006F7ECF" w:rsidRDefault="00351C0F">
            <w:pPr>
              <w:widowControl/>
              <w:snapToGrid w:val="0"/>
              <w:jc w:val="left"/>
              <w:rPr>
                <w:rFonts w:ascii="仿宋_GB2312" w:eastAsia="仿宋_GB2312" w:hAnsi="宋体"/>
                <w:b/>
                <w:szCs w:val="21"/>
              </w:rPr>
            </w:pPr>
            <w:r>
              <w:rPr>
                <w:rFonts w:ascii="仿宋_GB2312" w:eastAsia="仿宋_GB2312" w:hAnsi="宋体" w:hint="eastAsia"/>
                <w:b/>
                <w:szCs w:val="21"/>
              </w:rPr>
              <w:t>1</w:t>
            </w:r>
          </w:p>
        </w:tc>
        <w:tc>
          <w:tcPr>
            <w:tcW w:w="5350" w:type="dxa"/>
            <w:vAlign w:val="center"/>
          </w:tcPr>
          <w:p w:rsidR="006F7ECF" w:rsidRDefault="00351C0F">
            <w:pPr>
              <w:widowControl/>
              <w:snapToGrid w:val="0"/>
              <w:jc w:val="left"/>
              <w:rPr>
                <w:rFonts w:ascii="仿宋_GB2312" w:eastAsia="仿宋_GB2312" w:hAnsi="宋体"/>
                <w:b/>
                <w:szCs w:val="21"/>
              </w:rPr>
            </w:pPr>
            <w:r>
              <w:rPr>
                <w:rFonts w:ascii="仿宋_GB2312" w:eastAsia="仿宋_GB2312" w:hAnsi="宋体" w:hint="eastAsia"/>
                <w:b/>
                <w:szCs w:val="21"/>
              </w:rPr>
              <w:t>投标文件密封良好，并在密封处加盖公章，否则审核结果不合格</w:t>
            </w:r>
          </w:p>
        </w:tc>
        <w:tc>
          <w:tcPr>
            <w:tcW w:w="983" w:type="dxa"/>
            <w:vAlign w:val="center"/>
          </w:tcPr>
          <w:p w:rsidR="006F7ECF" w:rsidRDefault="006F7ECF">
            <w:pPr>
              <w:widowControl/>
              <w:snapToGrid w:val="0"/>
              <w:jc w:val="left"/>
              <w:rPr>
                <w:rFonts w:ascii="仿宋_GB2312" w:eastAsia="仿宋_GB2312" w:hAnsi="宋体"/>
                <w:b/>
                <w:szCs w:val="21"/>
              </w:rPr>
            </w:pPr>
          </w:p>
        </w:tc>
        <w:tc>
          <w:tcPr>
            <w:tcW w:w="992" w:type="dxa"/>
            <w:vAlign w:val="center"/>
          </w:tcPr>
          <w:p w:rsidR="006F7ECF" w:rsidRDefault="006F7ECF">
            <w:pPr>
              <w:widowControl/>
              <w:snapToGrid w:val="0"/>
              <w:jc w:val="left"/>
              <w:rPr>
                <w:rFonts w:ascii="仿宋_GB2312" w:eastAsia="仿宋_GB2312" w:hAnsi="宋体"/>
                <w:b/>
                <w:szCs w:val="21"/>
              </w:rPr>
            </w:pPr>
          </w:p>
        </w:tc>
        <w:tc>
          <w:tcPr>
            <w:tcW w:w="860" w:type="dxa"/>
            <w:vAlign w:val="center"/>
          </w:tcPr>
          <w:p w:rsidR="006F7ECF" w:rsidRDefault="006F7ECF">
            <w:pPr>
              <w:widowControl/>
              <w:snapToGrid w:val="0"/>
              <w:jc w:val="left"/>
              <w:rPr>
                <w:rFonts w:ascii="仿宋_GB2312" w:eastAsia="仿宋_GB2312" w:hAnsi="宋体"/>
                <w:b/>
                <w:szCs w:val="21"/>
              </w:rPr>
            </w:pPr>
          </w:p>
        </w:tc>
      </w:tr>
      <w:tr w:rsidR="006F7ECF">
        <w:trPr>
          <w:trHeight w:val="396"/>
          <w:jc w:val="center"/>
        </w:trPr>
        <w:tc>
          <w:tcPr>
            <w:tcW w:w="817" w:type="dxa"/>
            <w:vAlign w:val="center"/>
          </w:tcPr>
          <w:p w:rsidR="006F7ECF" w:rsidRDefault="00351C0F">
            <w:pPr>
              <w:widowControl/>
              <w:snapToGrid w:val="0"/>
              <w:jc w:val="left"/>
              <w:rPr>
                <w:rFonts w:ascii="仿宋_GB2312" w:eastAsia="仿宋_GB2312" w:hAnsi="宋体"/>
                <w:b/>
                <w:szCs w:val="21"/>
              </w:rPr>
            </w:pPr>
            <w:r>
              <w:rPr>
                <w:rFonts w:ascii="仿宋_GB2312" w:eastAsia="仿宋_GB2312" w:hAnsi="宋体" w:hint="eastAsia"/>
                <w:b/>
                <w:szCs w:val="21"/>
              </w:rPr>
              <w:t>2</w:t>
            </w:r>
          </w:p>
        </w:tc>
        <w:tc>
          <w:tcPr>
            <w:tcW w:w="5350" w:type="dxa"/>
            <w:vAlign w:val="center"/>
          </w:tcPr>
          <w:p w:rsidR="006F7ECF" w:rsidRDefault="00351C0F">
            <w:pPr>
              <w:widowControl/>
              <w:snapToGrid w:val="0"/>
              <w:jc w:val="left"/>
              <w:rPr>
                <w:rFonts w:ascii="仿宋_GB2312" w:eastAsia="仿宋_GB2312" w:hAnsi="宋体"/>
                <w:b/>
                <w:szCs w:val="21"/>
              </w:rPr>
            </w:pPr>
            <w:r>
              <w:rPr>
                <w:rFonts w:ascii="仿宋_GB2312" w:eastAsia="仿宋_GB2312" w:hAnsi="宋体" w:hint="eastAsia"/>
                <w:b/>
                <w:szCs w:val="21"/>
              </w:rPr>
              <w:t>投标单位均具有独立法人资格，持有工商行政管理部门核发有效的法人营业执照，按国家法律经营</w:t>
            </w:r>
          </w:p>
        </w:tc>
        <w:tc>
          <w:tcPr>
            <w:tcW w:w="983" w:type="dxa"/>
            <w:vAlign w:val="center"/>
          </w:tcPr>
          <w:p w:rsidR="006F7ECF" w:rsidRDefault="006F7ECF">
            <w:pPr>
              <w:widowControl/>
              <w:snapToGrid w:val="0"/>
              <w:jc w:val="left"/>
              <w:rPr>
                <w:rFonts w:ascii="仿宋_GB2312" w:eastAsia="仿宋_GB2312" w:hAnsi="宋体"/>
                <w:b/>
                <w:szCs w:val="21"/>
              </w:rPr>
            </w:pPr>
          </w:p>
        </w:tc>
        <w:tc>
          <w:tcPr>
            <w:tcW w:w="992" w:type="dxa"/>
            <w:vAlign w:val="center"/>
          </w:tcPr>
          <w:p w:rsidR="006F7ECF" w:rsidRDefault="006F7ECF">
            <w:pPr>
              <w:widowControl/>
              <w:snapToGrid w:val="0"/>
              <w:jc w:val="left"/>
              <w:rPr>
                <w:rFonts w:ascii="仿宋_GB2312" w:eastAsia="仿宋_GB2312" w:hAnsi="宋体"/>
                <w:b/>
                <w:szCs w:val="21"/>
              </w:rPr>
            </w:pPr>
          </w:p>
        </w:tc>
        <w:tc>
          <w:tcPr>
            <w:tcW w:w="860" w:type="dxa"/>
            <w:vAlign w:val="center"/>
          </w:tcPr>
          <w:p w:rsidR="006F7ECF" w:rsidRDefault="006F7ECF">
            <w:pPr>
              <w:widowControl/>
              <w:snapToGrid w:val="0"/>
              <w:jc w:val="left"/>
              <w:rPr>
                <w:rFonts w:ascii="仿宋_GB2312" w:eastAsia="仿宋_GB2312" w:hAnsi="宋体"/>
                <w:b/>
                <w:szCs w:val="21"/>
              </w:rPr>
            </w:pPr>
          </w:p>
        </w:tc>
      </w:tr>
      <w:tr w:rsidR="006F7ECF">
        <w:trPr>
          <w:trHeight w:val="465"/>
          <w:jc w:val="center"/>
        </w:trPr>
        <w:tc>
          <w:tcPr>
            <w:tcW w:w="817" w:type="dxa"/>
            <w:vAlign w:val="center"/>
          </w:tcPr>
          <w:p w:rsidR="006F7ECF" w:rsidRDefault="00351C0F">
            <w:pPr>
              <w:widowControl/>
              <w:snapToGrid w:val="0"/>
              <w:jc w:val="left"/>
              <w:rPr>
                <w:rFonts w:ascii="仿宋_GB2312" w:eastAsia="仿宋_GB2312" w:hAnsi="宋体"/>
                <w:b/>
                <w:szCs w:val="21"/>
              </w:rPr>
            </w:pPr>
            <w:r>
              <w:rPr>
                <w:rFonts w:ascii="仿宋_GB2312" w:eastAsia="仿宋_GB2312" w:hAnsi="宋体" w:hint="eastAsia"/>
                <w:b/>
                <w:szCs w:val="21"/>
              </w:rPr>
              <w:t>3</w:t>
            </w:r>
          </w:p>
        </w:tc>
        <w:tc>
          <w:tcPr>
            <w:tcW w:w="5350" w:type="dxa"/>
            <w:vAlign w:val="center"/>
          </w:tcPr>
          <w:p w:rsidR="006F7ECF" w:rsidRDefault="00351C0F">
            <w:pPr>
              <w:widowControl/>
              <w:snapToGrid w:val="0"/>
              <w:jc w:val="left"/>
              <w:rPr>
                <w:rFonts w:ascii="仿宋_GB2312" w:eastAsia="仿宋_GB2312" w:hAnsi="宋体"/>
                <w:b/>
                <w:szCs w:val="21"/>
              </w:rPr>
            </w:pPr>
            <w:r>
              <w:rPr>
                <w:rFonts w:ascii="仿宋_GB2312" w:eastAsia="仿宋_GB2312" w:hAnsi="宋体" w:hint="eastAsia"/>
                <w:b/>
                <w:szCs w:val="21"/>
              </w:rPr>
              <w:t>投标单位具有建设行政主管部门颁发的工程造价咨询甲级资质</w:t>
            </w:r>
          </w:p>
        </w:tc>
        <w:tc>
          <w:tcPr>
            <w:tcW w:w="983" w:type="dxa"/>
            <w:vAlign w:val="center"/>
          </w:tcPr>
          <w:p w:rsidR="006F7ECF" w:rsidRDefault="006F7ECF">
            <w:pPr>
              <w:widowControl/>
              <w:snapToGrid w:val="0"/>
              <w:jc w:val="left"/>
              <w:rPr>
                <w:rFonts w:ascii="仿宋_GB2312" w:eastAsia="仿宋_GB2312" w:hAnsi="宋体"/>
                <w:b/>
                <w:szCs w:val="21"/>
              </w:rPr>
            </w:pPr>
          </w:p>
        </w:tc>
        <w:tc>
          <w:tcPr>
            <w:tcW w:w="992" w:type="dxa"/>
            <w:vAlign w:val="center"/>
          </w:tcPr>
          <w:p w:rsidR="006F7ECF" w:rsidRDefault="006F7ECF">
            <w:pPr>
              <w:widowControl/>
              <w:snapToGrid w:val="0"/>
              <w:jc w:val="left"/>
              <w:rPr>
                <w:rFonts w:ascii="仿宋_GB2312" w:eastAsia="仿宋_GB2312" w:hAnsi="宋体"/>
                <w:b/>
                <w:szCs w:val="21"/>
              </w:rPr>
            </w:pPr>
          </w:p>
        </w:tc>
        <w:tc>
          <w:tcPr>
            <w:tcW w:w="860" w:type="dxa"/>
            <w:vAlign w:val="center"/>
          </w:tcPr>
          <w:p w:rsidR="006F7ECF" w:rsidRDefault="006F7ECF">
            <w:pPr>
              <w:widowControl/>
              <w:snapToGrid w:val="0"/>
              <w:jc w:val="left"/>
              <w:rPr>
                <w:rFonts w:ascii="仿宋_GB2312" w:eastAsia="仿宋_GB2312" w:hAnsi="宋体"/>
                <w:b/>
                <w:szCs w:val="21"/>
              </w:rPr>
            </w:pPr>
          </w:p>
        </w:tc>
      </w:tr>
      <w:tr w:rsidR="006F7ECF">
        <w:trPr>
          <w:trHeight w:val="465"/>
          <w:jc w:val="center"/>
        </w:trPr>
        <w:tc>
          <w:tcPr>
            <w:tcW w:w="817" w:type="dxa"/>
            <w:vAlign w:val="center"/>
          </w:tcPr>
          <w:p w:rsidR="006F7ECF" w:rsidRDefault="00351C0F">
            <w:pPr>
              <w:widowControl/>
              <w:snapToGrid w:val="0"/>
              <w:jc w:val="left"/>
              <w:rPr>
                <w:rFonts w:ascii="仿宋_GB2312" w:eastAsia="仿宋_GB2312" w:hAnsi="宋体"/>
                <w:b/>
                <w:szCs w:val="21"/>
              </w:rPr>
            </w:pPr>
            <w:r>
              <w:rPr>
                <w:rFonts w:ascii="仿宋_GB2312" w:eastAsia="仿宋_GB2312" w:hAnsi="宋体"/>
                <w:b/>
                <w:szCs w:val="21"/>
              </w:rPr>
              <w:t>4</w:t>
            </w:r>
          </w:p>
        </w:tc>
        <w:tc>
          <w:tcPr>
            <w:tcW w:w="5350" w:type="dxa"/>
            <w:vAlign w:val="center"/>
          </w:tcPr>
          <w:p w:rsidR="006F7ECF" w:rsidRDefault="00351C0F">
            <w:pPr>
              <w:widowControl/>
              <w:snapToGrid w:val="0"/>
              <w:jc w:val="left"/>
              <w:rPr>
                <w:rFonts w:ascii="仿宋_GB2312" w:eastAsia="仿宋_GB2312" w:hAnsi="宋体"/>
                <w:b/>
                <w:szCs w:val="21"/>
              </w:rPr>
            </w:pPr>
            <w:r>
              <w:rPr>
                <w:rFonts w:ascii="仿宋_GB2312" w:eastAsia="仿宋_GB2312" w:hAnsi="宋体"/>
                <w:b/>
                <w:szCs w:val="21"/>
              </w:rPr>
              <w:t>投标报价不超控制价</w:t>
            </w:r>
          </w:p>
        </w:tc>
        <w:tc>
          <w:tcPr>
            <w:tcW w:w="983" w:type="dxa"/>
            <w:vAlign w:val="center"/>
          </w:tcPr>
          <w:p w:rsidR="006F7ECF" w:rsidRDefault="006F7ECF">
            <w:pPr>
              <w:widowControl/>
              <w:snapToGrid w:val="0"/>
              <w:jc w:val="left"/>
              <w:rPr>
                <w:rFonts w:ascii="仿宋_GB2312" w:eastAsia="仿宋_GB2312" w:hAnsi="宋体"/>
                <w:b/>
                <w:szCs w:val="21"/>
              </w:rPr>
            </w:pPr>
          </w:p>
        </w:tc>
        <w:tc>
          <w:tcPr>
            <w:tcW w:w="992" w:type="dxa"/>
            <w:vAlign w:val="center"/>
          </w:tcPr>
          <w:p w:rsidR="006F7ECF" w:rsidRDefault="006F7ECF">
            <w:pPr>
              <w:widowControl/>
              <w:snapToGrid w:val="0"/>
              <w:jc w:val="left"/>
              <w:rPr>
                <w:rFonts w:ascii="仿宋_GB2312" w:eastAsia="仿宋_GB2312" w:hAnsi="宋体"/>
                <w:b/>
                <w:szCs w:val="21"/>
              </w:rPr>
            </w:pPr>
          </w:p>
        </w:tc>
        <w:tc>
          <w:tcPr>
            <w:tcW w:w="860" w:type="dxa"/>
            <w:vAlign w:val="center"/>
          </w:tcPr>
          <w:p w:rsidR="006F7ECF" w:rsidRDefault="006F7ECF">
            <w:pPr>
              <w:widowControl/>
              <w:snapToGrid w:val="0"/>
              <w:jc w:val="left"/>
              <w:rPr>
                <w:rFonts w:ascii="仿宋_GB2312" w:eastAsia="仿宋_GB2312" w:hAnsi="宋体"/>
                <w:b/>
                <w:szCs w:val="21"/>
              </w:rPr>
            </w:pPr>
          </w:p>
        </w:tc>
      </w:tr>
      <w:tr w:rsidR="006F7ECF">
        <w:trPr>
          <w:trHeight w:val="465"/>
          <w:jc w:val="center"/>
        </w:trPr>
        <w:tc>
          <w:tcPr>
            <w:tcW w:w="817" w:type="dxa"/>
            <w:vAlign w:val="center"/>
          </w:tcPr>
          <w:p w:rsidR="006F7ECF" w:rsidRDefault="00351C0F">
            <w:pPr>
              <w:widowControl/>
              <w:snapToGrid w:val="0"/>
              <w:jc w:val="left"/>
              <w:rPr>
                <w:rFonts w:ascii="仿宋_GB2312" w:eastAsia="仿宋_GB2312" w:hAnsi="宋体"/>
                <w:b/>
                <w:szCs w:val="21"/>
              </w:rPr>
            </w:pPr>
            <w:r>
              <w:rPr>
                <w:rFonts w:ascii="仿宋_GB2312" w:eastAsia="仿宋_GB2312" w:hAnsi="宋体" w:hint="eastAsia"/>
                <w:b/>
                <w:szCs w:val="21"/>
              </w:rPr>
              <w:t>５</w:t>
            </w:r>
          </w:p>
        </w:tc>
        <w:tc>
          <w:tcPr>
            <w:tcW w:w="5350" w:type="dxa"/>
            <w:vAlign w:val="center"/>
          </w:tcPr>
          <w:p w:rsidR="006F7ECF" w:rsidRDefault="00351C0F">
            <w:pPr>
              <w:widowControl/>
              <w:snapToGrid w:val="0"/>
              <w:jc w:val="left"/>
              <w:rPr>
                <w:rFonts w:ascii="仿宋_GB2312" w:eastAsia="仿宋_GB2312" w:hAnsi="宋体"/>
                <w:b/>
                <w:szCs w:val="21"/>
              </w:rPr>
            </w:pPr>
            <w:r>
              <w:rPr>
                <w:rFonts w:ascii="仿宋_GB2312" w:eastAsia="仿宋_GB2312" w:hAnsi="宋体" w:hint="eastAsia"/>
                <w:b/>
                <w:szCs w:val="21"/>
              </w:rPr>
              <w:t>本次招标不接受联合体投标</w:t>
            </w:r>
          </w:p>
        </w:tc>
        <w:tc>
          <w:tcPr>
            <w:tcW w:w="983" w:type="dxa"/>
            <w:vAlign w:val="center"/>
          </w:tcPr>
          <w:p w:rsidR="006F7ECF" w:rsidRDefault="006F7ECF">
            <w:pPr>
              <w:widowControl/>
              <w:snapToGrid w:val="0"/>
              <w:jc w:val="left"/>
              <w:rPr>
                <w:rFonts w:ascii="仿宋_GB2312" w:eastAsia="仿宋_GB2312" w:hAnsi="宋体"/>
                <w:b/>
                <w:szCs w:val="21"/>
              </w:rPr>
            </w:pPr>
          </w:p>
        </w:tc>
        <w:tc>
          <w:tcPr>
            <w:tcW w:w="992" w:type="dxa"/>
            <w:vAlign w:val="center"/>
          </w:tcPr>
          <w:p w:rsidR="006F7ECF" w:rsidRDefault="006F7ECF">
            <w:pPr>
              <w:widowControl/>
              <w:snapToGrid w:val="0"/>
              <w:jc w:val="left"/>
              <w:rPr>
                <w:rFonts w:ascii="仿宋_GB2312" w:eastAsia="仿宋_GB2312" w:hAnsi="宋体"/>
                <w:b/>
                <w:szCs w:val="21"/>
              </w:rPr>
            </w:pPr>
          </w:p>
        </w:tc>
        <w:tc>
          <w:tcPr>
            <w:tcW w:w="860" w:type="dxa"/>
            <w:vAlign w:val="center"/>
          </w:tcPr>
          <w:p w:rsidR="006F7ECF" w:rsidRDefault="006F7ECF">
            <w:pPr>
              <w:widowControl/>
              <w:snapToGrid w:val="0"/>
              <w:jc w:val="left"/>
              <w:rPr>
                <w:rFonts w:ascii="仿宋_GB2312" w:eastAsia="仿宋_GB2312" w:hAnsi="宋体"/>
                <w:b/>
                <w:szCs w:val="21"/>
              </w:rPr>
            </w:pPr>
          </w:p>
        </w:tc>
      </w:tr>
      <w:tr w:rsidR="006F7ECF">
        <w:trPr>
          <w:trHeight w:val="465"/>
          <w:jc w:val="center"/>
        </w:trPr>
        <w:tc>
          <w:tcPr>
            <w:tcW w:w="817" w:type="dxa"/>
            <w:vAlign w:val="center"/>
          </w:tcPr>
          <w:p w:rsidR="006F7ECF" w:rsidRDefault="00351C0F">
            <w:pPr>
              <w:widowControl/>
              <w:snapToGrid w:val="0"/>
              <w:jc w:val="left"/>
              <w:rPr>
                <w:rFonts w:ascii="仿宋_GB2312" w:eastAsia="仿宋_GB2312" w:hAnsi="宋体"/>
                <w:b/>
                <w:szCs w:val="21"/>
              </w:rPr>
            </w:pPr>
            <w:r>
              <w:rPr>
                <w:rFonts w:ascii="仿宋_GB2312" w:eastAsia="仿宋_GB2312" w:hAnsi="宋体" w:hint="eastAsia"/>
                <w:b/>
                <w:szCs w:val="21"/>
              </w:rPr>
              <w:t>６</w:t>
            </w:r>
          </w:p>
        </w:tc>
        <w:tc>
          <w:tcPr>
            <w:tcW w:w="5350" w:type="dxa"/>
            <w:vAlign w:val="center"/>
          </w:tcPr>
          <w:p w:rsidR="006F7ECF" w:rsidRDefault="00351C0F">
            <w:pPr>
              <w:widowControl/>
              <w:snapToGrid w:val="0"/>
              <w:jc w:val="left"/>
              <w:rPr>
                <w:rFonts w:ascii="仿宋_GB2312" w:eastAsia="仿宋_GB2312" w:hAnsi="宋体"/>
                <w:b/>
                <w:szCs w:val="21"/>
              </w:rPr>
            </w:pPr>
            <w:r>
              <w:rPr>
                <w:rFonts w:ascii="仿宋_GB2312" w:eastAsia="仿宋_GB2312" w:hAnsi="宋体" w:hint="eastAsia"/>
                <w:b/>
                <w:szCs w:val="21"/>
              </w:rPr>
              <w:t>结论（通过/不通过）</w:t>
            </w:r>
          </w:p>
        </w:tc>
        <w:tc>
          <w:tcPr>
            <w:tcW w:w="983" w:type="dxa"/>
            <w:vAlign w:val="center"/>
          </w:tcPr>
          <w:p w:rsidR="006F7ECF" w:rsidRDefault="006F7ECF">
            <w:pPr>
              <w:widowControl/>
              <w:snapToGrid w:val="0"/>
              <w:jc w:val="left"/>
              <w:rPr>
                <w:rFonts w:ascii="仿宋_GB2312" w:eastAsia="仿宋_GB2312" w:hAnsi="宋体"/>
                <w:b/>
                <w:szCs w:val="21"/>
              </w:rPr>
            </w:pPr>
          </w:p>
        </w:tc>
        <w:tc>
          <w:tcPr>
            <w:tcW w:w="992" w:type="dxa"/>
            <w:vAlign w:val="center"/>
          </w:tcPr>
          <w:p w:rsidR="006F7ECF" w:rsidRDefault="006F7ECF">
            <w:pPr>
              <w:widowControl/>
              <w:snapToGrid w:val="0"/>
              <w:jc w:val="left"/>
              <w:rPr>
                <w:rFonts w:ascii="仿宋_GB2312" w:eastAsia="仿宋_GB2312" w:hAnsi="宋体"/>
                <w:b/>
                <w:szCs w:val="21"/>
              </w:rPr>
            </w:pPr>
          </w:p>
        </w:tc>
        <w:tc>
          <w:tcPr>
            <w:tcW w:w="860" w:type="dxa"/>
            <w:vAlign w:val="center"/>
          </w:tcPr>
          <w:p w:rsidR="006F7ECF" w:rsidRDefault="006F7ECF">
            <w:pPr>
              <w:widowControl/>
              <w:snapToGrid w:val="0"/>
              <w:jc w:val="left"/>
              <w:rPr>
                <w:rFonts w:ascii="仿宋_GB2312" w:eastAsia="仿宋_GB2312" w:hAnsi="宋体"/>
                <w:b/>
                <w:szCs w:val="21"/>
              </w:rPr>
            </w:pPr>
          </w:p>
        </w:tc>
      </w:tr>
    </w:tbl>
    <w:p w:rsidR="006F7ECF" w:rsidRDefault="006F7ECF">
      <w:pPr>
        <w:widowControl/>
        <w:snapToGrid w:val="0"/>
        <w:jc w:val="left"/>
        <w:rPr>
          <w:rFonts w:ascii="仿宋_GB2312" w:eastAsia="仿宋_GB2312" w:hAnsi="宋体"/>
          <w:b/>
          <w:szCs w:val="21"/>
        </w:rPr>
      </w:pPr>
    </w:p>
    <w:p w:rsidR="006F7ECF" w:rsidRDefault="00351C0F">
      <w:pPr>
        <w:snapToGrid w:val="0"/>
        <w:spacing w:line="360" w:lineRule="auto"/>
        <w:ind w:left="567" w:hangingChars="270" w:hanging="567"/>
        <w:rPr>
          <w:rFonts w:ascii="仿宋_GB2312" w:eastAsia="仿宋_GB2312" w:hAnsi="宋体"/>
          <w:szCs w:val="21"/>
        </w:rPr>
      </w:pPr>
      <w:r>
        <w:rPr>
          <w:rFonts w:ascii="仿宋_GB2312" w:eastAsia="仿宋_GB2312" w:hAnsi="宋体" w:hint="eastAsia"/>
        </w:rPr>
        <w:t>备注：</w:t>
      </w:r>
      <w:r>
        <w:rPr>
          <w:rFonts w:ascii="仿宋_GB2312" w:eastAsia="仿宋_GB2312" w:hAnsi="宋体" w:hint="eastAsia"/>
          <w:szCs w:val="21"/>
        </w:rPr>
        <w:t>每一项目符合的写“○”，不符合的打“</w:t>
      </w:r>
      <w:r>
        <w:rPr>
          <w:rFonts w:ascii="仿宋_GB2312" w:hAnsi="宋体" w:hint="eastAsia"/>
          <w:szCs w:val="21"/>
        </w:rPr>
        <w:t>×</w:t>
      </w:r>
      <w:r>
        <w:rPr>
          <w:rFonts w:ascii="仿宋_GB2312" w:eastAsia="仿宋_GB2312" w:hAnsi="宋体" w:hint="eastAsia"/>
          <w:szCs w:val="21"/>
        </w:rPr>
        <w:t>”；如果投标人的投标文件其中有一项不符合要求的，即可认为该投标文件不通过资格审查。</w:t>
      </w:r>
    </w:p>
    <w:p w:rsidR="006F7ECF" w:rsidRDefault="006F7ECF">
      <w:pPr>
        <w:snapToGrid w:val="0"/>
        <w:spacing w:line="360" w:lineRule="auto"/>
        <w:rPr>
          <w:rFonts w:ascii="仿宋_GB2312" w:eastAsia="仿宋_GB2312" w:hAnsi="宋体"/>
          <w:szCs w:val="21"/>
        </w:rPr>
      </w:pPr>
    </w:p>
    <w:p w:rsidR="006F7ECF" w:rsidRDefault="006F7ECF">
      <w:pPr>
        <w:snapToGrid w:val="0"/>
        <w:spacing w:line="360" w:lineRule="auto"/>
        <w:ind w:left="945" w:hangingChars="450" w:hanging="945"/>
        <w:jc w:val="right"/>
        <w:rPr>
          <w:rFonts w:ascii="仿宋_GB2312" w:eastAsia="仿宋_GB2312" w:hAnsi="宋体"/>
          <w:szCs w:val="21"/>
        </w:rPr>
      </w:pPr>
    </w:p>
    <w:p w:rsidR="006F7ECF" w:rsidRDefault="00351C0F">
      <w:pPr>
        <w:snapToGrid w:val="0"/>
        <w:spacing w:line="360" w:lineRule="auto"/>
        <w:ind w:left="945" w:rightChars="403" w:right="846" w:hangingChars="450" w:hanging="945"/>
        <w:jc w:val="right"/>
        <w:rPr>
          <w:rFonts w:ascii="仿宋_GB2312" w:eastAsia="仿宋_GB2312" w:hAnsi="宋体"/>
          <w:szCs w:val="21"/>
        </w:rPr>
      </w:pPr>
      <w:r>
        <w:rPr>
          <w:rFonts w:ascii="仿宋_GB2312" w:eastAsia="仿宋_GB2312" w:hAnsi="宋体" w:hint="eastAsia"/>
          <w:szCs w:val="21"/>
        </w:rPr>
        <w:t>评委签名：                   日期：</w:t>
      </w:r>
    </w:p>
    <w:p w:rsidR="006F7ECF" w:rsidRDefault="00351C0F">
      <w:pPr>
        <w:tabs>
          <w:tab w:val="left" w:pos="1470"/>
        </w:tabs>
        <w:spacing w:line="360" w:lineRule="auto"/>
        <w:jc w:val="left"/>
        <w:rPr>
          <w:rFonts w:ascii="仿宋_GB2312" w:eastAsia="仿宋_GB2312" w:hAnsi="Courier New"/>
          <w:b/>
          <w:position w:val="12"/>
          <w:sz w:val="24"/>
        </w:rPr>
      </w:pPr>
      <w:r>
        <w:rPr>
          <w:rFonts w:ascii="黑体" w:eastAsia="黑体"/>
          <w:b/>
          <w:spacing w:val="20"/>
          <w:sz w:val="28"/>
          <w:szCs w:val="28"/>
        </w:rPr>
        <w:br w:type="page"/>
      </w:r>
      <w:r>
        <w:rPr>
          <w:rFonts w:ascii="仿宋_GB2312" w:eastAsia="仿宋_GB2312" w:hAnsi="Courier New" w:hint="eastAsia"/>
          <w:b/>
          <w:position w:val="12"/>
          <w:sz w:val="24"/>
        </w:rPr>
        <w:t>附件二：</w:t>
      </w:r>
    </w:p>
    <w:p w:rsidR="006F7ECF" w:rsidRDefault="00351C0F">
      <w:pPr>
        <w:tabs>
          <w:tab w:val="left" w:pos="1470"/>
        </w:tabs>
        <w:spacing w:line="360" w:lineRule="auto"/>
        <w:jc w:val="center"/>
        <w:rPr>
          <w:rFonts w:ascii="宋体" w:hAnsi="Courier New"/>
          <w:szCs w:val="21"/>
        </w:rPr>
      </w:pPr>
      <w:r>
        <w:rPr>
          <w:rFonts w:ascii="仿宋_GB2312" w:eastAsia="仿宋_GB2312" w:hAnsi="宋体" w:hint="eastAsia"/>
          <w:b/>
          <w:bCs/>
          <w:kern w:val="28"/>
          <w:sz w:val="30"/>
          <w:szCs w:val="30"/>
        </w:rPr>
        <w:t>综合评分表</w:t>
      </w:r>
    </w:p>
    <w:p w:rsidR="006F7ECF" w:rsidRDefault="00351C0F">
      <w:pPr>
        <w:pStyle w:val="2"/>
        <w:keepNext w:val="0"/>
        <w:keepLines w:val="0"/>
        <w:spacing w:before="0" w:after="0" w:line="240" w:lineRule="auto"/>
        <w:jc w:val="center"/>
        <w:rPr>
          <w:rFonts w:ascii="Times New Roman" w:hAnsi="Times New Roman"/>
        </w:rPr>
      </w:pPr>
      <w:r>
        <w:rPr>
          <w:rFonts w:ascii="Times New Roman" w:hAnsi="Times New Roman"/>
        </w:rPr>
        <w:t>评标办法前附表</w:t>
      </w:r>
    </w:p>
    <w:tbl>
      <w:tblPr>
        <w:tblW w:w="10057"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631"/>
        <w:gridCol w:w="950"/>
        <w:gridCol w:w="2230"/>
        <w:gridCol w:w="6246"/>
      </w:tblGrid>
      <w:tr w:rsidR="006F7ECF">
        <w:tc>
          <w:tcPr>
            <w:tcW w:w="1581" w:type="dxa"/>
            <w:gridSpan w:val="2"/>
            <w:tcBorders>
              <w:top w:val="single" w:sz="4" w:space="0" w:color="auto"/>
              <w:bottom w:val="single" w:sz="4" w:space="0" w:color="auto"/>
              <w:right w:val="single" w:sz="4" w:space="0" w:color="auto"/>
            </w:tcBorders>
            <w:vAlign w:val="center"/>
          </w:tcPr>
          <w:p w:rsidR="006F7ECF" w:rsidRDefault="00351C0F">
            <w:pPr>
              <w:spacing w:line="360" w:lineRule="auto"/>
              <w:jc w:val="center"/>
              <w:rPr>
                <w:b/>
                <w:szCs w:val="21"/>
              </w:rPr>
            </w:pPr>
            <w:r>
              <w:rPr>
                <w:rFonts w:hint="eastAsia"/>
                <w:b/>
                <w:szCs w:val="21"/>
              </w:rPr>
              <w:t>序</w:t>
            </w:r>
            <w:r>
              <w:rPr>
                <w:b/>
                <w:szCs w:val="21"/>
              </w:rPr>
              <w:t>号</w:t>
            </w:r>
          </w:p>
        </w:tc>
        <w:tc>
          <w:tcPr>
            <w:tcW w:w="2230" w:type="dxa"/>
            <w:tcBorders>
              <w:top w:val="single" w:sz="4" w:space="0" w:color="auto"/>
              <w:left w:val="single" w:sz="4" w:space="0" w:color="auto"/>
              <w:bottom w:val="single" w:sz="4" w:space="0" w:color="auto"/>
              <w:right w:val="single" w:sz="4" w:space="0" w:color="auto"/>
            </w:tcBorders>
            <w:vAlign w:val="center"/>
          </w:tcPr>
          <w:p w:rsidR="006F7ECF" w:rsidRDefault="00351C0F">
            <w:pPr>
              <w:spacing w:line="360" w:lineRule="auto"/>
              <w:jc w:val="center"/>
              <w:rPr>
                <w:b/>
                <w:szCs w:val="21"/>
              </w:rPr>
            </w:pPr>
            <w:r>
              <w:rPr>
                <w:b/>
                <w:szCs w:val="21"/>
              </w:rPr>
              <w:t>评审因素</w:t>
            </w:r>
          </w:p>
        </w:tc>
        <w:tc>
          <w:tcPr>
            <w:tcW w:w="6246" w:type="dxa"/>
            <w:tcBorders>
              <w:top w:val="single" w:sz="4" w:space="0" w:color="auto"/>
              <w:left w:val="single" w:sz="4" w:space="0" w:color="auto"/>
              <w:bottom w:val="single" w:sz="4" w:space="0" w:color="auto"/>
              <w:right w:val="single" w:sz="4" w:space="0" w:color="auto"/>
            </w:tcBorders>
            <w:vAlign w:val="center"/>
          </w:tcPr>
          <w:p w:rsidR="006F7ECF" w:rsidRDefault="00351C0F">
            <w:pPr>
              <w:spacing w:line="360" w:lineRule="auto"/>
              <w:jc w:val="center"/>
              <w:rPr>
                <w:b/>
                <w:szCs w:val="21"/>
              </w:rPr>
            </w:pPr>
            <w:r>
              <w:rPr>
                <w:b/>
                <w:szCs w:val="21"/>
              </w:rPr>
              <w:t>评审标准</w:t>
            </w:r>
          </w:p>
        </w:tc>
      </w:tr>
      <w:tr w:rsidR="006F7ECF">
        <w:tc>
          <w:tcPr>
            <w:tcW w:w="3811" w:type="dxa"/>
            <w:gridSpan w:val="3"/>
            <w:tcBorders>
              <w:top w:val="single" w:sz="4" w:space="0" w:color="auto"/>
              <w:bottom w:val="single" w:sz="4" w:space="0" w:color="auto"/>
              <w:right w:val="single" w:sz="4" w:space="0" w:color="auto"/>
            </w:tcBorders>
            <w:vAlign w:val="center"/>
          </w:tcPr>
          <w:p w:rsidR="006F7ECF" w:rsidRDefault="00351C0F">
            <w:pPr>
              <w:spacing w:line="360" w:lineRule="auto"/>
              <w:jc w:val="center"/>
              <w:rPr>
                <w:szCs w:val="21"/>
              </w:rPr>
            </w:pPr>
            <w:r>
              <w:rPr>
                <w:szCs w:val="21"/>
              </w:rPr>
              <w:t>分值构成</w:t>
            </w:r>
          </w:p>
          <w:p w:rsidR="006F7ECF" w:rsidRDefault="00351C0F">
            <w:pPr>
              <w:spacing w:line="360" w:lineRule="auto"/>
              <w:jc w:val="center"/>
              <w:rPr>
                <w:szCs w:val="21"/>
              </w:rPr>
            </w:pPr>
            <w:r>
              <w:rPr>
                <w:szCs w:val="21"/>
              </w:rPr>
              <w:t>(</w:t>
            </w:r>
            <w:r>
              <w:rPr>
                <w:szCs w:val="21"/>
              </w:rPr>
              <w:t>总分</w:t>
            </w:r>
            <w:r>
              <w:rPr>
                <w:szCs w:val="21"/>
              </w:rPr>
              <w:t>100</w:t>
            </w:r>
            <w:r>
              <w:rPr>
                <w:szCs w:val="21"/>
              </w:rPr>
              <w:t>分</w:t>
            </w:r>
            <w:r>
              <w:rPr>
                <w:szCs w:val="21"/>
              </w:rPr>
              <w:t>)</w:t>
            </w:r>
          </w:p>
        </w:tc>
        <w:tc>
          <w:tcPr>
            <w:tcW w:w="6246" w:type="dxa"/>
            <w:tcBorders>
              <w:top w:val="single" w:sz="4" w:space="0" w:color="auto"/>
              <w:left w:val="single" w:sz="4" w:space="0" w:color="auto"/>
              <w:bottom w:val="single" w:sz="4" w:space="0" w:color="auto"/>
              <w:right w:val="single" w:sz="4" w:space="0" w:color="auto"/>
            </w:tcBorders>
            <w:vAlign w:val="center"/>
          </w:tcPr>
          <w:p w:rsidR="006F7ECF" w:rsidRDefault="00351C0F">
            <w:pPr>
              <w:rPr>
                <w:rFonts w:ascii="宋体" w:hAnsi="宋体" w:cs="Calibri"/>
                <w:szCs w:val="21"/>
                <w:u w:val="single"/>
              </w:rPr>
            </w:pPr>
            <w:r>
              <w:rPr>
                <w:rFonts w:ascii="宋体" w:hAnsi="宋体" w:cs="Calibri" w:hint="eastAsia"/>
                <w:szCs w:val="21"/>
              </w:rPr>
              <w:t>资信业绩部分：</w:t>
            </w:r>
            <w:r>
              <w:rPr>
                <w:rFonts w:ascii="宋体" w:hAnsi="宋体" w:cs="Calibri"/>
                <w:szCs w:val="21"/>
                <w:u w:val="single"/>
              </w:rPr>
              <w:t>50</w:t>
            </w:r>
            <w:r>
              <w:rPr>
                <w:rFonts w:ascii="宋体" w:hAnsi="宋体" w:cs="Calibri" w:hint="eastAsia"/>
                <w:szCs w:val="21"/>
                <w:u w:val="single"/>
              </w:rPr>
              <w:t>分</w:t>
            </w:r>
          </w:p>
          <w:p w:rsidR="006F7ECF" w:rsidRDefault="00351C0F">
            <w:pPr>
              <w:rPr>
                <w:rFonts w:ascii="宋体" w:hAnsi="宋体" w:cs="Calibri"/>
                <w:szCs w:val="21"/>
                <w:u w:val="single"/>
              </w:rPr>
            </w:pPr>
            <w:r>
              <w:rPr>
                <w:rFonts w:ascii="宋体" w:hAnsi="宋体" w:cs="Calibri" w:hint="eastAsia"/>
                <w:szCs w:val="21"/>
              </w:rPr>
              <w:t>方案部分：</w:t>
            </w:r>
            <w:r>
              <w:rPr>
                <w:rFonts w:ascii="宋体" w:hAnsi="宋体" w:cs="Calibri" w:hint="eastAsia"/>
                <w:szCs w:val="21"/>
                <w:u w:val="single"/>
              </w:rPr>
              <w:t>2</w:t>
            </w:r>
            <w:r>
              <w:rPr>
                <w:rFonts w:ascii="宋体" w:hAnsi="宋体" w:cs="Calibri"/>
                <w:szCs w:val="21"/>
                <w:u w:val="single"/>
              </w:rPr>
              <w:t>0</w:t>
            </w:r>
            <w:r>
              <w:rPr>
                <w:rFonts w:ascii="宋体" w:hAnsi="宋体" w:cs="Calibri" w:hint="eastAsia"/>
                <w:szCs w:val="21"/>
                <w:u w:val="single"/>
              </w:rPr>
              <w:t>分</w:t>
            </w:r>
          </w:p>
          <w:p w:rsidR="006F7ECF" w:rsidRDefault="00351C0F">
            <w:pPr>
              <w:rPr>
                <w:rFonts w:ascii="宋体" w:hAnsi="宋体" w:cs="Calibri"/>
                <w:szCs w:val="21"/>
                <w:u w:val="single"/>
              </w:rPr>
            </w:pPr>
            <w:r>
              <w:rPr>
                <w:rFonts w:ascii="宋体" w:hAnsi="宋体" w:cs="Calibri" w:hint="eastAsia"/>
                <w:szCs w:val="21"/>
              </w:rPr>
              <w:t>价格部分：</w:t>
            </w:r>
            <w:r>
              <w:rPr>
                <w:rFonts w:ascii="宋体" w:hAnsi="宋体" w:cs="Calibri"/>
                <w:szCs w:val="21"/>
                <w:u w:val="single"/>
              </w:rPr>
              <w:t>3</w:t>
            </w:r>
            <w:r>
              <w:rPr>
                <w:rFonts w:ascii="宋体" w:hAnsi="宋体" w:cs="Calibri" w:hint="eastAsia"/>
                <w:szCs w:val="21"/>
                <w:u w:val="single"/>
              </w:rPr>
              <w:t>0分</w:t>
            </w:r>
          </w:p>
          <w:p w:rsidR="006F7ECF" w:rsidRDefault="00351C0F">
            <w:pPr>
              <w:spacing w:line="360" w:lineRule="auto"/>
              <w:rPr>
                <w:b/>
                <w:szCs w:val="21"/>
              </w:rPr>
            </w:pPr>
            <w:r>
              <w:rPr>
                <w:rFonts w:ascii="宋体" w:hAnsi="宋体" w:cs="Calibri" w:hint="eastAsia"/>
                <w:szCs w:val="21"/>
              </w:rPr>
              <w:t>投标人总得分（满分100分）=资信业绩部分得分+造价咨询服务方案部分得分+价格部分得分。</w:t>
            </w:r>
          </w:p>
        </w:tc>
      </w:tr>
      <w:tr w:rsidR="006F7ECF">
        <w:tblPrEx>
          <w:tblBorders>
            <w:insideH w:val="single" w:sz="4" w:space="0" w:color="auto"/>
            <w:insideV w:val="single" w:sz="4" w:space="0" w:color="auto"/>
          </w:tblBorders>
        </w:tblPrEx>
        <w:trPr>
          <w:trHeight w:val="1143"/>
        </w:trPr>
        <w:tc>
          <w:tcPr>
            <w:tcW w:w="631" w:type="dxa"/>
            <w:vMerge w:val="restart"/>
            <w:tcBorders>
              <w:top w:val="single" w:sz="4" w:space="0" w:color="auto"/>
              <w:left w:val="single" w:sz="4" w:space="0" w:color="auto"/>
              <w:right w:val="single" w:sz="4" w:space="0" w:color="auto"/>
            </w:tcBorders>
            <w:vAlign w:val="center"/>
          </w:tcPr>
          <w:p w:rsidR="006F7ECF" w:rsidRDefault="00351C0F">
            <w:pPr>
              <w:widowControl/>
              <w:jc w:val="left"/>
              <w:rPr>
                <w:rFonts w:ascii="宋体" w:hAnsi="宋体" w:cs="宋体"/>
                <w:szCs w:val="21"/>
              </w:rPr>
            </w:pPr>
            <w:r>
              <w:rPr>
                <w:rFonts w:ascii="宋体" w:hAnsi="宋体" w:cs="宋体" w:hint="eastAsia"/>
                <w:szCs w:val="21"/>
              </w:rPr>
              <w:t>1</w:t>
            </w:r>
          </w:p>
        </w:tc>
        <w:tc>
          <w:tcPr>
            <w:tcW w:w="950" w:type="dxa"/>
            <w:vMerge w:val="restart"/>
            <w:tcBorders>
              <w:top w:val="single" w:sz="4" w:space="0" w:color="auto"/>
              <w:left w:val="single" w:sz="4" w:space="0" w:color="auto"/>
              <w:right w:val="single" w:sz="4" w:space="0" w:color="auto"/>
            </w:tcBorders>
            <w:vAlign w:val="center"/>
          </w:tcPr>
          <w:p w:rsidR="006F7ECF" w:rsidRDefault="00351C0F">
            <w:pPr>
              <w:widowControl/>
              <w:jc w:val="left"/>
              <w:rPr>
                <w:rFonts w:ascii="宋体" w:hAnsi="宋体" w:cs="宋体"/>
                <w:szCs w:val="21"/>
              </w:rPr>
            </w:pPr>
            <w:r>
              <w:rPr>
                <w:rFonts w:ascii="宋体" w:hAnsi="宋体" w:cs="宋体" w:hint="eastAsia"/>
                <w:szCs w:val="21"/>
              </w:rPr>
              <w:t>资信业绩部分（</w:t>
            </w:r>
            <w:r>
              <w:rPr>
                <w:rFonts w:ascii="宋体" w:hAnsi="宋体" w:cs="宋体"/>
                <w:szCs w:val="21"/>
              </w:rPr>
              <w:t>50分）</w:t>
            </w:r>
          </w:p>
        </w:tc>
        <w:tc>
          <w:tcPr>
            <w:tcW w:w="2230" w:type="dxa"/>
            <w:tcBorders>
              <w:top w:val="single" w:sz="4" w:space="0" w:color="auto"/>
              <w:left w:val="single" w:sz="4" w:space="0" w:color="auto"/>
              <w:right w:val="single" w:sz="4" w:space="0" w:color="auto"/>
            </w:tcBorders>
            <w:vAlign w:val="center"/>
          </w:tcPr>
          <w:p w:rsidR="006F7ECF" w:rsidRDefault="00351C0F">
            <w:pPr>
              <w:jc w:val="center"/>
              <w:rPr>
                <w:rFonts w:ascii="宋体" w:hAnsi="宋体" w:cs="宋体"/>
                <w:szCs w:val="21"/>
              </w:rPr>
            </w:pPr>
            <w:r>
              <w:rPr>
                <w:rFonts w:ascii="宋体" w:hAnsi="宋体" w:cs="宋体" w:hint="eastAsia"/>
                <w:szCs w:val="21"/>
              </w:rPr>
              <w:t>企业认证（6</w:t>
            </w:r>
            <w:r>
              <w:rPr>
                <w:rFonts w:ascii="宋体" w:hAnsi="宋体" w:cs="宋体"/>
                <w:szCs w:val="21"/>
              </w:rPr>
              <w:t>分）</w:t>
            </w:r>
          </w:p>
        </w:tc>
        <w:tc>
          <w:tcPr>
            <w:tcW w:w="6246" w:type="dxa"/>
            <w:tcBorders>
              <w:top w:val="single" w:sz="4" w:space="0" w:color="auto"/>
              <w:left w:val="single" w:sz="4" w:space="0" w:color="auto"/>
              <w:right w:val="single" w:sz="4" w:space="0" w:color="auto"/>
            </w:tcBorders>
          </w:tcPr>
          <w:p w:rsidR="006F7ECF" w:rsidRDefault="00351C0F">
            <w:pPr>
              <w:jc w:val="left"/>
              <w:rPr>
                <w:rFonts w:ascii="宋体" w:hAnsi="宋体" w:cs="宋体"/>
                <w:szCs w:val="21"/>
              </w:rPr>
            </w:pPr>
            <w:r>
              <w:rPr>
                <w:rFonts w:ascii="宋体" w:hAnsi="宋体" w:cs="宋体" w:hint="eastAsia"/>
                <w:szCs w:val="21"/>
              </w:rPr>
              <w:t>投标人同时具备质量管理体系、职业健康安全管理体系认证、环境管理体系认证、信息安全管理体系认证、知识产权管理体系认证、企业社会责任管理体系认证证书且在有效期内的，得6分，每缺少一项认证证书的扣3分，扣完为止，没有的不得分。</w:t>
            </w:r>
          </w:p>
          <w:p w:rsidR="006F7ECF" w:rsidRDefault="00351C0F">
            <w:pPr>
              <w:rPr>
                <w:rFonts w:ascii="宋体" w:hAnsi="宋体" w:cs="宋体"/>
                <w:szCs w:val="21"/>
              </w:rPr>
            </w:pPr>
            <w:r>
              <w:rPr>
                <w:rFonts w:ascii="宋体" w:hAnsi="宋体" w:cs="宋体" w:hint="eastAsia"/>
                <w:szCs w:val="21"/>
                <w:u w:val="single"/>
              </w:rPr>
              <w:t>注：需提供证书</w:t>
            </w:r>
            <w:r>
              <w:rPr>
                <w:rFonts w:ascii="宋体" w:hAnsi="宋体" w:hint="eastAsia"/>
                <w:szCs w:val="21"/>
                <w:u w:val="single"/>
                <w:lang w:val="zh-CN"/>
              </w:rPr>
              <w:t>原件</w:t>
            </w:r>
            <w:r>
              <w:rPr>
                <w:rFonts w:ascii="宋体" w:hAnsi="宋体" w:cs="宋体" w:hint="eastAsia"/>
                <w:szCs w:val="21"/>
                <w:u w:val="single"/>
              </w:rPr>
              <w:t>扫描件。</w:t>
            </w:r>
          </w:p>
        </w:tc>
      </w:tr>
      <w:tr w:rsidR="006F7ECF">
        <w:tblPrEx>
          <w:tblBorders>
            <w:insideH w:val="single" w:sz="4" w:space="0" w:color="auto"/>
            <w:insideV w:val="single" w:sz="4" w:space="0" w:color="auto"/>
          </w:tblBorders>
        </w:tblPrEx>
        <w:trPr>
          <w:trHeight w:val="755"/>
        </w:trPr>
        <w:tc>
          <w:tcPr>
            <w:tcW w:w="631" w:type="dxa"/>
            <w:vMerge/>
            <w:tcBorders>
              <w:top w:val="single" w:sz="4" w:space="0" w:color="auto"/>
              <w:left w:val="single" w:sz="4" w:space="0" w:color="auto"/>
              <w:bottom w:val="single" w:sz="4" w:space="0" w:color="auto"/>
              <w:right w:val="single" w:sz="4" w:space="0" w:color="auto"/>
            </w:tcBorders>
            <w:vAlign w:val="center"/>
          </w:tcPr>
          <w:p w:rsidR="006F7ECF" w:rsidRDefault="006F7ECF">
            <w:pPr>
              <w:widowControl/>
              <w:jc w:val="left"/>
              <w:rPr>
                <w:rFonts w:ascii="宋体" w:hAnsi="宋体" w:cs="宋体"/>
                <w:szCs w:val="21"/>
              </w:rPr>
            </w:pPr>
          </w:p>
        </w:tc>
        <w:tc>
          <w:tcPr>
            <w:tcW w:w="950" w:type="dxa"/>
            <w:vMerge/>
            <w:tcBorders>
              <w:top w:val="single" w:sz="4" w:space="0" w:color="auto"/>
              <w:left w:val="single" w:sz="4" w:space="0" w:color="auto"/>
              <w:bottom w:val="single" w:sz="4" w:space="0" w:color="auto"/>
              <w:right w:val="single" w:sz="4" w:space="0" w:color="auto"/>
            </w:tcBorders>
            <w:vAlign w:val="center"/>
          </w:tcPr>
          <w:p w:rsidR="006F7ECF" w:rsidRDefault="006F7ECF">
            <w:pPr>
              <w:widowControl/>
              <w:jc w:val="left"/>
              <w:rPr>
                <w:rFonts w:ascii="宋体" w:hAnsi="宋体" w:cs="宋体"/>
                <w:szCs w:val="21"/>
              </w:rPr>
            </w:pPr>
          </w:p>
        </w:tc>
        <w:tc>
          <w:tcPr>
            <w:tcW w:w="2230" w:type="dxa"/>
            <w:tcBorders>
              <w:top w:val="single" w:sz="4" w:space="0" w:color="auto"/>
              <w:left w:val="single" w:sz="4" w:space="0" w:color="auto"/>
              <w:bottom w:val="single" w:sz="4" w:space="0" w:color="auto"/>
              <w:right w:val="single" w:sz="4" w:space="0" w:color="auto"/>
            </w:tcBorders>
            <w:vAlign w:val="center"/>
          </w:tcPr>
          <w:p w:rsidR="006F7ECF" w:rsidRDefault="00351C0F">
            <w:pPr>
              <w:jc w:val="center"/>
              <w:rPr>
                <w:rFonts w:ascii="宋体" w:hAnsi="宋体" w:cs="宋体"/>
                <w:szCs w:val="21"/>
              </w:rPr>
            </w:pPr>
            <w:r>
              <w:rPr>
                <w:rFonts w:ascii="宋体" w:hAnsi="宋体" w:cs="宋体" w:hint="eastAsia"/>
                <w:szCs w:val="21"/>
              </w:rPr>
              <w:t>诚信纳税情况</w:t>
            </w:r>
          </w:p>
          <w:p w:rsidR="006F7ECF" w:rsidRDefault="00351C0F">
            <w:pPr>
              <w:jc w:val="center"/>
              <w:rPr>
                <w:rFonts w:ascii="宋体" w:hAnsi="宋体" w:cs="宋体"/>
                <w:szCs w:val="21"/>
              </w:rPr>
            </w:pPr>
            <w:r>
              <w:rPr>
                <w:rFonts w:ascii="宋体" w:hAnsi="宋体" w:cs="宋体" w:hint="eastAsia"/>
                <w:szCs w:val="21"/>
              </w:rPr>
              <w:t>（</w:t>
            </w:r>
            <w:r>
              <w:rPr>
                <w:rFonts w:ascii="宋体" w:hAnsi="宋体" w:cs="宋体"/>
                <w:szCs w:val="21"/>
              </w:rPr>
              <w:t>10分）</w:t>
            </w:r>
          </w:p>
        </w:tc>
        <w:tc>
          <w:tcPr>
            <w:tcW w:w="6246" w:type="dxa"/>
            <w:tcBorders>
              <w:top w:val="single" w:sz="4" w:space="0" w:color="auto"/>
              <w:left w:val="single" w:sz="4" w:space="0" w:color="auto"/>
              <w:bottom w:val="single" w:sz="4" w:space="0" w:color="auto"/>
              <w:right w:val="single" w:sz="4" w:space="0" w:color="auto"/>
            </w:tcBorders>
          </w:tcPr>
          <w:p w:rsidR="006F7ECF" w:rsidRDefault="00351C0F">
            <w:pPr>
              <w:jc w:val="left"/>
              <w:rPr>
                <w:rFonts w:ascii="宋体" w:hAnsi="宋体" w:cs="宋体"/>
                <w:szCs w:val="21"/>
              </w:rPr>
            </w:pPr>
            <w:r>
              <w:rPr>
                <w:rFonts w:ascii="宋体" w:hAnsi="宋体" w:cs="宋体" w:hint="eastAsia"/>
                <w:szCs w:val="21"/>
              </w:rPr>
              <w:t>投标人曾被企业（不含分支机构）注册地国家税务主管部门连续评为纳税信用</w:t>
            </w:r>
            <w:r>
              <w:rPr>
                <w:rFonts w:ascii="宋体" w:hAnsi="宋体" w:cs="宋体"/>
                <w:szCs w:val="21"/>
              </w:rPr>
              <w:t>A级或以上等级</w:t>
            </w:r>
            <w:r>
              <w:rPr>
                <w:rFonts w:ascii="宋体" w:hAnsi="宋体" w:cs="宋体" w:hint="eastAsia"/>
                <w:szCs w:val="21"/>
              </w:rPr>
              <w:t>次数排名，第一名得10分，排名第二名得6分，排名第三名得3分，排名第四名及以下得1分；没有的不得分。</w:t>
            </w:r>
          </w:p>
          <w:p w:rsidR="006F7ECF" w:rsidRDefault="00351C0F">
            <w:pPr>
              <w:widowControl/>
              <w:jc w:val="left"/>
              <w:rPr>
                <w:rFonts w:ascii="宋体" w:hAnsi="宋体" w:cs="宋体"/>
                <w:szCs w:val="21"/>
              </w:rPr>
            </w:pPr>
            <w:r>
              <w:rPr>
                <w:rFonts w:hint="eastAsia"/>
                <w:u w:val="single"/>
              </w:rPr>
              <w:t>注：投标人</w:t>
            </w:r>
            <w:r>
              <w:rPr>
                <w:rFonts w:ascii="Calibri" w:hAnsi="Calibri" w:hint="eastAsia"/>
                <w:u w:val="single"/>
              </w:rPr>
              <w:t>需提供税务</w:t>
            </w:r>
            <w:proofErr w:type="gramStart"/>
            <w:r>
              <w:rPr>
                <w:rFonts w:ascii="Calibri" w:hAnsi="Calibri" w:hint="eastAsia"/>
                <w:u w:val="single"/>
              </w:rPr>
              <w:t>部门官网查询</w:t>
            </w:r>
            <w:proofErr w:type="gramEnd"/>
            <w:r>
              <w:rPr>
                <w:rFonts w:ascii="Calibri" w:hAnsi="Calibri" w:hint="eastAsia"/>
                <w:u w:val="single"/>
              </w:rPr>
              <w:t>截图或相关证书扫描件。提供证书彩色扫描</w:t>
            </w:r>
            <w:proofErr w:type="gramStart"/>
            <w:r>
              <w:rPr>
                <w:rFonts w:ascii="Calibri" w:hAnsi="Calibri" w:hint="eastAsia"/>
                <w:u w:val="single"/>
              </w:rPr>
              <w:t>件需加盖</w:t>
            </w:r>
            <w:proofErr w:type="gramEnd"/>
            <w:r>
              <w:rPr>
                <w:rFonts w:ascii="Calibri" w:hAnsi="Calibri" w:hint="eastAsia"/>
                <w:u w:val="single"/>
              </w:rPr>
              <w:t>投标单位电子印章，时间以发证时间为准，本项最高得</w:t>
            </w:r>
            <w:r>
              <w:rPr>
                <w:rFonts w:ascii="Calibri" w:hAnsi="Calibri" w:hint="eastAsia"/>
                <w:u w:val="single"/>
              </w:rPr>
              <w:t>10</w:t>
            </w:r>
            <w:r>
              <w:rPr>
                <w:rFonts w:ascii="Calibri" w:hAnsi="Calibri" w:hint="eastAsia"/>
                <w:u w:val="single"/>
              </w:rPr>
              <w:t>分。</w:t>
            </w:r>
          </w:p>
        </w:tc>
      </w:tr>
      <w:tr w:rsidR="006F7ECF">
        <w:tblPrEx>
          <w:tblBorders>
            <w:insideH w:val="single" w:sz="4" w:space="0" w:color="auto"/>
            <w:insideV w:val="single" w:sz="4" w:space="0" w:color="auto"/>
          </w:tblBorders>
        </w:tblPrEx>
        <w:trPr>
          <w:trHeight w:val="954"/>
        </w:trPr>
        <w:tc>
          <w:tcPr>
            <w:tcW w:w="631" w:type="dxa"/>
            <w:vMerge/>
            <w:tcBorders>
              <w:top w:val="single" w:sz="4" w:space="0" w:color="auto"/>
              <w:left w:val="single" w:sz="4" w:space="0" w:color="auto"/>
              <w:bottom w:val="single" w:sz="4" w:space="0" w:color="auto"/>
              <w:right w:val="single" w:sz="4" w:space="0" w:color="auto"/>
            </w:tcBorders>
            <w:vAlign w:val="center"/>
          </w:tcPr>
          <w:p w:rsidR="006F7ECF" w:rsidRDefault="006F7ECF">
            <w:pPr>
              <w:widowControl/>
              <w:jc w:val="left"/>
              <w:rPr>
                <w:rFonts w:ascii="宋体" w:hAnsi="宋体" w:cs="宋体"/>
                <w:szCs w:val="21"/>
              </w:rPr>
            </w:pPr>
          </w:p>
        </w:tc>
        <w:tc>
          <w:tcPr>
            <w:tcW w:w="950" w:type="dxa"/>
            <w:vMerge/>
            <w:tcBorders>
              <w:top w:val="single" w:sz="4" w:space="0" w:color="auto"/>
              <w:left w:val="single" w:sz="4" w:space="0" w:color="auto"/>
              <w:bottom w:val="single" w:sz="4" w:space="0" w:color="auto"/>
              <w:right w:val="single" w:sz="4" w:space="0" w:color="auto"/>
            </w:tcBorders>
            <w:vAlign w:val="center"/>
          </w:tcPr>
          <w:p w:rsidR="006F7ECF" w:rsidRDefault="006F7ECF">
            <w:pPr>
              <w:widowControl/>
              <w:jc w:val="left"/>
              <w:rPr>
                <w:rFonts w:ascii="宋体" w:hAnsi="宋体" w:cs="宋体"/>
                <w:szCs w:val="21"/>
              </w:rPr>
            </w:pPr>
          </w:p>
        </w:tc>
        <w:tc>
          <w:tcPr>
            <w:tcW w:w="2230" w:type="dxa"/>
            <w:tcBorders>
              <w:top w:val="single" w:sz="4" w:space="0" w:color="auto"/>
              <w:left w:val="single" w:sz="4" w:space="0" w:color="auto"/>
              <w:bottom w:val="single" w:sz="4" w:space="0" w:color="auto"/>
              <w:right w:val="single" w:sz="4" w:space="0" w:color="auto"/>
            </w:tcBorders>
            <w:vAlign w:val="center"/>
          </w:tcPr>
          <w:p w:rsidR="006F7ECF" w:rsidRDefault="00351C0F">
            <w:pPr>
              <w:jc w:val="center"/>
              <w:rPr>
                <w:rFonts w:ascii="宋体" w:hAnsi="宋体" w:cs="宋体"/>
                <w:szCs w:val="21"/>
              </w:rPr>
            </w:pPr>
            <w:r>
              <w:rPr>
                <w:rFonts w:ascii="宋体" w:hAnsi="宋体" w:cs="宋体" w:hint="eastAsia"/>
                <w:szCs w:val="21"/>
              </w:rPr>
              <w:t>业主服务评价</w:t>
            </w:r>
          </w:p>
          <w:p w:rsidR="006F7ECF" w:rsidRDefault="00351C0F">
            <w:pPr>
              <w:jc w:val="center"/>
              <w:rPr>
                <w:rFonts w:ascii="宋体" w:hAnsi="宋体" w:cs="宋体"/>
                <w:szCs w:val="21"/>
              </w:rPr>
            </w:pPr>
            <w:r>
              <w:rPr>
                <w:rFonts w:ascii="宋体" w:hAnsi="宋体" w:cs="宋体" w:hint="eastAsia"/>
                <w:szCs w:val="21"/>
              </w:rPr>
              <w:t>（</w:t>
            </w:r>
            <w:r>
              <w:rPr>
                <w:rFonts w:ascii="宋体" w:hAnsi="宋体" w:cs="宋体"/>
                <w:szCs w:val="21"/>
              </w:rPr>
              <w:t>6分）</w:t>
            </w:r>
          </w:p>
        </w:tc>
        <w:tc>
          <w:tcPr>
            <w:tcW w:w="6246" w:type="dxa"/>
            <w:tcBorders>
              <w:top w:val="single" w:sz="4" w:space="0" w:color="auto"/>
              <w:left w:val="single" w:sz="4" w:space="0" w:color="auto"/>
              <w:bottom w:val="single" w:sz="4" w:space="0" w:color="auto"/>
              <w:right w:val="single" w:sz="4" w:space="0" w:color="auto"/>
            </w:tcBorders>
          </w:tcPr>
          <w:p w:rsidR="006F7ECF" w:rsidRDefault="00351C0F">
            <w:pPr>
              <w:ind w:leftChars="-2" w:left="-4"/>
              <w:rPr>
                <w:rFonts w:ascii="宋体" w:hAnsi="宋体" w:cs="宋体"/>
                <w:szCs w:val="21"/>
              </w:rPr>
            </w:pPr>
            <w:r>
              <w:rPr>
                <w:rFonts w:ascii="宋体" w:hAnsi="宋体" w:cs="宋体" w:hint="eastAsia"/>
                <w:szCs w:val="21"/>
              </w:rPr>
              <w:t>投标人为委托人提供造价服务期间被评为优良或优秀或满意的，每个得</w:t>
            </w:r>
            <w:r>
              <w:rPr>
                <w:rFonts w:ascii="宋体" w:hAnsi="宋体" w:cs="宋体"/>
                <w:szCs w:val="21"/>
              </w:rPr>
              <w:t>1分，最高得</w:t>
            </w:r>
            <w:r>
              <w:rPr>
                <w:rFonts w:ascii="宋体" w:hAnsi="宋体" w:cs="宋体" w:hint="eastAsia"/>
                <w:szCs w:val="21"/>
              </w:rPr>
              <w:t>3</w:t>
            </w:r>
            <w:r>
              <w:rPr>
                <w:rFonts w:ascii="宋体" w:hAnsi="宋体" w:cs="宋体"/>
                <w:szCs w:val="21"/>
              </w:rPr>
              <w:t>分；</w:t>
            </w:r>
            <w:r>
              <w:rPr>
                <w:rFonts w:hAnsi="宋体" w:hint="eastAsia"/>
                <w:szCs w:val="21"/>
              </w:rPr>
              <w:t>被省级财政或审计政府部门评为信誉优良单位的</w:t>
            </w:r>
            <w:r>
              <w:rPr>
                <w:rFonts w:ascii="宋体" w:hAnsi="宋体" w:cs="宋体" w:hint="eastAsia"/>
                <w:szCs w:val="21"/>
              </w:rPr>
              <w:t>每个得</w:t>
            </w:r>
            <w:r>
              <w:rPr>
                <w:rFonts w:ascii="宋体" w:hAnsi="宋体" w:cs="宋体"/>
                <w:szCs w:val="21"/>
              </w:rPr>
              <w:t>1分，最高得</w:t>
            </w:r>
            <w:r>
              <w:rPr>
                <w:rFonts w:ascii="宋体" w:hAnsi="宋体" w:cs="宋体" w:hint="eastAsia"/>
                <w:szCs w:val="21"/>
              </w:rPr>
              <w:t>3</w:t>
            </w:r>
            <w:r>
              <w:rPr>
                <w:rFonts w:ascii="宋体" w:hAnsi="宋体" w:cs="宋体"/>
                <w:szCs w:val="21"/>
              </w:rPr>
              <w:t>分；</w:t>
            </w:r>
            <w:r>
              <w:rPr>
                <w:rFonts w:ascii="宋体" w:hAnsi="宋体" w:cs="宋体" w:hint="eastAsia"/>
                <w:szCs w:val="21"/>
              </w:rPr>
              <w:t>本项最高得</w:t>
            </w:r>
            <w:r>
              <w:rPr>
                <w:rFonts w:ascii="宋体" w:hAnsi="宋体" w:cs="宋体"/>
                <w:szCs w:val="21"/>
              </w:rPr>
              <w:t>6分。</w:t>
            </w:r>
          </w:p>
          <w:p w:rsidR="006F7ECF" w:rsidRDefault="00351C0F">
            <w:pPr>
              <w:widowControl/>
              <w:jc w:val="left"/>
              <w:rPr>
                <w:rFonts w:ascii="宋体" w:hAnsi="宋体" w:cs="宋体"/>
                <w:szCs w:val="21"/>
              </w:rPr>
            </w:pPr>
            <w:r>
              <w:rPr>
                <w:rFonts w:ascii="宋体" w:hAnsi="宋体" w:cs="宋体" w:hint="eastAsia"/>
                <w:szCs w:val="21"/>
              </w:rPr>
              <w:t>注：同时提供咨询合同和业主评价意见。业主评价意见</w:t>
            </w:r>
            <w:proofErr w:type="gramStart"/>
            <w:r>
              <w:rPr>
                <w:rFonts w:ascii="宋体" w:hAnsi="宋体" w:cs="宋体" w:hint="eastAsia"/>
                <w:szCs w:val="21"/>
              </w:rPr>
              <w:t>须体现</w:t>
            </w:r>
            <w:proofErr w:type="gramEnd"/>
            <w:r>
              <w:rPr>
                <w:rFonts w:ascii="宋体" w:hAnsi="宋体" w:cs="宋体" w:hint="eastAsia"/>
                <w:szCs w:val="21"/>
              </w:rPr>
              <w:t>出本项评分的相关要素。</w:t>
            </w:r>
          </w:p>
        </w:tc>
      </w:tr>
      <w:tr w:rsidR="006F7ECF">
        <w:tblPrEx>
          <w:tblBorders>
            <w:insideH w:val="single" w:sz="4" w:space="0" w:color="auto"/>
            <w:insideV w:val="single" w:sz="4" w:space="0" w:color="auto"/>
          </w:tblBorders>
        </w:tblPrEx>
        <w:trPr>
          <w:trHeight w:val="896"/>
        </w:trPr>
        <w:tc>
          <w:tcPr>
            <w:tcW w:w="631" w:type="dxa"/>
            <w:vMerge/>
            <w:tcBorders>
              <w:top w:val="single" w:sz="4" w:space="0" w:color="auto"/>
              <w:left w:val="single" w:sz="4" w:space="0" w:color="auto"/>
              <w:bottom w:val="single" w:sz="4" w:space="0" w:color="auto"/>
              <w:right w:val="single" w:sz="4" w:space="0" w:color="auto"/>
            </w:tcBorders>
            <w:vAlign w:val="center"/>
          </w:tcPr>
          <w:p w:rsidR="006F7ECF" w:rsidRDefault="006F7ECF">
            <w:pPr>
              <w:widowControl/>
              <w:jc w:val="left"/>
              <w:rPr>
                <w:rFonts w:ascii="宋体" w:hAnsi="宋体" w:cs="宋体"/>
                <w:szCs w:val="21"/>
              </w:rPr>
            </w:pPr>
          </w:p>
        </w:tc>
        <w:tc>
          <w:tcPr>
            <w:tcW w:w="950" w:type="dxa"/>
            <w:vMerge/>
            <w:tcBorders>
              <w:top w:val="single" w:sz="4" w:space="0" w:color="auto"/>
              <w:left w:val="single" w:sz="4" w:space="0" w:color="auto"/>
              <w:bottom w:val="single" w:sz="4" w:space="0" w:color="auto"/>
              <w:right w:val="single" w:sz="4" w:space="0" w:color="auto"/>
            </w:tcBorders>
            <w:vAlign w:val="center"/>
          </w:tcPr>
          <w:p w:rsidR="006F7ECF" w:rsidRDefault="006F7ECF">
            <w:pPr>
              <w:widowControl/>
              <w:jc w:val="left"/>
              <w:rPr>
                <w:rFonts w:ascii="宋体" w:hAnsi="宋体" w:cs="宋体"/>
                <w:szCs w:val="21"/>
              </w:rPr>
            </w:pPr>
          </w:p>
        </w:tc>
        <w:tc>
          <w:tcPr>
            <w:tcW w:w="2230" w:type="dxa"/>
            <w:tcBorders>
              <w:top w:val="single" w:sz="4" w:space="0" w:color="auto"/>
              <w:left w:val="single" w:sz="4" w:space="0" w:color="auto"/>
              <w:bottom w:val="single" w:sz="4" w:space="0" w:color="auto"/>
              <w:right w:val="single" w:sz="4" w:space="0" w:color="auto"/>
            </w:tcBorders>
            <w:vAlign w:val="center"/>
          </w:tcPr>
          <w:p w:rsidR="006F7ECF" w:rsidRDefault="00351C0F">
            <w:pPr>
              <w:jc w:val="center"/>
              <w:rPr>
                <w:rFonts w:ascii="宋体" w:hAnsi="宋体" w:cs="宋体"/>
                <w:szCs w:val="21"/>
              </w:rPr>
            </w:pPr>
            <w:r>
              <w:rPr>
                <w:rFonts w:ascii="宋体" w:hAnsi="宋体" w:cs="宋体" w:hint="eastAsia"/>
                <w:szCs w:val="21"/>
              </w:rPr>
              <w:t>项目负责人水平（5</w:t>
            </w:r>
            <w:r>
              <w:rPr>
                <w:rFonts w:ascii="宋体" w:hAnsi="宋体" w:cs="宋体"/>
                <w:szCs w:val="21"/>
              </w:rPr>
              <w:t>分）</w:t>
            </w:r>
          </w:p>
        </w:tc>
        <w:tc>
          <w:tcPr>
            <w:tcW w:w="6246" w:type="dxa"/>
            <w:tcBorders>
              <w:top w:val="single" w:sz="4" w:space="0" w:color="auto"/>
              <w:left w:val="single" w:sz="4" w:space="0" w:color="auto"/>
              <w:bottom w:val="single" w:sz="4" w:space="0" w:color="auto"/>
              <w:right w:val="single" w:sz="4" w:space="0" w:color="auto"/>
            </w:tcBorders>
            <w:vAlign w:val="center"/>
          </w:tcPr>
          <w:p w:rsidR="006F7ECF" w:rsidRDefault="00351C0F">
            <w:pPr>
              <w:widowControl/>
              <w:ind w:leftChars="-2" w:left="-4"/>
              <w:jc w:val="left"/>
              <w:rPr>
                <w:rFonts w:ascii="宋体" w:hAnsi="宋体" w:cs="宋体"/>
                <w:szCs w:val="21"/>
              </w:rPr>
            </w:pPr>
            <w:r>
              <w:rPr>
                <w:rFonts w:ascii="宋体" w:hAnsi="宋体" w:cs="宋体" w:hint="eastAsia"/>
                <w:szCs w:val="21"/>
              </w:rPr>
              <w:t>（</w:t>
            </w:r>
            <w:r>
              <w:rPr>
                <w:rFonts w:ascii="宋体" w:hAnsi="宋体" w:cs="宋体"/>
                <w:szCs w:val="21"/>
              </w:rPr>
              <w:t>1）具有工程类高级或以上职称且注册造价工程师执业资格年限满15年（含）的得</w:t>
            </w:r>
            <w:r>
              <w:rPr>
                <w:rFonts w:ascii="宋体" w:hAnsi="宋体" w:cs="宋体" w:hint="eastAsia"/>
                <w:szCs w:val="21"/>
              </w:rPr>
              <w:t>5</w:t>
            </w:r>
            <w:r>
              <w:rPr>
                <w:rFonts w:ascii="宋体" w:hAnsi="宋体" w:cs="宋体"/>
                <w:szCs w:val="21"/>
              </w:rPr>
              <w:t>分，年限10（含）年-14（含）年的得</w:t>
            </w:r>
            <w:r>
              <w:rPr>
                <w:rFonts w:ascii="宋体" w:hAnsi="宋体" w:cs="宋体" w:hint="eastAsia"/>
                <w:szCs w:val="21"/>
              </w:rPr>
              <w:t>2</w:t>
            </w:r>
            <w:r>
              <w:rPr>
                <w:rFonts w:ascii="宋体" w:hAnsi="宋体" w:cs="宋体"/>
                <w:szCs w:val="21"/>
              </w:rPr>
              <w:t>分，年限9（含）年-5（含）年的得0.5分，年限5（不含）年以下的不得分（年限从注册造价工程师执业资格批准日期计至评标当天）；</w:t>
            </w:r>
          </w:p>
          <w:p w:rsidR="006F7ECF" w:rsidRDefault="00351C0F">
            <w:pPr>
              <w:ind w:leftChars="-2" w:left="-4"/>
            </w:pPr>
            <w:r>
              <w:rPr>
                <w:rFonts w:ascii="宋体" w:hAnsi="宋体" w:cs="宋体" w:hint="eastAsia"/>
                <w:szCs w:val="21"/>
              </w:rPr>
              <w:t>（证明材料：需附个人职称证书、注册造价工程师注册证、执业资格证书等相关资料原件彩色扫描件）。</w:t>
            </w:r>
          </w:p>
        </w:tc>
      </w:tr>
      <w:tr w:rsidR="006F7ECF">
        <w:tblPrEx>
          <w:tblBorders>
            <w:insideH w:val="single" w:sz="4" w:space="0" w:color="auto"/>
            <w:insideV w:val="single" w:sz="4" w:space="0" w:color="auto"/>
          </w:tblBorders>
        </w:tblPrEx>
        <w:trPr>
          <w:trHeight w:val="90"/>
        </w:trPr>
        <w:tc>
          <w:tcPr>
            <w:tcW w:w="631" w:type="dxa"/>
            <w:vMerge/>
            <w:tcBorders>
              <w:top w:val="single" w:sz="4" w:space="0" w:color="auto"/>
              <w:left w:val="single" w:sz="4" w:space="0" w:color="auto"/>
              <w:bottom w:val="single" w:sz="4" w:space="0" w:color="auto"/>
              <w:right w:val="single" w:sz="4" w:space="0" w:color="auto"/>
            </w:tcBorders>
            <w:vAlign w:val="center"/>
          </w:tcPr>
          <w:p w:rsidR="006F7ECF" w:rsidRDefault="006F7ECF">
            <w:pPr>
              <w:widowControl/>
              <w:jc w:val="left"/>
              <w:rPr>
                <w:rFonts w:ascii="宋体" w:hAnsi="宋体" w:cs="宋体"/>
                <w:szCs w:val="21"/>
              </w:rPr>
            </w:pPr>
          </w:p>
        </w:tc>
        <w:tc>
          <w:tcPr>
            <w:tcW w:w="950" w:type="dxa"/>
            <w:vMerge/>
            <w:tcBorders>
              <w:top w:val="single" w:sz="4" w:space="0" w:color="auto"/>
              <w:left w:val="single" w:sz="4" w:space="0" w:color="auto"/>
              <w:bottom w:val="single" w:sz="4" w:space="0" w:color="auto"/>
              <w:right w:val="single" w:sz="4" w:space="0" w:color="auto"/>
            </w:tcBorders>
            <w:vAlign w:val="center"/>
          </w:tcPr>
          <w:p w:rsidR="006F7ECF" w:rsidRDefault="006F7ECF">
            <w:pPr>
              <w:widowControl/>
              <w:jc w:val="left"/>
              <w:rPr>
                <w:rFonts w:ascii="宋体" w:hAnsi="宋体" w:cs="宋体"/>
                <w:szCs w:val="21"/>
              </w:rPr>
            </w:pPr>
          </w:p>
        </w:tc>
        <w:tc>
          <w:tcPr>
            <w:tcW w:w="2230" w:type="dxa"/>
            <w:tcBorders>
              <w:top w:val="single" w:sz="4" w:space="0" w:color="auto"/>
              <w:left w:val="single" w:sz="4" w:space="0" w:color="auto"/>
              <w:bottom w:val="single" w:sz="4" w:space="0" w:color="auto"/>
              <w:right w:val="single" w:sz="4" w:space="0" w:color="auto"/>
            </w:tcBorders>
            <w:vAlign w:val="center"/>
          </w:tcPr>
          <w:p w:rsidR="006F7ECF" w:rsidRDefault="00351C0F">
            <w:pPr>
              <w:jc w:val="center"/>
              <w:rPr>
                <w:rFonts w:ascii="宋体" w:hAnsi="宋体" w:cs="宋体"/>
                <w:szCs w:val="21"/>
              </w:rPr>
            </w:pPr>
            <w:r>
              <w:rPr>
                <w:rFonts w:ascii="宋体" w:hAnsi="宋体" w:cs="宋体" w:hint="eastAsia"/>
                <w:szCs w:val="21"/>
              </w:rPr>
              <w:t>项目负责人业绩（3</w:t>
            </w:r>
            <w:r>
              <w:rPr>
                <w:rFonts w:ascii="宋体" w:hAnsi="宋体" w:cs="宋体"/>
                <w:szCs w:val="21"/>
              </w:rPr>
              <w:t>分）</w:t>
            </w:r>
          </w:p>
        </w:tc>
        <w:tc>
          <w:tcPr>
            <w:tcW w:w="6246" w:type="dxa"/>
            <w:tcBorders>
              <w:top w:val="single" w:sz="4" w:space="0" w:color="auto"/>
              <w:left w:val="single" w:sz="4" w:space="0" w:color="auto"/>
              <w:bottom w:val="single" w:sz="4" w:space="0" w:color="auto"/>
              <w:right w:val="single" w:sz="4" w:space="0" w:color="auto"/>
            </w:tcBorders>
            <w:vAlign w:val="center"/>
          </w:tcPr>
          <w:p w:rsidR="006F7ECF" w:rsidRDefault="00351C0F">
            <w:pPr>
              <w:rPr>
                <w:rFonts w:ascii="宋体" w:hAnsi="宋体" w:cs="宋体"/>
                <w:szCs w:val="21"/>
              </w:rPr>
            </w:pPr>
            <w:r>
              <w:rPr>
                <w:rFonts w:ascii="宋体" w:hAnsi="宋体" w:cs="宋体" w:hint="eastAsia"/>
                <w:szCs w:val="21"/>
              </w:rPr>
              <w:t>项目负责人业绩</w:t>
            </w:r>
          </w:p>
          <w:p w:rsidR="006F7ECF" w:rsidRDefault="00351C0F">
            <w:pPr>
              <w:rPr>
                <w:rFonts w:ascii="宋体" w:hAnsi="宋体" w:cs="宋体"/>
                <w:szCs w:val="21"/>
              </w:rPr>
            </w:pPr>
            <w:r>
              <w:rPr>
                <w:rFonts w:ascii="宋体" w:hAnsi="宋体" w:cs="宋体" w:hint="eastAsia"/>
                <w:szCs w:val="21"/>
              </w:rPr>
              <w:t>（</w:t>
            </w:r>
            <w:r>
              <w:rPr>
                <w:rFonts w:ascii="宋体" w:hAnsi="宋体" w:cs="宋体"/>
                <w:szCs w:val="21"/>
              </w:rPr>
              <w:t>1）201</w:t>
            </w:r>
            <w:r>
              <w:rPr>
                <w:rFonts w:ascii="宋体" w:hAnsi="宋体" w:cs="宋体" w:hint="eastAsia"/>
                <w:szCs w:val="21"/>
              </w:rPr>
              <w:t>9</w:t>
            </w:r>
            <w:r>
              <w:rPr>
                <w:rFonts w:ascii="宋体" w:hAnsi="宋体" w:cs="宋体"/>
                <w:szCs w:val="21"/>
              </w:rPr>
              <w:t xml:space="preserve">年1月1 </w:t>
            </w:r>
            <w:proofErr w:type="gramStart"/>
            <w:r>
              <w:rPr>
                <w:rFonts w:ascii="宋体" w:hAnsi="宋体" w:cs="宋体" w:hint="eastAsia"/>
                <w:szCs w:val="21"/>
              </w:rPr>
              <w:t>日至今</w:t>
            </w:r>
            <w:proofErr w:type="gramEnd"/>
            <w:r>
              <w:rPr>
                <w:rFonts w:ascii="宋体" w:hAnsi="宋体" w:cs="宋体" w:hint="eastAsia"/>
                <w:szCs w:val="21"/>
              </w:rPr>
              <w:t>完成过项目工程结算造价14</w:t>
            </w:r>
            <w:r>
              <w:rPr>
                <w:rFonts w:ascii="宋体" w:hAnsi="宋体" w:cs="宋体"/>
                <w:szCs w:val="21"/>
              </w:rPr>
              <w:t>000万元（含）以上的项目造价咨询服务的每个项目得</w:t>
            </w:r>
            <w:r>
              <w:rPr>
                <w:rFonts w:ascii="宋体" w:hAnsi="宋体" w:cs="宋体" w:hint="eastAsia"/>
                <w:szCs w:val="21"/>
              </w:rPr>
              <w:t>1.5</w:t>
            </w:r>
            <w:r>
              <w:rPr>
                <w:rFonts w:ascii="宋体" w:hAnsi="宋体" w:cs="宋体"/>
                <w:szCs w:val="21"/>
              </w:rPr>
              <w:t>分；</w:t>
            </w:r>
          </w:p>
          <w:p w:rsidR="006F7ECF" w:rsidRDefault="00351C0F">
            <w:pPr>
              <w:rPr>
                <w:rFonts w:ascii="宋体" w:hAnsi="宋体" w:cs="宋体"/>
                <w:szCs w:val="21"/>
              </w:rPr>
            </w:pPr>
            <w:r>
              <w:rPr>
                <w:rFonts w:ascii="宋体" w:hAnsi="宋体" w:cs="宋体" w:hint="eastAsia"/>
                <w:szCs w:val="21"/>
              </w:rPr>
              <w:t>以上合计最多得3</w:t>
            </w:r>
            <w:r>
              <w:rPr>
                <w:rFonts w:ascii="宋体" w:hAnsi="宋体" w:cs="宋体"/>
                <w:szCs w:val="21"/>
              </w:rPr>
              <w:t>分。</w:t>
            </w:r>
          </w:p>
        </w:tc>
      </w:tr>
      <w:tr w:rsidR="006F7ECF">
        <w:tblPrEx>
          <w:tblBorders>
            <w:insideH w:val="single" w:sz="4" w:space="0" w:color="auto"/>
            <w:insideV w:val="single" w:sz="4" w:space="0" w:color="auto"/>
          </w:tblBorders>
        </w:tblPrEx>
        <w:trPr>
          <w:trHeight w:val="896"/>
        </w:trPr>
        <w:tc>
          <w:tcPr>
            <w:tcW w:w="631" w:type="dxa"/>
            <w:vMerge/>
            <w:tcBorders>
              <w:top w:val="single" w:sz="4" w:space="0" w:color="auto"/>
              <w:left w:val="single" w:sz="4" w:space="0" w:color="auto"/>
              <w:bottom w:val="single" w:sz="4" w:space="0" w:color="auto"/>
              <w:right w:val="single" w:sz="4" w:space="0" w:color="auto"/>
            </w:tcBorders>
            <w:vAlign w:val="center"/>
          </w:tcPr>
          <w:p w:rsidR="006F7ECF" w:rsidRDefault="006F7ECF">
            <w:pPr>
              <w:widowControl/>
              <w:jc w:val="left"/>
              <w:rPr>
                <w:rFonts w:ascii="宋体" w:hAnsi="宋体" w:cs="宋体"/>
                <w:szCs w:val="21"/>
              </w:rPr>
            </w:pPr>
          </w:p>
        </w:tc>
        <w:tc>
          <w:tcPr>
            <w:tcW w:w="950" w:type="dxa"/>
            <w:vMerge/>
            <w:tcBorders>
              <w:top w:val="single" w:sz="4" w:space="0" w:color="auto"/>
              <w:left w:val="single" w:sz="4" w:space="0" w:color="auto"/>
              <w:bottom w:val="single" w:sz="4" w:space="0" w:color="auto"/>
              <w:right w:val="single" w:sz="4" w:space="0" w:color="auto"/>
            </w:tcBorders>
            <w:vAlign w:val="center"/>
          </w:tcPr>
          <w:p w:rsidR="006F7ECF" w:rsidRDefault="006F7ECF">
            <w:pPr>
              <w:widowControl/>
              <w:jc w:val="left"/>
              <w:rPr>
                <w:rFonts w:ascii="宋体" w:hAnsi="宋体" w:cs="宋体"/>
                <w:szCs w:val="21"/>
              </w:rPr>
            </w:pPr>
          </w:p>
        </w:tc>
        <w:tc>
          <w:tcPr>
            <w:tcW w:w="2230" w:type="dxa"/>
            <w:tcBorders>
              <w:top w:val="single" w:sz="4" w:space="0" w:color="auto"/>
              <w:left w:val="single" w:sz="4" w:space="0" w:color="auto"/>
              <w:bottom w:val="single" w:sz="4" w:space="0" w:color="auto"/>
              <w:right w:val="single" w:sz="4" w:space="0" w:color="auto"/>
            </w:tcBorders>
            <w:vAlign w:val="center"/>
          </w:tcPr>
          <w:p w:rsidR="006F7ECF" w:rsidRDefault="00351C0F">
            <w:pPr>
              <w:jc w:val="center"/>
              <w:rPr>
                <w:rFonts w:ascii="宋体" w:hAnsi="宋体" w:cs="宋体"/>
                <w:szCs w:val="21"/>
              </w:rPr>
            </w:pPr>
            <w:r>
              <w:rPr>
                <w:rFonts w:ascii="宋体" w:hAnsi="宋体" w:cs="宋体" w:hint="eastAsia"/>
                <w:szCs w:val="21"/>
              </w:rPr>
              <w:t>投入该项目的人员配备（</w:t>
            </w:r>
            <w:r>
              <w:rPr>
                <w:rFonts w:ascii="宋体" w:hAnsi="宋体" w:cs="宋体"/>
                <w:szCs w:val="21"/>
              </w:rPr>
              <w:t>1</w:t>
            </w:r>
            <w:r>
              <w:rPr>
                <w:rFonts w:ascii="宋体" w:hAnsi="宋体" w:cs="宋体" w:hint="eastAsia"/>
                <w:szCs w:val="21"/>
              </w:rPr>
              <w:t>0</w:t>
            </w:r>
            <w:r>
              <w:rPr>
                <w:rFonts w:ascii="宋体" w:hAnsi="宋体" w:cs="宋体"/>
                <w:szCs w:val="21"/>
              </w:rPr>
              <w:t>分）</w:t>
            </w:r>
          </w:p>
        </w:tc>
        <w:tc>
          <w:tcPr>
            <w:tcW w:w="6246" w:type="dxa"/>
            <w:tcBorders>
              <w:top w:val="single" w:sz="4" w:space="0" w:color="auto"/>
              <w:left w:val="single" w:sz="4" w:space="0" w:color="auto"/>
              <w:bottom w:val="single" w:sz="4" w:space="0" w:color="auto"/>
              <w:right w:val="single" w:sz="4" w:space="0" w:color="auto"/>
            </w:tcBorders>
            <w:vAlign w:val="center"/>
          </w:tcPr>
          <w:p w:rsidR="006F7ECF" w:rsidRDefault="00351C0F">
            <w:pPr>
              <w:numPr>
                <w:ilvl w:val="0"/>
                <w:numId w:val="6"/>
              </w:numPr>
              <w:rPr>
                <w:rFonts w:ascii="宋体" w:hAnsi="宋体" w:cs="宋体"/>
                <w:szCs w:val="21"/>
              </w:rPr>
            </w:pPr>
            <w:r>
              <w:rPr>
                <w:rFonts w:ascii="宋体" w:hAnsi="宋体" w:cs="宋体" w:hint="eastAsia"/>
                <w:szCs w:val="21"/>
              </w:rPr>
              <w:t>土建类造价工程师不少于</w:t>
            </w:r>
            <w:r>
              <w:rPr>
                <w:rFonts w:ascii="宋体" w:hAnsi="宋体" w:cs="宋体"/>
                <w:szCs w:val="21"/>
              </w:rPr>
              <w:t>4人、安装类造价工程师不少于2人。全部满足得5分，不满足不得分；</w:t>
            </w:r>
          </w:p>
          <w:p w:rsidR="006F7ECF" w:rsidRDefault="00351C0F">
            <w:pPr>
              <w:numPr>
                <w:ilvl w:val="0"/>
                <w:numId w:val="6"/>
              </w:numPr>
              <w:rPr>
                <w:rFonts w:ascii="宋体" w:hAnsi="宋体" w:cs="宋体"/>
                <w:szCs w:val="21"/>
              </w:rPr>
            </w:pPr>
            <w:r>
              <w:rPr>
                <w:rFonts w:ascii="宋体" w:hAnsi="宋体" w:cs="宋体" w:hint="eastAsia"/>
                <w:szCs w:val="21"/>
              </w:rPr>
              <w:t>在（</w:t>
            </w:r>
            <w:r>
              <w:rPr>
                <w:rFonts w:ascii="宋体" w:hAnsi="宋体" w:cs="宋体"/>
                <w:szCs w:val="21"/>
              </w:rPr>
              <w:t>1）基础上每增加一名注册造价工程师（土建或安装专业）得1分，最高得</w:t>
            </w:r>
            <w:r>
              <w:rPr>
                <w:rFonts w:ascii="宋体" w:hAnsi="宋体" w:cs="宋体" w:hint="eastAsia"/>
                <w:szCs w:val="21"/>
              </w:rPr>
              <w:t>3</w:t>
            </w:r>
            <w:r>
              <w:rPr>
                <w:rFonts w:ascii="宋体" w:hAnsi="宋体" w:cs="宋体"/>
                <w:szCs w:val="21"/>
              </w:rPr>
              <w:t>分；增加具有审计专业证书人员的得2分；</w:t>
            </w:r>
          </w:p>
          <w:p w:rsidR="006F7ECF" w:rsidRDefault="00351C0F">
            <w:pPr>
              <w:rPr>
                <w:rFonts w:ascii="宋体" w:hAnsi="宋体" w:cs="宋体"/>
                <w:szCs w:val="21"/>
              </w:rPr>
            </w:pPr>
            <w:r>
              <w:rPr>
                <w:rFonts w:ascii="宋体" w:hAnsi="宋体" w:cs="宋体" w:hint="eastAsia"/>
                <w:szCs w:val="21"/>
              </w:rPr>
              <w:t>注：上述人员均不得兼任，拟配备人员需提供证书及近6个月</w:t>
            </w:r>
            <w:r>
              <w:rPr>
                <w:rFonts w:ascii="宋体" w:hAnsi="宋体" w:cs="宋体"/>
                <w:szCs w:val="21"/>
              </w:rPr>
              <w:t>于本单位购买的</w:t>
            </w:r>
            <w:proofErr w:type="gramStart"/>
            <w:r>
              <w:rPr>
                <w:rFonts w:ascii="宋体" w:hAnsi="宋体" w:cs="宋体"/>
                <w:szCs w:val="21"/>
              </w:rPr>
              <w:t>社保证明</w:t>
            </w:r>
            <w:proofErr w:type="gramEnd"/>
            <w:r>
              <w:rPr>
                <w:rFonts w:ascii="宋体" w:hAnsi="宋体" w:cs="宋体"/>
                <w:szCs w:val="21"/>
              </w:rPr>
              <w:t>，如证书未注明专业，则需提供相关证明文件；审计专业证书以国家审计署或国家人事部门颁发的为准。</w:t>
            </w:r>
          </w:p>
          <w:p w:rsidR="006F7ECF" w:rsidRDefault="00351C0F">
            <w:pPr>
              <w:rPr>
                <w:rFonts w:ascii="宋体" w:hAnsi="宋体" w:cs="宋体"/>
                <w:szCs w:val="21"/>
              </w:rPr>
            </w:pPr>
            <w:r>
              <w:rPr>
                <w:rFonts w:ascii="宋体" w:hAnsi="宋体" w:cs="宋体" w:hint="eastAsia"/>
                <w:szCs w:val="21"/>
              </w:rPr>
              <w:t>本项最多得</w:t>
            </w:r>
            <w:r>
              <w:rPr>
                <w:rFonts w:ascii="宋体" w:hAnsi="宋体" w:cs="宋体"/>
                <w:szCs w:val="21"/>
              </w:rPr>
              <w:t>1</w:t>
            </w:r>
            <w:r>
              <w:rPr>
                <w:rFonts w:ascii="宋体" w:hAnsi="宋体" w:cs="宋体" w:hint="eastAsia"/>
                <w:szCs w:val="21"/>
              </w:rPr>
              <w:t>0</w:t>
            </w:r>
            <w:r>
              <w:rPr>
                <w:rFonts w:ascii="宋体" w:hAnsi="宋体" w:cs="宋体"/>
                <w:szCs w:val="21"/>
              </w:rPr>
              <w:t>分。</w:t>
            </w:r>
          </w:p>
        </w:tc>
      </w:tr>
      <w:tr w:rsidR="006F7ECF">
        <w:tblPrEx>
          <w:tblBorders>
            <w:insideH w:val="single" w:sz="4" w:space="0" w:color="auto"/>
            <w:insideV w:val="single" w:sz="4" w:space="0" w:color="auto"/>
          </w:tblBorders>
        </w:tblPrEx>
        <w:trPr>
          <w:trHeight w:val="896"/>
        </w:trPr>
        <w:tc>
          <w:tcPr>
            <w:tcW w:w="631" w:type="dxa"/>
            <w:vMerge/>
            <w:tcBorders>
              <w:top w:val="single" w:sz="4" w:space="0" w:color="auto"/>
              <w:left w:val="single" w:sz="4" w:space="0" w:color="auto"/>
              <w:bottom w:val="single" w:sz="4" w:space="0" w:color="auto"/>
              <w:right w:val="single" w:sz="4" w:space="0" w:color="auto"/>
            </w:tcBorders>
            <w:vAlign w:val="center"/>
          </w:tcPr>
          <w:p w:rsidR="006F7ECF" w:rsidRDefault="006F7ECF">
            <w:pPr>
              <w:widowControl/>
              <w:jc w:val="left"/>
              <w:rPr>
                <w:rFonts w:ascii="宋体" w:hAnsi="宋体" w:cs="宋体"/>
                <w:szCs w:val="21"/>
              </w:rPr>
            </w:pPr>
          </w:p>
        </w:tc>
        <w:tc>
          <w:tcPr>
            <w:tcW w:w="950" w:type="dxa"/>
            <w:vMerge/>
            <w:tcBorders>
              <w:top w:val="single" w:sz="4" w:space="0" w:color="auto"/>
              <w:left w:val="single" w:sz="4" w:space="0" w:color="auto"/>
              <w:bottom w:val="single" w:sz="4" w:space="0" w:color="auto"/>
              <w:right w:val="single" w:sz="4" w:space="0" w:color="auto"/>
            </w:tcBorders>
            <w:vAlign w:val="center"/>
          </w:tcPr>
          <w:p w:rsidR="006F7ECF" w:rsidRDefault="006F7ECF">
            <w:pPr>
              <w:widowControl/>
              <w:jc w:val="left"/>
              <w:rPr>
                <w:rFonts w:ascii="宋体" w:hAnsi="宋体" w:cs="宋体"/>
                <w:szCs w:val="21"/>
              </w:rPr>
            </w:pPr>
          </w:p>
        </w:tc>
        <w:tc>
          <w:tcPr>
            <w:tcW w:w="2230" w:type="dxa"/>
            <w:tcBorders>
              <w:top w:val="single" w:sz="4" w:space="0" w:color="auto"/>
              <w:left w:val="single" w:sz="4" w:space="0" w:color="auto"/>
              <w:bottom w:val="single" w:sz="4" w:space="0" w:color="auto"/>
              <w:right w:val="single" w:sz="4" w:space="0" w:color="auto"/>
            </w:tcBorders>
            <w:vAlign w:val="center"/>
          </w:tcPr>
          <w:p w:rsidR="006F7ECF" w:rsidRDefault="00351C0F">
            <w:pPr>
              <w:jc w:val="center"/>
              <w:rPr>
                <w:rFonts w:ascii="宋体" w:hAnsi="宋体" w:cs="宋体"/>
                <w:szCs w:val="21"/>
              </w:rPr>
            </w:pPr>
            <w:r>
              <w:rPr>
                <w:rFonts w:ascii="宋体" w:hAnsi="宋体" w:cs="宋体" w:hint="eastAsia"/>
                <w:szCs w:val="21"/>
              </w:rPr>
              <w:t>企业业绩（</w:t>
            </w:r>
            <w:r>
              <w:rPr>
                <w:rFonts w:ascii="宋体" w:hAnsi="宋体" w:cs="宋体"/>
                <w:szCs w:val="21"/>
              </w:rPr>
              <w:t>1</w:t>
            </w:r>
            <w:r>
              <w:rPr>
                <w:rFonts w:ascii="宋体" w:hAnsi="宋体" w:cs="宋体" w:hint="eastAsia"/>
                <w:szCs w:val="21"/>
              </w:rPr>
              <w:t>0</w:t>
            </w:r>
            <w:r>
              <w:rPr>
                <w:rFonts w:ascii="宋体" w:hAnsi="宋体" w:cs="宋体"/>
                <w:szCs w:val="21"/>
              </w:rPr>
              <w:t>分）</w:t>
            </w:r>
          </w:p>
        </w:tc>
        <w:tc>
          <w:tcPr>
            <w:tcW w:w="6246" w:type="dxa"/>
            <w:tcBorders>
              <w:top w:val="single" w:sz="4" w:space="0" w:color="auto"/>
              <w:left w:val="single" w:sz="4" w:space="0" w:color="auto"/>
              <w:bottom w:val="single" w:sz="4" w:space="0" w:color="auto"/>
              <w:right w:val="single" w:sz="4" w:space="0" w:color="auto"/>
            </w:tcBorders>
            <w:vAlign w:val="center"/>
          </w:tcPr>
          <w:p w:rsidR="006F7ECF" w:rsidRDefault="00351C0F">
            <w:pPr>
              <w:rPr>
                <w:rFonts w:ascii="宋体" w:hAnsi="宋体" w:cs="宋体"/>
                <w:szCs w:val="21"/>
              </w:rPr>
            </w:pPr>
            <w:r>
              <w:rPr>
                <w:rFonts w:ascii="宋体" w:hAnsi="宋体" w:cs="宋体"/>
                <w:szCs w:val="21"/>
              </w:rPr>
              <w:t>201</w:t>
            </w:r>
            <w:r>
              <w:rPr>
                <w:rFonts w:ascii="宋体" w:hAnsi="宋体" w:cs="宋体" w:hint="eastAsia"/>
                <w:szCs w:val="21"/>
              </w:rPr>
              <w:t>8年</w:t>
            </w:r>
            <w:r>
              <w:rPr>
                <w:rFonts w:ascii="宋体" w:hAnsi="宋体" w:cs="宋体"/>
                <w:szCs w:val="21"/>
              </w:rPr>
              <w:t xml:space="preserve">1月1 </w:t>
            </w:r>
            <w:proofErr w:type="gramStart"/>
            <w:r>
              <w:rPr>
                <w:rFonts w:ascii="宋体" w:hAnsi="宋体" w:cs="宋体" w:hint="eastAsia"/>
                <w:szCs w:val="21"/>
              </w:rPr>
              <w:t>日至今</w:t>
            </w:r>
            <w:proofErr w:type="gramEnd"/>
            <w:r>
              <w:rPr>
                <w:rFonts w:ascii="宋体" w:hAnsi="宋体" w:cs="宋体" w:hint="eastAsia"/>
                <w:szCs w:val="21"/>
              </w:rPr>
              <w:t>承担过投资额14</w:t>
            </w:r>
            <w:r>
              <w:rPr>
                <w:rFonts w:ascii="宋体" w:hAnsi="宋体" w:cs="宋体"/>
                <w:szCs w:val="21"/>
              </w:rPr>
              <w:t>000万元（含）以上的工程</w:t>
            </w:r>
            <w:r>
              <w:rPr>
                <w:rFonts w:ascii="宋体" w:hAnsi="宋体" w:cs="宋体" w:hint="eastAsia"/>
                <w:szCs w:val="21"/>
              </w:rPr>
              <w:t>结算审核</w:t>
            </w:r>
            <w:r>
              <w:rPr>
                <w:rFonts w:ascii="宋体" w:hAnsi="宋体" w:cs="宋体"/>
                <w:szCs w:val="21"/>
              </w:rPr>
              <w:t>业绩的每个得</w:t>
            </w:r>
            <w:r>
              <w:rPr>
                <w:rFonts w:ascii="宋体" w:hAnsi="宋体" w:cs="宋体" w:hint="eastAsia"/>
                <w:szCs w:val="21"/>
              </w:rPr>
              <w:t>2</w:t>
            </w:r>
            <w:r>
              <w:rPr>
                <w:rFonts w:ascii="宋体" w:hAnsi="宋体" w:cs="宋体"/>
                <w:szCs w:val="21"/>
              </w:rPr>
              <w:t>分；</w:t>
            </w:r>
          </w:p>
          <w:p w:rsidR="006F7ECF" w:rsidRDefault="00351C0F">
            <w:pPr>
              <w:rPr>
                <w:rFonts w:ascii="宋体" w:hAnsi="宋体" w:cs="宋体"/>
                <w:szCs w:val="21"/>
              </w:rPr>
            </w:pPr>
            <w:r>
              <w:rPr>
                <w:rFonts w:ascii="宋体" w:hAnsi="宋体" w:cs="宋体" w:hint="eastAsia"/>
                <w:szCs w:val="21"/>
              </w:rPr>
              <w:t>以上合计最多得</w:t>
            </w:r>
            <w:r>
              <w:rPr>
                <w:rFonts w:ascii="宋体" w:hAnsi="宋体" w:cs="宋体"/>
                <w:szCs w:val="21"/>
              </w:rPr>
              <w:t>1</w:t>
            </w:r>
            <w:r>
              <w:rPr>
                <w:rFonts w:ascii="宋体" w:hAnsi="宋体" w:cs="宋体" w:hint="eastAsia"/>
                <w:szCs w:val="21"/>
              </w:rPr>
              <w:t>0</w:t>
            </w:r>
            <w:r>
              <w:rPr>
                <w:rFonts w:ascii="宋体" w:hAnsi="宋体" w:cs="宋体"/>
                <w:szCs w:val="21"/>
              </w:rPr>
              <w:t>分。</w:t>
            </w:r>
          </w:p>
        </w:tc>
      </w:tr>
      <w:tr w:rsidR="006F7ECF">
        <w:tblPrEx>
          <w:tblBorders>
            <w:insideH w:val="single" w:sz="4" w:space="0" w:color="auto"/>
            <w:insideV w:val="single" w:sz="4" w:space="0" w:color="auto"/>
          </w:tblBorders>
        </w:tblPrEx>
        <w:trPr>
          <w:trHeight w:val="896"/>
        </w:trPr>
        <w:tc>
          <w:tcPr>
            <w:tcW w:w="631" w:type="dxa"/>
            <w:vMerge w:val="restart"/>
            <w:tcBorders>
              <w:top w:val="single" w:sz="4" w:space="0" w:color="auto"/>
              <w:left w:val="single" w:sz="4" w:space="0" w:color="auto"/>
              <w:bottom w:val="single" w:sz="4" w:space="0" w:color="auto"/>
              <w:right w:val="single" w:sz="4" w:space="0" w:color="auto"/>
            </w:tcBorders>
            <w:vAlign w:val="center"/>
          </w:tcPr>
          <w:p w:rsidR="006F7ECF" w:rsidRDefault="00351C0F">
            <w:pPr>
              <w:jc w:val="center"/>
              <w:rPr>
                <w:rFonts w:ascii="宋体" w:hAnsi="宋体" w:cs="宋体"/>
                <w:szCs w:val="21"/>
              </w:rPr>
            </w:pPr>
            <w:r>
              <w:rPr>
                <w:rFonts w:ascii="宋体" w:hAnsi="宋体" w:cs="宋体" w:hint="eastAsia"/>
                <w:szCs w:val="21"/>
              </w:rPr>
              <w:t>2</w:t>
            </w:r>
          </w:p>
        </w:tc>
        <w:tc>
          <w:tcPr>
            <w:tcW w:w="950" w:type="dxa"/>
            <w:vMerge w:val="restart"/>
            <w:tcBorders>
              <w:top w:val="single" w:sz="4" w:space="0" w:color="auto"/>
              <w:left w:val="single" w:sz="4" w:space="0" w:color="auto"/>
              <w:bottom w:val="single" w:sz="4" w:space="0" w:color="auto"/>
              <w:right w:val="single" w:sz="4" w:space="0" w:color="auto"/>
            </w:tcBorders>
            <w:vAlign w:val="center"/>
          </w:tcPr>
          <w:p w:rsidR="006F7ECF" w:rsidRDefault="00351C0F">
            <w:pPr>
              <w:jc w:val="center"/>
              <w:rPr>
                <w:rFonts w:ascii="宋体" w:hAnsi="宋体" w:cs="宋体"/>
                <w:szCs w:val="21"/>
              </w:rPr>
            </w:pPr>
            <w:r>
              <w:rPr>
                <w:rFonts w:ascii="宋体" w:hAnsi="宋体" w:cs="宋体" w:hint="eastAsia"/>
                <w:szCs w:val="21"/>
              </w:rPr>
              <w:t>方案部分（</w:t>
            </w:r>
            <w:r>
              <w:rPr>
                <w:rFonts w:ascii="宋体" w:hAnsi="宋体" w:cs="宋体"/>
                <w:szCs w:val="21"/>
              </w:rPr>
              <w:t>20分）</w:t>
            </w:r>
          </w:p>
        </w:tc>
        <w:tc>
          <w:tcPr>
            <w:tcW w:w="2230" w:type="dxa"/>
            <w:tcBorders>
              <w:top w:val="single" w:sz="4" w:space="0" w:color="auto"/>
              <w:left w:val="single" w:sz="4" w:space="0" w:color="auto"/>
              <w:bottom w:val="single" w:sz="4" w:space="0" w:color="auto"/>
              <w:right w:val="single" w:sz="4" w:space="0" w:color="auto"/>
            </w:tcBorders>
            <w:vAlign w:val="center"/>
          </w:tcPr>
          <w:p w:rsidR="006F7ECF" w:rsidRDefault="00351C0F">
            <w:pPr>
              <w:rPr>
                <w:rFonts w:ascii="宋体" w:hAnsi="宋体" w:cs="宋体"/>
                <w:szCs w:val="21"/>
              </w:rPr>
            </w:pPr>
            <w:r>
              <w:rPr>
                <w:rFonts w:ascii="宋体" w:hAnsi="宋体" w:cs="宋体" w:hint="eastAsia"/>
                <w:szCs w:val="21"/>
              </w:rPr>
              <w:t>对本项目总体理解（4分）</w:t>
            </w:r>
          </w:p>
        </w:tc>
        <w:tc>
          <w:tcPr>
            <w:tcW w:w="6246" w:type="dxa"/>
            <w:tcBorders>
              <w:top w:val="single" w:sz="4" w:space="0" w:color="auto"/>
              <w:left w:val="single" w:sz="4" w:space="0" w:color="auto"/>
              <w:bottom w:val="single" w:sz="4" w:space="0" w:color="auto"/>
              <w:right w:val="single" w:sz="4" w:space="0" w:color="auto"/>
            </w:tcBorders>
            <w:vAlign w:val="center"/>
          </w:tcPr>
          <w:p w:rsidR="006F7ECF" w:rsidRDefault="00351C0F">
            <w:pPr>
              <w:rPr>
                <w:rFonts w:ascii="宋体" w:hAnsi="宋体" w:cs="宋体"/>
                <w:szCs w:val="21"/>
              </w:rPr>
            </w:pPr>
            <w:r>
              <w:rPr>
                <w:rFonts w:ascii="宋体" w:hAnsi="宋体" w:cs="宋体" w:hint="eastAsia"/>
                <w:szCs w:val="21"/>
              </w:rPr>
              <w:t>对本项目总体理解，优：[4</w:t>
            </w:r>
            <w:r>
              <w:rPr>
                <w:rFonts w:ascii="宋体" w:hAnsi="宋体" w:cs="宋体"/>
                <w:szCs w:val="21"/>
              </w:rPr>
              <w:t>,3</w:t>
            </w:r>
            <w:r>
              <w:rPr>
                <w:rFonts w:ascii="宋体" w:hAnsi="宋体" w:cs="宋体" w:hint="eastAsia"/>
                <w:szCs w:val="21"/>
              </w:rPr>
              <w:t>]分；良：</w:t>
            </w:r>
            <w:r>
              <w:rPr>
                <w:rFonts w:ascii="宋体" w:hAnsi="宋体" w:cs="宋体"/>
                <w:szCs w:val="21"/>
              </w:rPr>
              <w:t>[2,1]</w:t>
            </w:r>
            <w:r>
              <w:rPr>
                <w:rFonts w:ascii="宋体" w:hAnsi="宋体" w:cs="宋体" w:hint="eastAsia"/>
                <w:szCs w:val="21"/>
              </w:rPr>
              <w:t>分；一</w:t>
            </w:r>
            <w:r>
              <w:rPr>
                <w:rFonts w:ascii="宋体" w:hAnsi="宋体" w:cs="宋体"/>
                <w:szCs w:val="21"/>
              </w:rPr>
              <w:t>般</w:t>
            </w:r>
            <w:r>
              <w:rPr>
                <w:rFonts w:ascii="宋体" w:hAnsi="宋体" w:cs="宋体" w:hint="eastAsia"/>
                <w:szCs w:val="21"/>
              </w:rPr>
              <w:t>：</w:t>
            </w:r>
            <w:r>
              <w:rPr>
                <w:rFonts w:ascii="宋体" w:hAnsi="宋体" w:cs="宋体"/>
                <w:szCs w:val="21"/>
              </w:rPr>
              <w:t>[0.5,0]</w:t>
            </w:r>
            <w:r>
              <w:rPr>
                <w:rFonts w:ascii="宋体" w:hAnsi="宋体" w:cs="宋体" w:hint="eastAsia"/>
                <w:szCs w:val="21"/>
              </w:rPr>
              <w:t>分。</w:t>
            </w:r>
          </w:p>
        </w:tc>
      </w:tr>
      <w:tr w:rsidR="006F7ECF">
        <w:tblPrEx>
          <w:tblBorders>
            <w:insideH w:val="single" w:sz="4" w:space="0" w:color="auto"/>
            <w:insideV w:val="single" w:sz="4" w:space="0" w:color="auto"/>
          </w:tblBorders>
        </w:tblPrEx>
        <w:trPr>
          <w:trHeight w:val="896"/>
        </w:trPr>
        <w:tc>
          <w:tcPr>
            <w:tcW w:w="631" w:type="dxa"/>
            <w:vMerge/>
            <w:tcBorders>
              <w:top w:val="single" w:sz="4" w:space="0" w:color="auto"/>
              <w:left w:val="single" w:sz="4" w:space="0" w:color="auto"/>
              <w:bottom w:val="single" w:sz="4" w:space="0" w:color="auto"/>
              <w:right w:val="single" w:sz="4" w:space="0" w:color="auto"/>
            </w:tcBorders>
            <w:vAlign w:val="center"/>
          </w:tcPr>
          <w:p w:rsidR="006F7ECF" w:rsidRDefault="006F7ECF">
            <w:pPr>
              <w:widowControl/>
              <w:jc w:val="left"/>
              <w:rPr>
                <w:rFonts w:ascii="宋体" w:hAnsi="宋体" w:cs="宋体"/>
                <w:szCs w:val="21"/>
              </w:rPr>
            </w:pPr>
          </w:p>
        </w:tc>
        <w:tc>
          <w:tcPr>
            <w:tcW w:w="950" w:type="dxa"/>
            <w:vMerge/>
            <w:tcBorders>
              <w:top w:val="single" w:sz="4" w:space="0" w:color="auto"/>
              <w:left w:val="single" w:sz="4" w:space="0" w:color="auto"/>
              <w:bottom w:val="single" w:sz="4" w:space="0" w:color="auto"/>
              <w:right w:val="single" w:sz="4" w:space="0" w:color="auto"/>
            </w:tcBorders>
            <w:vAlign w:val="center"/>
          </w:tcPr>
          <w:p w:rsidR="006F7ECF" w:rsidRDefault="006F7ECF">
            <w:pPr>
              <w:widowControl/>
              <w:jc w:val="left"/>
              <w:rPr>
                <w:rFonts w:ascii="宋体" w:hAnsi="宋体" w:cs="宋体"/>
                <w:szCs w:val="21"/>
              </w:rPr>
            </w:pPr>
          </w:p>
        </w:tc>
        <w:tc>
          <w:tcPr>
            <w:tcW w:w="2230" w:type="dxa"/>
            <w:tcBorders>
              <w:top w:val="single" w:sz="4" w:space="0" w:color="auto"/>
              <w:left w:val="single" w:sz="4" w:space="0" w:color="auto"/>
              <w:bottom w:val="single" w:sz="4" w:space="0" w:color="auto"/>
              <w:right w:val="single" w:sz="4" w:space="0" w:color="auto"/>
            </w:tcBorders>
            <w:vAlign w:val="center"/>
          </w:tcPr>
          <w:p w:rsidR="006F7ECF" w:rsidRDefault="00351C0F">
            <w:pPr>
              <w:rPr>
                <w:rFonts w:ascii="宋体" w:hAnsi="宋体" w:cs="宋体"/>
                <w:szCs w:val="21"/>
              </w:rPr>
            </w:pPr>
            <w:r>
              <w:rPr>
                <w:rFonts w:ascii="宋体" w:hAnsi="宋体" w:cs="宋体" w:hint="eastAsia"/>
                <w:szCs w:val="21"/>
              </w:rPr>
              <w:t>造价咨询工作实施方案（4分）</w:t>
            </w:r>
          </w:p>
        </w:tc>
        <w:tc>
          <w:tcPr>
            <w:tcW w:w="6246" w:type="dxa"/>
            <w:tcBorders>
              <w:top w:val="single" w:sz="4" w:space="0" w:color="auto"/>
              <w:left w:val="single" w:sz="4" w:space="0" w:color="auto"/>
              <w:bottom w:val="single" w:sz="4" w:space="0" w:color="auto"/>
              <w:right w:val="single" w:sz="4" w:space="0" w:color="auto"/>
            </w:tcBorders>
            <w:vAlign w:val="center"/>
          </w:tcPr>
          <w:p w:rsidR="006F7ECF" w:rsidRDefault="00351C0F">
            <w:pPr>
              <w:rPr>
                <w:rFonts w:ascii="宋体" w:hAnsi="宋体" w:cs="宋体"/>
                <w:szCs w:val="21"/>
              </w:rPr>
            </w:pPr>
            <w:r>
              <w:rPr>
                <w:rFonts w:ascii="宋体" w:hAnsi="宋体" w:cs="宋体" w:hint="eastAsia"/>
                <w:szCs w:val="21"/>
              </w:rPr>
              <w:t>造价咨询工作实施方案，优：[4</w:t>
            </w:r>
            <w:r>
              <w:rPr>
                <w:rFonts w:ascii="宋体" w:hAnsi="宋体" w:cs="宋体"/>
                <w:szCs w:val="21"/>
              </w:rPr>
              <w:t>,3</w:t>
            </w:r>
            <w:r>
              <w:rPr>
                <w:rFonts w:ascii="宋体" w:hAnsi="宋体" w:cs="宋体" w:hint="eastAsia"/>
                <w:szCs w:val="21"/>
              </w:rPr>
              <w:t>]分；良：</w:t>
            </w:r>
            <w:r>
              <w:rPr>
                <w:rFonts w:ascii="宋体" w:hAnsi="宋体" w:cs="宋体"/>
                <w:szCs w:val="21"/>
              </w:rPr>
              <w:t>[2,1]</w:t>
            </w:r>
            <w:r>
              <w:rPr>
                <w:rFonts w:ascii="宋体" w:hAnsi="宋体" w:cs="宋体" w:hint="eastAsia"/>
                <w:szCs w:val="21"/>
              </w:rPr>
              <w:t>分；一</w:t>
            </w:r>
            <w:r>
              <w:rPr>
                <w:rFonts w:ascii="宋体" w:hAnsi="宋体" w:cs="宋体"/>
                <w:szCs w:val="21"/>
              </w:rPr>
              <w:t>般</w:t>
            </w:r>
            <w:r>
              <w:rPr>
                <w:rFonts w:ascii="宋体" w:hAnsi="宋体" w:cs="宋体" w:hint="eastAsia"/>
                <w:szCs w:val="21"/>
              </w:rPr>
              <w:t>：</w:t>
            </w:r>
            <w:r>
              <w:rPr>
                <w:rFonts w:ascii="宋体" w:hAnsi="宋体" w:cs="宋体"/>
                <w:szCs w:val="21"/>
              </w:rPr>
              <w:t>[0.5,0]</w:t>
            </w:r>
            <w:r>
              <w:rPr>
                <w:rFonts w:ascii="宋体" w:hAnsi="宋体" w:cs="宋体" w:hint="eastAsia"/>
                <w:szCs w:val="21"/>
              </w:rPr>
              <w:t>分。</w:t>
            </w:r>
          </w:p>
        </w:tc>
      </w:tr>
      <w:tr w:rsidR="006F7ECF">
        <w:tblPrEx>
          <w:tblBorders>
            <w:insideH w:val="single" w:sz="4" w:space="0" w:color="auto"/>
            <w:insideV w:val="single" w:sz="4" w:space="0" w:color="auto"/>
          </w:tblBorders>
        </w:tblPrEx>
        <w:trPr>
          <w:trHeight w:val="896"/>
        </w:trPr>
        <w:tc>
          <w:tcPr>
            <w:tcW w:w="631" w:type="dxa"/>
            <w:vMerge/>
            <w:tcBorders>
              <w:top w:val="single" w:sz="4" w:space="0" w:color="auto"/>
              <w:left w:val="single" w:sz="4" w:space="0" w:color="auto"/>
              <w:bottom w:val="single" w:sz="4" w:space="0" w:color="auto"/>
              <w:right w:val="single" w:sz="4" w:space="0" w:color="auto"/>
            </w:tcBorders>
            <w:vAlign w:val="center"/>
          </w:tcPr>
          <w:p w:rsidR="006F7ECF" w:rsidRDefault="006F7ECF">
            <w:pPr>
              <w:widowControl/>
              <w:jc w:val="left"/>
              <w:rPr>
                <w:rFonts w:ascii="宋体" w:hAnsi="宋体" w:cs="宋体"/>
                <w:szCs w:val="21"/>
              </w:rPr>
            </w:pPr>
          </w:p>
        </w:tc>
        <w:tc>
          <w:tcPr>
            <w:tcW w:w="950" w:type="dxa"/>
            <w:vMerge/>
            <w:tcBorders>
              <w:top w:val="single" w:sz="4" w:space="0" w:color="auto"/>
              <w:left w:val="single" w:sz="4" w:space="0" w:color="auto"/>
              <w:bottom w:val="single" w:sz="4" w:space="0" w:color="auto"/>
              <w:right w:val="single" w:sz="4" w:space="0" w:color="auto"/>
            </w:tcBorders>
            <w:vAlign w:val="center"/>
          </w:tcPr>
          <w:p w:rsidR="006F7ECF" w:rsidRDefault="006F7ECF">
            <w:pPr>
              <w:widowControl/>
              <w:jc w:val="left"/>
              <w:rPr>
                <w:rFonts w:ascii="宋体" w:hAnsi="宋体" w:cs="宋体"/>
                <w:szCs w:val="21"/>
              </w:rPr>
            </w:pPr>
          </w:p>
        </w:tc>
        <w:tc>
          <w:tcPr>
            <w:tcW w:w="2230" w:type="dxa"/>
            <w:tcBorders>
              <w:top w:val="single" w:sz="4" w:space="0" w:color="auto"/>
              <w:left w:val="single" w:sz="4" w:space="0" w:color="auto"/>
              <w:bottom w:val="single" w:sz="4" w:space="0" w:color="auto"/>
              <w:right w:val="single" w:sz="4" w:space="0" w:color="auto"/>
            </w:tcBorders>
            <w:vAlign w:val="center"/>
          </w:tcPr>
          <w:p w:rsidR="006F7ECF" w:rsidRDefault="00351C0F">
            <w:pPr>
              <w:rPr>
                <w:rFonts w:ascii="宋体" w:hAnsi="宋体" w:cs="宋体"/>
                <w:szCs w:val="21"/>
              </w:rPr>
            </w:pPr>
            <w:r>
              <w:rPr>
                <w:rFonts w:ascii="宋体" w:hAnsi="宋体" w:cs="宋体" w:hint="eastAsia"/>
                <w:szCs w:val="21"/>
              </w:rPr>
              <w:t>工程结算审核重点难点分析（4分）</w:t>
            </w:r>
          </w:p>
        </w:tc>
        <w:tc>
          <w:tcPr>
            <w:tcW w:w="6246" w:type="dxa"/>
            <w:tcBorders>
              <w:top w:val="single" w:sz="4" w:space="0" w:color="auto"/>
              <w:left w:val="single" w:sz="4" w:space="0" w:color="auto"/>
              <w:bottom w:val="single" w:sz="4" w:space="0" w:color="auto"/>
              <w:right w:val="single" w:sz="4" w:space="0" w:color="auto"/>
            </w:tcBorders>
            <w:vAlign w:val="center"/>
          </w:tcPr>
          <w:p w:rsidR="006F7ECF" w:rsidRDefault="00351C0F">
            <w:pPr>
              <w:rPr>
                <w:rFonts w:ascii="宋体" w:hAnsi="宋体" w:cs="宋体"/>
                <w:szCs w:val="21"/>
              </w:rPr>
            </w:pPr>
            <w:r>
              <w:rPr>
                <w:rFonts w:ascii="宋体" w:hAnsi="宋体" w:cs="宋体" w:hint="eastAsia"/>
                <w:szCs w:val="21"/>
              </w:rPr>
              <w:t>工程结算审核重点难点分析，优：[4</w:t>
            </w:r>
            <w:r>
              <w:rPr>
                <w:rFonts w:ascii="宋体" w:hAnsi="宋体" w:cs="宋体"/>
                <w:szCs w:val="21"/>
              </w:rPr>
              <w:t>,</w:t>
            </w:r>
            <w:r>
              <w:rPr>
                <w:rFonts w:ascii="宋体" w:hAnsi="宋体" w:cs="宋体" w:hint="eastAsia"/>
                <w:szCs w:val="21"/>
              </w:rPr>
              <w:t>3</w:t>
            </w:r>
            <w:r>
              <w:rPr>
                <w:rFonts w:ascii="宋体" w:hAnsi="宋体" w:cs="宋体"/>
                <w:szCs w:val="21"/>
              </w:rPr>
              <w:t>]</w:t>
            </w:r>
            <w:r>
              <w:rPr>
                <w:rFonts w:ascii="宋体" w:hAnsi="宋体" w:cs="宋体" w:hint="eastAsia"/>
                <w:szCs w:val="21"/>
              </w:rPr>
              <w:t>分；良：</w:t>
            </w:r>
            <w:r>
              <w:rPr>
                <w:rFonts w:ascii="宋体" w:hAnsi="宋体" w:cs="宋体"/>
                <w:szCs w:val="21"/>
              </w:rPr>
              <w:t>[</w:t>
            </w:r>
            <w:r>
              <w:rPr>
                <w:rFonts w:ascii="宋体" w:hAnsi="宋体" w:cs="宋体" w:hint="eastAsia"/>
                <w:szCs w:val="21"/>
              </w:rPr>
              <w:t>2</w:t>
            </w:r>
            <w:r>
              <w:rPr>
                <w:rFonts w:ascii="宋体" w:hAnsi="宋体" w:cs="宋体"/>
                <w:szCs w:val="21"/>
              </w:rPr>
              <w:t>,</w:t>
            </w:r>
            <w:r>
              <w:rPr>
                <w:rFonts w:ascii="宋体" w:hAnsi="宋体" w:cs="宋体" w:hint="eastAsia"/>
                <w:szCs w:val="21"/>
              </w:rPr>
              <w:t>1</w:t>
            </w:r>
            <w:r>
              <w:rPr>
                <w:rFonts w:ascii="宋体" w:hAnsi="宋体" w:cs="宋体"/>
                <w:szCs w:val="21"/>
              </w:rPr>
              <w:t>]</w:t>
            </w:r>
            <w:r>
              <w:rPr>
                <w:rFonts w:ascii="宋体" w:hAnsi="宋体" w:cs="宋体" w:hint="eastAsia"/>
                <w:szCs w:val="21"/>
              </w:rPr>
              <w:t>分；一</w:t>
            </w:r>
            <w:r>
              <w:rPr>
                <w:rFonts w:ascii="宋体" w:hAnsi="宋体" w:cs="宋体"/>
                <w:szCs w:val="21"/>
              </w:rPr>
              <w:t>般</w:t>
            </w:r>
            <w:r>
              <w:rPr>
                <w:rFonts w:ascii="宋体" w:hAnsi="宋体" w:cs="宋体" w:hint="eastAsia"/>
                <w:szCs w:val="21"/>
              </w:rPr>
              <w:t>：[</w:t>
            </w:r>
            <w:r>
              <w:rPr>
                <w:rFonts w:ascii="宋体" w:hAnsi="宋体" w:cs="宋体"/>
                <w:szCs w:val="21"/>
              </w:rPr>
              <w:t>0.5,0</w:t>
            </w:r>
            <w:r>
              <w:rPr>
                <w:rFonts w:ascii="宋体" w:hAnsi="宋体" w:cs="宋体" w:hint="eastAsia"/>
                <w:szCs w:val="21"/>
              </w:rPr>
              <w:t>]分。</w:t>
            </w:r>
          </w:p>
        </w:tc>
      </w:tr>
      <w:tr w:rsidR="006F7ECF">
        <w:tblPrEx>
          <w:tblBorders>
            <w:insideH w:val="single" w:sz="4" w:space="0" w:color="auto"/>
            <w:insideV w:val="single" w:sz="4" w:space="0" w:color="auto"/>
          </w:tblBorders>
        </w:tblPrEx>
        <w:trPr>
          <w:trHeight w:val="896"/>
        </w:trPr>
        <w:tc>
          <w:tcPr>
            <w:tcW w:w="631" w:type="dxa"/>
            <w:vMerge/>
            <w:tcBorders>
              <w:top w:val="single" w:sz="4" w:space="0" w:color="auto"/>
              <w:left w:val="single" w:sz="4" w:space="0" w:color="auto"/>
              <w:bottom w:val="single" w:sz="4" w:space="0" w:color="auto"/>
              <w:right w:val="single" w:sz="4" w:space="0" w:color="auto"/>
            </w:tcBorders>
            <w:vAlign w:val="center"/>
          </w:tcPr>
          <w:p w:rsidR="006F7ECF" w:rsidRDefault="006F7ECF">
            <w:pPr>
              <w:widowControl/>
              <w:jc w:val="left"/>
              <w:rPr>
                <w:rFonts w:ascii="宋体" w:hAnsi="宋体" w:cs="宋体"/>
                <w:szCs w:val="21"/>
              </w:rPr>
            </w:pPr>
          </w:p>
        </w:tc>
        <w:tc>
          <w:tcPr>
            <w:tcW w:w="950" w:type="dxa"/>
            <w:vMerge/>
            <w:tcBorders>
              <w:top w:val="single" w:sz="4" w:space="0" w:color="auto"/>
              <w:left w:val="single" w:sz="4" w:space="0" w:color="auto"/>
              <w:bottom w:val="single" w:sz="4" w:space="0" w:color="auto"/>
              <w:right w:val="single" w:sz="4" w:space="0" w:color="auto"/>
            </w:tcBorders>
            <w:vAlign w:val="center"/>
          </w:tcPr>
          <w:p w:rsidR="006F7ECF" w:rsidRDefault="006F7ECF">
            <w:pPr>
              <w:widowControl/>
              <w:jc w:val="left"/>
              <w:rPr>
                <w:rFonts w:ascii="宋体" w:hAnsi="宋体" w:cs="宋体"/>
                <w:szCs w:val="21"/>
              </w:rPr>
            </w:pPr>
          </w:p>
        </w:tc>
        <w:tc>
          <w:tcPr>
            <w:tcW w:w="2230" w:type="dxa"/>
            <w:tcBorders>
              <w:top w:val="single" w:sz="4" w:space="0" w:color="auto"/>
              <w:left w:val="single" w:sz="4" w:space="0" w:color="auto"/>
              <w:bottom w:val="single" w:sz="4" w:space="0" w:color="auto"/>
              <w:right w:val="single" w:sz="4" w:space="0" w:color="auto"/>
            </w:tcBorders>
            <w:vAlign w:val="center"/>
          </w:tcPr>
          <w:p w:rsidR="006F7ECF" w:rsidRDefault="00351C0F">
            <w:pPr>
              <w:rPr>
                <w:rFonts w:ascii="宋体" w:hAnsi="宋体" w:cs="宋体"/>
                <w:szCs w:val="21"/>
              </w:rPr>
            </w:pPr>
            <w:r>
              <w:rPr>
                <w:rFonts w:ascii="宋体" w:hAnsi="宋体" w:cs="宋体" w:hint="eastAsia"/>
                <w:szCs w:val="21"/>
              </w:rPr>
              <w:t>质量及进度保证措施（4分）</w:t>
            </w:r>
          </w:p>
        </w:tc>
        <w:tc>
          <w:tcPr>
            <w:tcW w:w="6246" w:type="dxa"/>
            <w:tcBorders>
              <w:top w:val="single" w:sz="4" w:space="0" w:color="auto"/>
              <w:left w:val="single" w:sz="4" w:space="0" w:color="auto"/>
              <w:bottom w:val="single" w:sz="4" w:space="0" w:color="auto"/>
              <w:right w:val="single" w:sz="4" w:space="0" w:color="auto"/>
            </w:tcBorders>
            <w:vAlign w:val="center"/>
          </w:tcPr>
          <w:p w:rsidR="006F7ECF" w:rsidRDefault="00351C0F">
            <w:pPr>
              <w:rPr>
                <w:rFonts w:ascii="宋体" w:hAnsi="宋体" w:cs="宋体"/>
                <w:szCs w:val="21"/>
              </w:rPr>
            </w:pPr>
            <w:r>
              <w:rPr>
                <w:rFonts w:ascii="宋体" w:hAnsi="宋体" w:cs="宋体" w:hint="eastAsia"/>
                <w:szCs w:val="21"/>
              </w:rPr>
              <w:t>质量及进度保证措施，优：[4,3]分；良：[2,1]分；一般：[0.5,0]分。</w:t>
            </w:r>
          </w:p>
        </w:tc>
      </w:tr>
      <w:tr w:rsidR="006F7ECF">
        <w:tblPrEx>
          <w:tblBorders>
            <w:insideH w:val="single" w:sz="4" w:space="0" w:color="auto"/>
            <w:insideV w:val="single" w:sz="4" w:space="0" w:color="auto"/>
          </w:tblBorders>
        </w:tblPrEx>
        <w:trPr>
          <w:trHeight w:val="868"/>
        </w:trPr>
        <w:tc>
          <w:tcPr>
            <w:tcW w:w="631" w:type="dxa"/>
            <w:vMerge/>
            <w:tcBorders>
              <w:top w:val="single" w:sz="4" w:space="0" w:color="auto"/>
              <w:left w:val="single" w:sz="4" w:space="0" w:color="auto"/>
              <w:bottom w:val="single" w:sz="4" w:space="0" w:color="auto"/>
              <w:right w:val="single" w:sz="4" w:space="0" w:color="auto"/>
            </w:tcBorders>
            <w:vAlign w:val="center"/>
          </w:tcPr>
          <w:p w:rsidR="006F7ECF" w:rsidRDefault="006F7ECF">
            <w:pPr>
              <w:widowControl/>
              <w:jc w:val="left"/>
              <w:rPr>
                <w:rFonts w:ascii="宋体" w:hAnsi="宋体" w:cs="宋体"/>
                <w:szCs w:val="21"/>
              </w:rPr>
            </w:pPr>
          </w:p>
        </w:tc>
        <w:tc>
          <w:tcPr>
            <w:tcW w:w="950" w:type="dxa"/>
            <w:vMerge/>
            <w:tcBorders>
              <w:top w:val="single" w:sz="4" w:space="0" w:color="auto"/>
              <w:left w:val="single" w:sz="4" w:space="0" w:color="auto"/>
              <w:bottom w:val="single" w:sz="4" w:space="0" w:color="auto"/>
              <w:right w:val="single" w:sz="4" w:space="0" w:color="auto"/>
            </w:tcBorders>
            <w:vAlign w:val="center"/>
          </w:tcPr>
          <w:p w:rsidR="006F7ECF" w:rsidRDefault="006F7ECF">
            <w:pPr>
              <w:widowControl/>
              <w:jc w:val="left"/>
              <w:rPr>
                <w:rFonts w:ascii="宋体" w:hAnsi="宋体" w:cs="宋体"/>
                <w:szCs w:val="21"/>
              </w:rPr>
            </w:pPr>
          </w:p>
        </w:tc>
        <w:tc>
          <w:tcPr>
            <w:tcW w:w="2230" w:type="dxa"/>
            <w:tcBorders>
              <w:top w:val="single" w:sz="4" w:space="0" w:color="auto"/>
              <w:left w:val="single" w:sz="4" w:space="0" w:color="auto"/>
              <w:bottom w:val="single" w:sz="4" w:space="0" w:color="auto"/>
              <w:right w:val="single" w:sz="4" w:space="0" w:color="auto"/>
            </w:tcBorders>
            <w:vAlign w:val="center"/>
          </w:tcPr>
          <w:p w:rsidR="006F7ECF" w:rsidRDefault="00351C0F">
            <w:pPr>
              <w:jc w:val="center"/>
              <w:rPr>
                <w:rFonts w:ascii="宋体" w:hAnsi="宋体" w:cs="宋体"/>
                <w:szCs w:val="21"/>
              </w:rPr>
            </w:pPr>
            <w:r>
              <w:rPr>
                <w:rFonts w:ascii="宋体" w:hAnsi="宋体" w:cs="宋体" w:hint="eastAsia"/>
                <w:szCs w:val="21"/>
              </w:rPr>
              <w:t>企业规章制度及承诺（4</w:t>
            </w:r>
            <w:r>
              <w:rPr>
                <w:rFonts w:ascii="宋体" w:hAnsi="宋体" w:cs="宋体"/>
                <w:szCs w:val="21"/>
              </w:rPr>
              <w:t>分）</w:t>
            </w:r>
          </w:p>
        </w:tc>
        <w:tc>
          <w:tcPr>
            <w:tcW w:w="6246" w:type="dxa"/>
            <w:tcBorders>
              <w:top w:val="single" w:sz="4" w:space="0" w:color="auto"/>
              <w:left w:val="single" w:sz="4" w:space="0" w:color="auto"/>
              <w:bottom w:val="single" w:sz="4" w:space="0" w:color="auto"/>
              <w:right w:val="single" w:sz="4" w:space="0" w:color="auto"/>
            </w:tcBorders>
            <w:vAlign w:val="center"/>
          </w:tcPr>
          <w:p w:rsidR="006F7ECF" w:rsidRDefault="00351C0F">
            <w:pPr>
              <w:rPr>
                <w:rFonts w:ascii="宋体" w:hAnsi="宋体" w:cs="宋体"/>
                <w:szCs w:val="21"/>
              </w:rPr>
            </w:pPr>
            <w:r>
              <w:rPr>
                <w:rFonts w:ascii="宋体" w:hAnsi="宋体" w:cs="宋体" w:hint="eastAsia"/>
                <w:szCs w:val="21"/>
              </w:rPr>
              <w:t>企业规章制度完善并承诺在本项目造价咨询中贯彻执行，对本项目造价控制的服务质量保证和承诺充分合理，有人力、物力资源保证承诺，质量保证承诺，公正诚信服务承诺，造价咨询工作质量保证措施承诺，工作进度保证措施承诺，服务响应承诺，违约责任、经济赔偿大小的承诺，保密承诺的，得[4</w:t>
            </w:r>
            <w:r>
              <w:rPr>
                <w:rFonts w:ascii="宋体" w:hAnsi="宋体" w:cs="宋体"/>
                <w:szCs w:val="21"/>
              </w:rPr>
              <w:t>，</w:t>
            </w:r>
            <w:r>
              <w:rPr>
                <w:rFonts w:ascii="宋体" w:hAnsi="宋体" w:cs="宋体" w:hint="eastAsia"/>
                <w:szCs w:val="21"/>
              </w:rPr>
              <w:t>3]</w:t>
            </w:r>
            <w:r>
              <w:rPr>
                <w:rFonts w:ascii="宋体" w:hAnsi="宋体" w:cs="宋体"/>
                <w:szCs w:val="21"/>
              </w:rPr>
              <w:t>分；</w:t>
            </w:r>
          </w:p>
          <w:p w:rsidR="006F7ECF" w:rsidRDefault="00351C0F">
            <w:pPr>
              <w:rPr>
                <w:rFonts w:ascii="宋体" w:hAnsi="宋体" w:cs="宋体"/>
                <w:szCs w:val="21"/>
              </w:rPr>
            </w:pPr>
            <w:r>
              <w:rPr>
                <w:rFonts w:ascii="宋体" w:hAnsi="宋体" w:cs="宋体" w:hint="eastAsia"/>
                <w:szCs w:val="21"/>
              </w:rPr>
              <w:t>良：企业规章制度较完善，对本项目造价控制的服务质量保证和</w:t>
            </w:r>
            <w:proofErr w:type="gramStart"/>
            <w:r>
              <w:rPr>
                <w:rFonts w:ascii="宋体" w:hAnsi="宋体" w:cs="宋体" w:hint="eastAsia"/>
                <w:szCs w:val="21"/>
              </w:rPr>
              <w:t>承诺较</w:t>
            </w:r>
            <w:proofErr w:type="gramEnd"/>
            <w:r>
              <w:rPr>
                <w:rFonts w:ascii="宋体" w:hAnsi="宋体" w:cs="宋体" w:hint="eastAsia"/>
                <w:szCs w:val="21"/>
              </w:rPr>
              <w:t>充分，有关于保证按时按质按量完成委托的咨询业务，对咨询服务的真实性、准确性负责，违约责任，经济赔偿大小的承诺书的，得（3</w:t>
            </w:r>
            <w:r>
              <w:rPr>
                <w:rFonts w:ascii="宋体" w:hAnsi="宋体" w:cs="宋体"/>
                <w:szCs w:val="21"/>
              </w:rPr>
              <w:t>，2</w:t>
            </w:r>
            <w:r>
              <w:rPr>
                <w:rFonts w:ascii="宋体" w:hAnsi="宋体" w:cs="宋体" w:hint="eastAsia"/>
                <w:szCs w:val="21"/>
              </w:rPr>
              <w:t>]</w:t>
            </w:r>
            <w:r>
              <w:rPr>
                <w:rFonts w:ascii="宋体" w:hAnsi="宋体" w:cs="宋体"/>
                <w:szCs w:val="21"/>
              </w:rPr>
              <w:t>分；</w:t>
            </w:r>
          </w:p>
          <w:p w:rsidR="006F7ECF" w:rsidRDefault="00351C0F">
            <w:pPr>
              <w:rPr>
                <w:rFonts w:ascii="宋体" w:hAnsi="宋体" w:cs="宋体"/>
                <w:szCs w:val="21"/>
              </w:rPr>
            </w:pPr>
            <w:r>
              <w:rPr>
                <w:rFonts w:ascii="宋体" w:hAnsi="宋体" w:cs="宋体" w:hint="eastAsia"/>
                <w:szCs w:val="21"/>
              </w:rPr>
              <w:t>差：企业规章制度不完善，没有对本项目造价控制的服务质量保证和承诺书或承诺书的阐述不明确、不符合招标文件要求的，得（</w:t>
            </w:r>
            <w:r>
              <w:rPr>
                <w:rFonts w:ascii="宋体" w:hAnsi="宋体" w:cs="宋体"/>
                <w:szCs w:val="21"/>
              </w:rPr>
              <w:t>2，1</w:t>
            </w:r>
            <w:r>
              <w:rPr>
                <w:rFonts w:ascii="宋体" w:hAnsi="宋体" w:cs="宋体" w:hint="eastAsia"/>
                <w:szCs w:val="21"/>
              </w:rPr>
              <w:t>]</w:t>
            </w:r>
            <w:r>
              <w:rPr>
                <w:rFonts w:ascii="宋体" w:hAnsi="宋体" w:cs="宋体"/>
                <w:szCs w:val="21"/>
              </w:rPr>
              <w:t>分。(分值范围的解释:方括号为含此数,圆括号为不含此分数)。</w:t>
            </w:r>
          </w:p>
        </w:tc>
      </w:tr>
      <w:tr w:rsidR="006F7ECF">
        <w:tblPrEx>
          <w:tblBorders>
            <w:insideH w:val="single" w:sz="4" w:space="0" w:color="auto"/>
            <w:insideV w:val="single" w:sz="4" w:space="0" w:color="auto"/>
          </w:tblBorders>
        </w:tblPrEx>
        <w:trPr>
          <w:trHeight w:val="2250"/>
        </w:trPr>
        <w:tc>
          <w:tcPr>
            <w:tcW w:w="631" w:type="dxa"/>
            <w:vMerge w:val="restart"/>
            <w:tcBorders>
              <w:top w:val="single" w:sz="4" w:space="0" w:color="auto"/>
              <w:left w:val="single" w:sz="4" w:space="0" w:color="auto"/>
              <w:right w:val="single" w:sz="4" w:space="0" w:color="auto"/>
            </w:tcBorders>
            <w:vAlign w:val="center"/>
          </w:tcPr>
          <w:p w:rsidR="006F7ECF" w:rsidRDefault="00351C0F">
            <w:pPr>
              <w:jc w:val="center"/>
              <w:rPr>
                <w:rFonts w:ascii="宋体" w:hAnsi="宋体" w:cs="宋体"/>
                <w:szCs w:val="21"/>
              </w:rPr>
            </w:pPr>
            <w:r>
              <w:rPr>
                <w:rFonts w:ascii="宋体" w:hAnsi="宋体" w:cs="宋体" w:hint="eastAsia"/>
                <w:szCs w:val="21"/>
              </w:rPr>
              <w:t>3</w:t>
            </w:r>
          </w:p>
        </w:tc>
        <w:tc>
          <w:tcPr>
            <w:tcW w:w="950" w:type="dxa"/>
            <w:vMerge w:val="restart"/>
            <w:tcBorders>
              <w:top w:val="single" w:sz="4" w:space="0" w:color="auto"/>
              <w:left w:val="single" w:sz="4" w:space="0" w:color="auto"/>
              <w:right w:val="single" w:sz="4" w:space="0" w:color="auto"/>
            </w:tcBorders>
            <w:vAlign w:val="center"/>
          </w:tcPr>
          <w:p w:rsidR="006F7ECF" w:rsidRDefault="00351C0F">
            <w:pPr>
              <w:jc w:val="center"/>
              <w:rPr>
                <w:rFonts w:ascii="宋体" w:hAnsi="宋体" w:cs="宋体"/>
                <w:szCs w:val="21"/>
              </w:rPr>
            </w:pPr>
            <w:r>
              <w:rPr>
                <w:rFonts w:ascii="宋体" w:hAnsi="宋体" w:cs="宋体" w:hint="eastAsia"/>
                <w:szCs w:val="21"/>
              </w:rPr>
              <w:t>价格部分（</w:t>
            </w:r>
            <w:r>
              <w:rPr>
                <w:rFonts w:ascii="宋体" w:hAnsi="宋体" w:cs="宋体"/>
                <w:szCs w:val="21"/>
              </w:rPr>
              <w:t>30分）</w:t>
            </w:r>
          </w:p>
        </w:tc>
        <w:tc>
          <w:tcPr>
            <w:tcW w:w="2230" w:type="dxa"/>
            <w:tcBorders>
              <w:top w:val="single" w:sz="4" w:space="0" w:color="auto"/>
              <w:left w:val="single" w:sz="4" w:space="0" w:color="auto"/>
              <w:right w:val="single" w:sz="4" w:space="0" w:color="auto"/>
            </w:tcBorders>
            <w:vAlign w:val="center"/>
          </w:tcPr>
          <w:p w:rsidR="006F7ECF" w:rsidRDefault="00351C0F">
            <w:pPr>
              <w:jc w:val="center"/>
              <w:rPr>
                <w:rFonts w:ascii="宋体" w:hAnsi="宋体" w:cs="宋体"/>
                <w:szCs w:val="21"/>
              </w:rPr>
            </w:pPr>
            <w:r>
              <w:rPr>
                <w:rFonts w:ascii="宋体" w:hAnsi="宋体" w:cs="宋体" w:hint="eastAsia"/>
                <w:szCs w:val="21"/>
              </w:rPr>
              <w:t>基本收费部分（20分）</w:t>
            </w:r>
          </w:p>
        </w:tc>
        <w:tc>
          <w:tcPr>
            <w:tcW w:w="6246" w:type="dxa"/>
            <w:tcBorders>
              <w:top w:val="single" w:sz="4" w:space="0" w:color="auto"/>
              <w:left w:val="single" w:sz="4" w:space="0" w:color="auto"/>
              <w:bottom w:val="single" w:sz="4" w:space="0" w:color="auto"/>
              <w:right w:val="single" w:sz="4" w:space="0" w:color="auto"/>
            </w:tcBorders>
            <w:vAlign w:val="center"/>
          </w:tcPr>
          <w:p w:rsidR="006F7ECF" w:rsidRDefault="00351C0F">
            <w:pPr>
              <w:tabs>
                <w:tab w:val="left" w:pos="312"/>
              </w:tabs>
            </w:pPr>
            <w:r>
              <w:rPr>
                <w:rFonts w:hint="eastAsia"/>
              </w:rPr>
              <w:t>以通过有效性审查投标人的投标报价的算术平均值为评标基准价，</w:t>
            </w:r>
            <w:proofErr w:type="gramStart"/>
            <w:r>
              <w:rPr>
                <w:rFonts w:hint="eastAsia"/>
              </w:rPr>
              <w:t>当有效</w:t>
            </w:r>
            <w:proofErr w:type="gramEnd"/>
            <w:r>
              <w:rPr>
                <w:rFonts w:hint="eastAsia"/>
              </w:rPr>
              <w:t>投标报价等于评标基准价时得</w:t>
            </w:r>
            <w:r>
              <w:rPr>
                <w:rFonts w:hint="eastAsia"/>
              </w:rPr>
              <w:t>2</w:t>
            </w:r>
            <w:r>
              <w:t>0</w:t>
            </w:r>
            <w:r>
              <w:t>分；投标</w:t>
            </w:r>
            <w:proofErr w:type="gramStart"/>
            <w:r>
              <w:t>有效投价与</w:t>
            </w:r>
            <w:proofErr w:type="gramEnd"/>
            <w:r>
              <w:t>评标基准价相比，每上偏</w:t>
            </w:r>
            <w:r>
              <w:t>1%</w:t>
            </w:r>
            <w:r>
              <w:t>扣</w:t>
            </w:r>
            <w:r>
              <w:t>0.3</w:t>
            </w:r>
            <w:r>
              <w:t>分，每下偏</w:t>
            </w:r>
            <w:r>
              <w:t>1%</w:t>
            </w:r>
            <w:r>
              <w:t>扣</w:t>
            </w:r>
            <w:r>
              <w:t>0.2</w:t>
            </w:r>
            <w:r>
              <w:t>分。直至扣至</w:t>
            </w:r>
            <w:r>
              <w:t>0</w:t>
            </w:r>
            <w:r>
              <w:t>分。</w:t>
            </w:r>
          </w:p>
          <w:p w:rsidR="006F7ECF" w:rsidRDefault="00351C0F">
            <w:r>
              <w:rPr>
                <w:rFonts w:hint="eastAsia"/>
              </w:rPr>
              <w:t>注：偏差率</w:t>
            </w:r>
            <w:r>
              <w:t>=</w:t>
            </w:r>
            <w:r>
              <w:rPr>
                <w:rFonts w:hint="eastAsia"/>
              </w:rPr>
              <w:t>∣投标报价—评标基准价∣</w:t>
            </w:r>
            <w:r>
              <w:t>/</w:t>
            </w:r>
            <w:r>
              <w:rPr>
                <w:rFonts w:hint="eastAsia"/>
              </w:rPr>
              <w:t>评标基准价</w:t>
            </w:r>
            <w:r>
              <w:t>*100%</w:t>
            </w:r>
            <w:r>
              <w:rPr>
                <w:rFonts w:hint="eastAsia"/>
              </w:rPr>
              <w:t>，（偏差率四舍五入</w:t>
            </w:r>
            <w:r>
              <w:t>保留</w:t>
            </w:r>
            <w:r>
              <w:rPr>
                <w:rFonts w:hint="eastAsia"/>
              </w:rPr>
              <w:t>1</w:t>
            </w:r>
            <w:r>
              <w:t>位</w:t>
            </w:r>
            <w:r>
              <w:rPr>
                <w:rFonts w:hint="eastAsia"/>
              </w:rPr>
              <w:t>小数，报价偏差率不足</w:t>
            </w:r>
            <w:r>
              <w:rPr>
                <w:rFonts w:hint="eastAsia"/>
              </w:rPr>
              <w:t>1%</w:t>
            </w:r>
            <w:r>
              <w:rPr>
                <w:rFonts w:hint="eastAsia"/>
              </w:rPr>
              <w:t>的，按直线内插法计算投标报价得分，最终得分按四舍五入保留一位小数），</w:t>
            </w:r>
          </w:p>
          <w:p w:rsidR="006F7ECF" w:rsidRDefault="00351C0F" w:rsidP="006F7ECF">
            <w:pPr>
              <w:pStyle w:val="a0"/>
              <w:ind w:firstLine="0"/>
            </w:pPr>
            <w:proofErr w:type="gramStart"/>
            <w:r>
              <w:rPr>
                <w:rFonts w:ascii="宋体" w:hAnsi="宋体" w:cs="仿宋_GB2312" w:hint="eastAsia"/>
              </w:rPr>
              <w:t>下浮率</w:t>
            </w:r>
            <w:proofErr w:type="gramEnd"/>
            <w:r>
              <w:rPr>
                <w:rFonts w:ascii="宋体" w:hAnsi="宋体" w:cs="仿宋_GB2312"/>
              </w:rPr>
              <w:t>须为固定值，精确到小数点后两位，</w:t>
            </w:r>
            <w:proofErr w:type="gramStart"/>
            <w:r>
              <w:rPr>
                <w:rFonts w:ascii="宋体" w:hAnsi="宋体" w:cs="仿宋_GB2312" w:hint="eastAsia"/>
              </w:rPr>
              <w:t>下浮率区间</w:t>
            </w:r>
            <w:proofErr w:type="gramEnd"/>
            <w:r>
              <w:rPr>
                <w:rFonts w:ascii="宋体" w:hAnsi="宋体" w:cs="仿宋_GB2312" w:hint="eastAsia"/>
              </w:rPr>
              <w:t>为[0-20%]</w:t>
            </w:r>
            <w:r>
              <w:rPr>
                <w:rFonts w:ascii="宋体" w:hAnsi="宋体" w:cs="仿宋_GB2312"/>
              </w:rPr>
              <w:t>，实际支付的咨询服务费金额=计费标准×</w:t>
            </w:r>
            <w:r>
              <w:rPr>
                <w:rFonts w:ascii="宋体" w:hAnsi="宋体" w:cs="仿宋_GB2312" w:hint="eastAsia"/>
              </w:rPr>
              <w:t>（1-中标下浮率）</w:t>
            </w:r>
            <w:r>
              <w:rPr>
                <w:rFonts w:ascii="宋体" w:hAnsi="宋体" w:cs="仿宋_GB2312"/>
              </w:rPr>
              <w:t>。如投标人所报</w:t>
            </w:r>
            <w:proofErr w:type="gramStart"/>
            <w:r>
              <w:rPr>
                <w:rFonts w:ascii="宋体" w:hAnsi="宋体" w:cs="仿宋_GB2312" w:hint="eastAsia"/>
              </w:rPr>
              <w:t>下浮率</w:t>
            </w:r>
            <w:proofErr w:type="gramEnd"/>
            <w:r>
              <w:rPr>
                <w:rFonts w:ascii="宋体" w:hAnsi="宋体" w:cs="仿宋_GB2312" w:hint="eastAsia"/>
              </w:rPr>
              <w:t>大于20%为无效标书</w:t>
            </w:r>
            <w:r>
              <w:rPr>
                <w:rFonts w:ascii="宋体" w:hAnsi="宋体" w:cs="仿宋_GB2312"/>
              </w:rPr>
              <w:t>。</w:t>
            </w:r>
          </w:p>
        </w:tc>
      </w:tr>
      <w:tr w:rsidR="006F7ECF">
        <w:tblPrEx>
          <w:tblBorders>
            <w:insideH w:val="single" w:sz="4" w:space="0" w:color="auto"/>
            <w:insideV w:val="single" w:sz="4" w:space="0" w:color="auto"/>
          </w:tblBorders>
        </w:tblPrEx>
        <w:trPr>
          <w:trHeight w:val="360"/>
        </w:trPr>
        <w:tc>
          <w:tcPr>
            <w:tcW w:w="631" w:type="dxa"/>
            <w:vMerge/>
            <w:tcBorders>
              <w:left w:val="single" w:sz="4" w:space="0" w:color="auto"/>
              <w:bottom w:val="single" w:sz="4" w:space="0" w:color="auto"/>
              <w:right w:val="single" w:sz="4" w:space="0" w:color="auto"/>
            </w:tcBorders>
            <w:vAlign w:val="center"/>
          </w:tcPr>
          <w:p w:rsidR="006F7ECF" w:rsidRDefault="006F7ECF">
            <w:pPr>
              <w:jc w:val="center"/>
              <w:rPr>
                <w:rFonts w:ascii="宋体" w:hAnsi="宋体" w:cs="宋体"/>
                <w:szCs w:val="21"/>
              </w:rPr>
            </w:pPr>
          </w:p>
        </w:tc>
        <w:tc>
          <w:tcPr>
            <w:tcW w:w="950" w:type="dxa"/>
            <w:vMerge/>
            <w:tcBorders>
              <w:left w:val="single" w:sz="4" w:space="0" w:color="auto"/>
              <w:bottom w:val="single" w:sz="4" w:space="0" w:color="auto"/>
              <w:right w:val="single" w:sz="4" w:space="0" w:color="auto"/>
            </w:tcBorders>
            <w:vAlign w:val="center"/>
          </w:tcPr>
          <w:p w:rsidR="006F7ECF" w:rsidRDefault="006F7ECF">
            <w:pPr>
              <w:jc w:val="center"/>
              <w:rPr>
                <w:rFonts w:ascii="宋体" w:hAnsi="宋体" w:cs="宋体"/>
                <w:szCs w:val="21"/>
              </w:rPr>
            </w:pPr>
          </w:p>
        </w:tc>
        <w:tc>
          <w:tcPr>
            <w:tcW w:w="2230" w:type="dxa"/>
            <w:tcBorders>
              <w:left w:val="single" w:sz="4" w:space="0" w:color="auto"/>
              <w:bottom w:val="single" w:sz="4" w:space="0" w:color="auto"/>
              <w:right w:val="single" w:sz="4" w:space="0" w:color="auto"/>
            </w:tcBorders>
            <w:vAlign w:val="center"/>
          </w:tcPr>
          <w:p w:rsidR="006F7ECF" w:rsidRDefault="00351C0F">
            <w:pPr>
              <w:jc w:val="center"/>
              <w:rPr>
                <w:rFonts w:ascii="宋体" w:hAnsi="宋体" w:cs="宋体"/>
                <w:szCs w:val="21"/>
              </w:rPr>
            </w:pPr>
            <w:r>
              <w:rPr>
                <w:rFonts w:ascii="宋体" w:hAnsi="宋体" w:cs="宋体" w:hint="eastAsia"/>
                <w:szCs w:val="21"/>
              </w:rPr>
              <w:t>效益收费部分（10分）</w:t>
            </w:r>
          </w:p>
        </w:tc>
        <w:tc>
          <w:tcPr>
            <w:tcW w:w="6246" w:type="dxa"/>
            <w:tcBorders>
              <w:top w:val="single" w:sz="4" w:space="0" w:color="auto"/>
              <w:left w:val="single" w:sz="4" w:space="0" w:color="auto"/>
              <w:bottom w:val="single" w:sz="4" w:space="0" w:color="auto"/>
              <w:right w:val="single" w:sz="4" w:space="0" w:color="auto"/>
            </w:tcBorders>
            <w:vAlign w:val="center"/>
          </w:tcPr>
          <w:p w:rsidR="006F7ECF" w:rsidRDefault="00351C0F">
            <w:pPr>
              <w:tabs>
                <w:tab w:val="left" w:pos="312"/>
              </w:tabs>
            </w:pPr>
            <w:r>
              <w:rPr>
                <w:rFonts w:ascii="宋体" w:hAnsi="宋体" w:hint="eastAsia"/>
                <w:szCs w:val="21"/>
              </w:rPr>
              <w:t>以通过有效性审查投标人的投标报价的算术平均值为评标基准价，</w:t>
            </w:r>
            <w:proofErr w:type="gramStart"/>
            <w:r>
              <w:rPr>
                <w:rFonts w:hint="eastAsia"/>
              </w:rPr>
              <w:t>当有效</w:t>
            </w:r>
            <w:proofErr w:type="gramEnd"/>
            <w:r>
              <w:rPr>
                <w:rFonts w:hint="eastAsia"/>
              </w:rPr>
              <w:t>投标报价等于评标基准价时得</w:t>
            </w:r>
            <w:r>
              <w:rPr>
                <w:rFonts w:hint="eastAsia"/>
              </w:rPr>
              <w:t>1</w:t>
            </w:r>
            <w:r>
              <w:t>0</w:t>
            </w:r>
            <w:r>
              <w:t>分；投标</w:t>
            </w:r>
            <w:proofErr w:type="gramStart"/>
            <w:r>
              <w:t>有效投价与</w:t>
            </w:r>
            <w:proofErr w:type="gramEnd"/>
            <w:r>
              <w:t>评标基准价相比，每上偏</w:t>
            </w:r>
            <w:r>
              <w:t>1%</w:t>
            </w:r>
            <w:r>
              <w:t>扣</w:t>
            </w:r>
            <w:r>
              <w:t>0.3</w:t>
            </w:r>
            <w:r>
              <w:t>分，每下偏</w:t>
            </w:r>
            <w:r>
              <w:t>1%</w:t>
            </w:r>
            <w:r>
              <w:t>扣</w:t>
            </w:r>
            <w:r>
              <w:t>0.2</w:t>
            </w:r>
            <w:r>
              <w:t>分。直至扣至</w:t>
            </w:r>
            <w:r>
              <w:t>0</w:t>
            </w:r>
            <w:r>
              <w:t>分。</w:t>
            </w:r>
          </w:p>
          <w:p w:rsidR="006F7ECF" w:rsidRDefault="00351C0F">
            <w:pPr>
              <w:pStyle w:val="a0"/>
              <w:ind w:firstLine="0"/>
            </w:pPr>
            <w:r>
              <w:rPr>
                <w:rFonts w:ascii="宋体" w:hAnsi="宋体" w:hint="eastAsia"/>
              </w:rPr>
              <w:t>注：偏差率</w:t>
            </w:r>
            <w:r>
              <w:rPr>
                <w:rFonts w:ascii="宋体" w:hAnsi="宋体"/>
              </w:rPr>
              <w:t>=</w:t>
            </w:r>
            <w:r>
              <w:rPr>
                <w:rFonts w:ascii="宋体" w:hAnsi="宋体" w:hint="eastAsia"/>
              </w:rPr>
              <w:t>∣投标报价—评标基准价∣</w:t>
            </w:r>
            <w:r>
              <w:rPr>
                <w:rFonts w:ascii="宋体" w:hAnsi="宋体"/>
              </w:rPr>
              <w:t>/</w:t>
            </w:r>
            <w:r>
              <w:rPr>
                <w:rFonts w:ascii="宋体" w:hAnsi="宋体" w:hint="eastAsia"/>
              </w:rPr>
              <w:t>评标基准价</w:t>
            </w:r>
            <w:r>
              <w:rPr>
                <w:rFonts w:ascii="宋体" w:hAnsi="宋体"/>
              </w:rPr>
              <w:t>*100%</w:t>
            </w:r>
            <w:r>
              <w:rPr>
                <w:rFonts w:ascii="宋体" w:hAnsi="宋体" w:hint="eastAsia"/>
              </w:rPr>
              <w:t>，</w:t>
            </w:r>
            <w:r>
              <w:rPr>
                <w:rFonts w:hint="eastAsia"/>
              </w:rPr>
              <w:t>（偏差率四舍五入</w:t>
            </w:r>
            <w:r>
              <w:t>保留</w:t>
            </w:r>
            <w:r>
              <w:rPr>
                <w:rFonts w:hint="eastAsia"/>
              </w:rPr>
              <w:t>1</w:t>
            </w:r>
            <w:r>
              <w:t>位</w:t>
            </w:r>
            <w:r>
              <w:rPr>
                <w:rFonts w:hint="eastAsia"/>
              </w:rPr>
              <w:t>小数，</w:t>
            </w:r>
            <w:r>
              <w:rPr>
                <w:rFonts w:ascii="宋体" w:hAnsi="Courier New" w:hint="eastAsia"/>
                <w:szCs w:val="21"/>
              </w:rPr>
              <w:t>报价偏差率不足1%的，按直线内插法计算投标报价得分，最终得分按四舍五入保留一位小数</w:t>
            </w:r>
            <w:r>
              <w:rPr>
                <w:rFonts w:hint="eastAsia"/>
              </w:rPr>
              <w:t>）</w:t>
            </w:r>
            <w:r>
              <w:rPr>
                <w:rFonts w:hint="eastAsia"/>
              </w:rPr>
              <w:t>,</w:t>
            </w:r>
          </w:p>
          <w:p w:rsidR="006F7ECF" w:rsidRDefault="00351C0F">
            <w:pPr>
              <w:pStyle w:val="a0"/>
              <w:ind w:firstLine="0"/>
              <w:rPr>
                <w:rFonts w:ascii="宋体" w:hAnsi="宋体"/>
                <w:szCs w:val="21"/>
              </w:rPr>
            </w:pPr>
            <w:r>
              <w:rPr>
                <w:rFonts w:ascii="宋体" w:hAnsi="宋体" w:cs="仿宋_GB2312" w:hint="eastAsia"/>
              </w:rPr>
              <w:t>投标人需对招标控制</w:t>
            </w:r>
            <w:proofErr w:type="gramStart"/>
            <w:r>
              <w:rPr>
                <w:rFonts w:ascii="宋体" w:hAnsi="宋体" w:cs="仿宋_GB2312" w:hint="eastAsia"/>
              </w:rPr>
              <w:t>价效益</w:t>
            </w:r>
            <w:proofErr w:type="gramEnd"/>
            <w:r>
              <w:rPr>
                <w:rFonts w:ascii="宋体" w:hAnsi="宋体" w:cs="仿宋_GB2312" w:hint="eastAsia"/>
              </w:rPr>
              <w:t>收费5%进行填报下浮率，</w:t>
            </w:r>
            <w:proofErr w:type="gramStart"/>
            <w:r>
              <w:rPr>
                <w:rFonts w:ascii="宋体" w:hAnsi="宋体" w:cs="仿宋_GB2312" w:hint="eastAsia"/>
              </w:rPr>
              <w:t>下浮率</w:t>
            </w:r>
            <w:proofErr w:type="gramEnd"/>
            <w:r>
              <w:rPr>
                <w:rFonts w:ascii="宋体" w:hAnsi="宋体" w:cs="仿宋_GB2312"/>
              </w:rPr>
              <w:t>须为固定值，精确到小数点后两位，</w:t>
            </w:r>
            <w:proofErr w:type="gramStart"/>
            <w:r>
              <w:rPr>
                <w:rFonts w:ascii="宋体" w:hAnsi="宋体" w:cs="仿宋_GB2312" w:hint="eastAsia"/>
              </w:rPr>
              <w:t>下浮率区间</w:t>
            </w:r>
            <w:proofErr w:type="gramEnd"/>
            <w:r>
              <w:rPr>
                <w:rFonts w:ascii="宋体" w:hAnsi="宋体" w:cs="仿宋_GB2312" w:hint="eastAsia"/>
              </w:rPr>
              <w:t>为[0-40%]</w:t>
            </w:r>
            <w:r>
              <w:rPr>
                <w:rFonts w:ascii="宋体" w:hAnsi="宋体" w:cs="仿宋_GB2312"/>
              </w:rPr>
              <w:t>，实际支付的咨询服务费金额=</w:t>
            </w:r>
            <w:r>
              <w:rPr>
                <w:rFonts w:ascii="宋体" w:hAnsi="宋体" w:cs="仿宋_GB2312" w:hint="eastAsia"/>
              </w:rPr>
              <w:t>核减额</w:t>
            </w:r>
            <w:r>
              <w:rPr>
                <w:rFonts w:ascii="宋体" w:hAnsi="宋体" w:cs="仿宋_GB2312"/>
              </w:rPr>
              <w:t>×</w:t>
            </w:r>
            <w:r>
              <w:rPr>
                <w:rFonts w:ascii="宋体" w:hAnsi="宋体" w:cs="仿宋_GB2312" w:hint="eastAsia"/>
              </w:rPr>
              <w:t>5%</w:t>
            </w:r>
            <w:r>
              <w:rPr>
                <w:rFonts w:ascii="宋体" w:hAnsi="宋体" w:cs="仿宋_GB2312"/>
              </w:rPr>
              <w:t>×</w:t>
            </w:r>
            <w:r>
              <w:rPr>
                <w:rFonts w:ascii="宋体" w:hAnsi="宋体" w:cs="仿宋_GB2312" w:hint="eastAsia"/>
              </w:rPr>
              <w:t>（1-中标下浮率）</w:t>
            </w:r>
            <w:r>
              <w:rPr>
                <w:rFonts w:ascii="宋体" w:hAnsi="宋体" w:cs="仿宋_GB2312"/>
              </w:rPr>
              <w:t>。如投标人所报</w:t>
            </w:r>
            <w:proofErr w:type="gramStart"/>
            <w:r>
              <w:rPr>
                <w:rFonts w:ascii="宋体" w:hAnsi="宋体" w:cs="仿宋_GB2312" w:hint="eastAsia"/>
              </w:rPr>
              <w:t>下浮率</w:t>
            </w:r>
            <w:proofErr w:type="gramEnd"/>
            <w:r>
              <w:rPr>
                <w:rFonts w:ascii="宋体" w:hAnsi="宋体" w:cs="仿宋_GB2312" w:hint="eastAsia"/>
              </w:rPr>
              <w:t>大于40%为无效标书</w:t>
            </w:r>
            <w:r>
              <w:rPr>
                <w:rFonts w:ascii="宋体" w:hAnsi="宋体" w:cs="仿宋_GB2312"/>
              </w:rPr>
              <w:t>。</w:t>
            </w:r>
          </w:p>
        </w:tc>
      </w:tr>
    </w:tbl>
    <w:p w:rsidR="006F7ECF" w:rsidRDefault="00351C0F">
      <w:r>
        <w:rPr>
          <w:rFonts w:hint="eastAsia"/>
        </w:rPr>
        <w:t>注：</w:t>
      </w:r>
    </w:p>
    <w:p w:rsidR="006F7ECF" w:rsidRDefault="00351C0F">
      <w:r>
        <w:t>1..</w:t>
      </w:r>
      <w:r>
        <w:rPr>
          <w:rFonts w:hint="eastAsia"/>
        </w:rPr>
        <w:t>企业认证：提供认证证书扫描件加盖公章。</w:t>
      </w:r>
    </w:p>
    <w:p w:rsidR="006F7ECF" w:rsidRDefault="00351C0F">
      <w:r>
        <w:rPr>
          <w:rFonts w:hint="eastAsia"/>
        </w:rPr>
        <w:t>2</w:t>
      </w:r>
      <w:r>
        <w:t>.</w:t>
      </w:r>
      <w:r>
        <w:rPr>
          <w:rFonts w:hint="eastAsia"/>
        </w:rPr>
        <w:t>纳税信用等级证书：</w:t>
      </w:r>
      <w:r>
        <w:rPr>
          <w:rFonts w:ascii="宋体" w:hAnsi="宋体" w:cs="宋体" w:hint="eastAsia"/>
          <w:szCs w:val="21"/>
        </w:rPr>
        <w:t>需提供税务</w:t>
      </w:r>
      <w:proofErr w:type="gramStart"/>
      <w:r>
        <w:rPr>
          <w:rFonts w:ascii="宋体" w:hAnsi="宋体" w:cs="宋体" w:hint="eastAsia"/>
          <w:szCs w:val="21"/>
        </w:rPr>
        <w:t>部门官网查询</w:t>
      </w:r>
      <w:proofErr w:type="gramEnd"/>
      <w:r>
        <w:rPr>
          <w:rFonts w:ascii="宋体" w:hAnsi="宋体" w:cs="宋体" w:hint="eastAsia"/>
          <w:szCs w:val="21"/>
        </w:rPr>
        <w:t>截图或相关证书原件彩色扫描件</w:t>
      </w:r>
      <w:r>
        <w:rPr>
          <w:rFonts w:hint="eastAsia"/>
        </w:rPr>
        <w:t>，时间以发证时间为准。</w:t>
      </w:r>
    </w:p>
    <w:p w:rsidR="006F7ECF" w:rsidRDefault="00351C0F">
      <w:r>
        <w:rPr>
          <w:rFonts w:hint="eastAsia"/>
        </w:rPr>
        <w:t>3</w:t>
      </w:r>
      <w:r>
        <w:t>.</w:t>
      </w:r>
      <w:r>
        <w:rPr>
          <w:rFonts w:hint="eastAsia"/>
        </w:rPr>
        <w:t>业主服务评价：</w:t>
      </w:r>
      <w:r>
        <w:rPr>
          <w:rFonts w:ascii="宋体" w:hAnsi="宋体" w:cs="宋体" w:hint="eastAsia"/>
          <w:szCs w:val="21"/>
        </w:rPr>
        <w:t>同时提供咨询合同和业主评价意见。业主评价意见</w:t>
      </w:r>
      <w:proofErr w:type="gramStart"/>
      <w:r>
        <w:rPr>
          <w:rFonts w:ascii="宋体" w:hAnsi="宋体" w:cs="宋体" w:hint="eastAsia"/>
          <w:szCs w:val="21"/>
        </w:rPr>
        <w:t>须体现</w:t>
      </w:r>
      <w:proofErr w:type="gramEnd"/>
      <w:r>
        <w:rPr>
          <w:rFonts w:ascii="宋体" w:hAnsi="宋体" w:cs="宋体" w:hint="eastAsia"/>
          <w:szCs w:val="21"/>
        </w:rPr>
        <w:t>出本项评分的相关要素</w:t>
      </w:r>
      <w:r>
        <w:rPr>
          <w:rFonts w:hint="eastAsia"/>
        </w:rPr>
        <w:t>。</w:t>
      </w:r>
    </w:p>
    <w:p w:rsidR="006F7ECF" w:rsidRDefault="00351C0F">
      <w:pPr>
        <w:rPr>
          <w:color w:val="FF0000"/>
        </w:rPr>
      </w:pPr>
      <w:r>
        <w:rPr>
          <w:rFonts w:hint="eastAsia"/>
        </w:rPr>
        <w:t>4</w:t>
      </w:r>
      <w:r>
        <w:t>.</w:t>
      </w:r>
      <w:r>
        <w:rPr>
          <w:rFonts w:hint="eastAsia"/>
        </w:rPr>
        <w:t>项目负责人水平：（</w:t>
      </w:r>
      <w:r>
        <w:t>1</w:t>
      </w:r>
      <w:r>
        <w:rPr>
          <w:rFonts w:hint="eastAsia"/>
        </w:rPr>
        <w:t>）需提供相关证明资料，所提供的证书应能体现该项目负责人的姓名；（</w:t>
      </w:r>
      <w:r>
        <w:t>2</w:t>
      </w:r>
      <w:r>
        <w:rPr>
          <w:rFonts w:hint="eastAsia"/>
        </w:rPr>
        <w:t>）项目负责人业绩：提供咨询合同和咨询成果文件扫描件，加盖公章。</w:t>
      </w:r>
    </w:p>
    <w:p w:rsidR="006F7ECF" w:rsidRDefault="00351C0F">
      <w:r>
        <w:rPr>
          <w:rFonts w:hint="eastAsia"/>
        </w:rPr>
        <w:t>5</w:t>
      </w:r>
      <w:r>
        <w:t>.</w:t>
      </w:r>
      <w:r>
        <w:rPr>
          <w:rFonts w:hint="eastAsia"/>
        </w:rPr>
        <w:t>投入该项目的人员配备：以上人员需按要求提供证明文件，扫描件加盖公章。</w:t>
      </w:r>
    </w:p>
    <w:p w:rsidR="006F7ECF" w:rsidRDefault="00351C0F">
      <w:pPr>
        <w:rPr>
          <w:color w:val="FF0000"/>
          <w:highlight w:val="yellow"/>
        </w:rPr>
      </w:pPr>
      <w:r>
        <w:rPr>
          <w:rFonts w:hint="eastAsia"/>
        </w:rPr>
        <w:t>6</w:t>
      </w:r>
      <w:r>
        <w:t>.</w:t>
      </w:r>
      <w:r>
        <w:rPr>
          <w:rFonts w:hint="eastAsia"/>
        </w:rPr>
        <w:t>企业业绩：提供咨询合同和咨询成果文件扫描件，加盖公章。</w:t>
      </w:r>
    </w:p>
    <w:p w:rsidR="006F7ECF" w:rsidRDefault="006F7ECF">
      <w:pPr>
        <w:rPr>
          <w:highlight w:val="yellow"/>
        </w:rPr>
      </w:pPr>
    </w:p>
    <w:p w:rsidR="006F7ECF" w:rsidRDefault="006F7ECF">
      <w:pPr>
        <w:rPr>
          <w:highlight w:val="yellow"/>
        </w:rPr>
      </w:pPr>
    </w:p>
    <w:p w:rsidR="006F7ECF" w:rsidRDefault="006F7ECF"/>
    <w:p w:rsidR="006F7ECF" w:rsidRDefault="006F7ECF"/>
    <w:p w:rsidR="006F7ECF" w:rsidRDefault="006F7ECF">
      <w:pPr>
        <w:sectPr w:rsidR="006F7ECF">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6" w:h="16838"/>
          <w:pgMar w:top="1418" w:right="1418" w:bottom="1418" w:left="1418" w:header="851" w:footer="748" w:gutter="0"/>
          <w:cols w:space="720"/>
          <w:titlePg/>
          <w:docGrid w:type="lines" w:linePitch="312"/>
        </w:sectPr>
      </w:pPr>
    </w:p>
    <w:p w:rsidR="006F7ECF" w:rsidRDefault="00351C0F">
      <w:pPr>
        <w:pStyle w:val="1"/>
        <w:jc w:val="center"/>
        <w:rPr>
          <w:rStyle w:val="1CharChar"/>
          <w:rFonts w:ascii="黑体" w:eastAsia="黑体"/>
          <w:sz w:val="44"/>
          <w:szCs w:val="44"/>
        </w:rPr>
      </w:pPr>
      <w:bookmarkStart w:id="30" w:name="_Toc455607411"/>
      <w:bookmarkStart w:id="31" w:name="_Toc477959883"/>
      <w:bookmarkEnd w:id="21"/>
      <w:bookmarkEnd w:id="22"/>
      <w:r>
        <w:rPr>
          <w:rStyle w:val="1CharChar"/>
          <w:rFonts w:ascii="黑体" w:eastAsia="黑体" w:hint="eastAsia"/>
          <w:bCs/>
          <w:sz w:val="44"/>
          <w:szCs w:val="44"/>
        </w:rPr>
        <w:t xml:space="preserve">第四章  </w:t>
      </w:r>
      <w:r>
        <w:rPr>
          <w:rStyle w:val="1CharChar"/>
          <w:rFonts w:ascii="黑体" w:eastAsia="黑体" w:hint="eastAsia"/>
          <w:sz w:val="44"/>
          <w:szCs w:val="44"/>
        </w:rPr>
        <w:t>用户需求书</w:t>
      </w:r>
      <w:bookmarkEnd w:id="30"/>
      <w:bookmarkEnd w:id="31"/>
    </w:p>
    <w:p w:rsidR="006F7ECF" w:rsidRDefault="00351C0F">
      <w:pPr>
        <w:spacing w:line="360" w:lineRule="auto"/>
        <w:ind w:firstLineChars="200" w:firstLine="482"/>
        <w:rPr>
          <w:rFonts w:ascii="仿宋_GB2312" w:eastAsia="仿宋_GB2312" w:hAnsi="宋体"/>
          <w:b/>
          <w:sz w:val="24"/>
        </w:rPr>
      </w:pPr>
      <w:r>
        <w:rPr>
          <w:rFonts w:ascii="仿宋_GB2312" w:eastAsia="仿宋_GB2312" w:hAnsi="宋体" w:hint="eastAsia"/>
          <w:b/>
          <w:sz w:val="24"/>
        </w:rPr>
        <w:t>一、项目概况</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1、项目名称：广州白云山明兴制药有限公司易地改造项目（一期）工程结算审核服务</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2、项目地点：广州市白云区钟落潭镇五龙岗</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sz w:val="24"/>
        </w:rPr>
        <w:t>3、项目规</w:t>
      </w:r>
      <w:r>
        <w:rPr>
          <w:rFonts w:ascii="仿宋_GB2312" w:eastAsia="仿宋_GB2312" w:hAnsi="宋体" w:cs="宋体" w:hint="eastAsia"/>
          <w:kern w:val="0"/>
          <w:sz w:val="24"/>
        </w:rPr>
        <w:t>模：包括但不仅限于场地平整、地基处理，</w:t>
      </w:r>
      <w:proofErr w:type="gramStart"/>
      <w:r>
        <w:rPr>
          <w:rFonts w:ascii="仿宋_GB2312" w:eastAsia="仿宋_GB2312" w:hAnsi="宋体" w:cs="宋体" w:hint="eastAsia"/>
          <w:kern w:val="0"/>
          <w:sz w:val="24"/>
        </w:rPr>
        <w:t>一</w:t>
      </w:r>
      <w:proofErr w:type="gramEnd"/>
      <w:r>
        <w:rPr>
          <w:rFonts w:ascii="仿宋_GB2312" w:eastAsia="仿宋_GB2312" w:hAnsi="宋体" w:cs="宋体" w:hint="eastAsia"/>
          <w:kern w:val="0"/>
          <w:sz w:val="24"/>
        </w:rPr>
        <w:t>车间、二车间、前处理提取车间、动力中心、危险品库、埋地罐区等单体建筑。详见图纸。</w:t>
      </w:r>
    </w:p>
    <w:p w:rsidR="006F7ECF" w:rsidRDefault="00351C0F">
      <w:pPr>
        <w:spacing w:line="360" w:lineRule="auto"/>
        <w:ind w:firstLineChars="200" w:firstLine="482"/>
        <w:rPr>
          <w:rFonts w:ascii="仿宋_GB2312" w:eastAsia="仿宋_GB2312"/>
          <w:b/>
          <w:sz w:val="24"/>
        </w:rPr>
      </w:pPr>
      <w:r>
        <w:rPr>
          <w:rFonts w:ascii="仿宋_GB2312" w:eastAsia="仿宋_GB2312" w:hint="eastAsia"/>
          <w:b/>
          <w:sz w:val="24"/>
        </w:rPr>
        <w:t>二、招标内容</w:t>
      </w:r>
    </w:p>
    <w:p w:rsidR="006F7ECF" w:rsidRDefault="00351C0F">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 xml:space="preserve">广州白云山明兴制药有限公司易地改造项目（一期）工程结算审核服务，工程费用约2.15亿元，审核服务的主要招标内容为： </w:t>
      </w:r>
    </w:p>
    <w:p w:rsidR="006F7ECF" w:rsidRDefault="00351C0F">
      <w:pPr>
        <w:spacing w:line="360" w:lineRule="auto"/>
        <w:ind w:firstLineChars="200" w:firstLine="480"/>
        <w:rPr>
          <w:rFonts w:ascii="仿宋_GB2312" w:eastAsia="仿宋_GB2312" w:hAnsi="宋体" w:cs="宋体"/>
          <w:kern w:val="0"/>
          <w:sz w:val="24"/>
        </w:rPr>
      </w:pPr>
      <w:bookmarkStart w:id="32" w:name="A1"/>
      <w:bookmarkEnd w:id="32"/>
      <w:r>
        <w:rPr>
          <w:rFonts w:ascii="仿宋_GB2312" w:eastAsia="仿宋_GB2312" w:hAnsi="宋体" w:cs="宋体" w:hint="eastAsia"/>
          <w:kern w:val="0"/>
          <w:sz w:val="24"/>
        </w:rPr>
        <w:t>1.指导各阶段已完工程结算资料的编制。</w:t>
      </w:r>
    </w:p>
    <w:p w:rsidR="006F7ECF" w:rsidRDefault="00351C0F">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 xml:space="preserve">2.在承包商出具结算书后按委托人规定时间内出具初步审核报告，并按委托人要求和承包商对数。 </w:t>
      </w:r>
    </w:p>
    <w:p w:rsidR="006F7ECF" w:rsidRDefault="00351C0F">
      <w:pPr>
        <w:spacing w:line="360" w:lineRule="auto"/>
        <w:ind w:firstLineChars="200" w:firstLine="480"/>
        <w:rPr>
          <w:rFonts w:ascii="仿宋_GB2312" w:eastAsia="仿宋_GB2312" w:hAnsi="宋体" w:cs="宋体"/>
          <w:kern w:val="0"/>
          <w:sz w:val="24"/>
        </w:rPr>
      </w:pPr>
      <w:r>
        <w:rPr>
          <w:rFonts w:ascii="仿宋_GB2312" w:eastAsia="仿宋_GB2312" w:hAnsi="宋体" w:cs="宋体" w:hint="eastAsia"/>
          <w:kern w:val="0"/>
          <w:sz w:val="24"/>
        </w:rPr>
        <w:t>3.对预算、合同价及结算价按委托人要求进行比较，对产生差异的原因及投资控制的效果进行分析。</w:t>
      </w:r>
    </w:p>
    <w:p w:rsidR="006F7ECF" w:rsidRDefault="00351C0F">
      <w:pPr>
        <w:spacing w:line="360" w:lineRule="auto"/>
        <w:ind w:firstLineChars="200" w:firstLine="482"/>
        <w:rPr>
          <w:rFonts w:ascii="仿宋_GB2312" w:eastAsia="仿宋_GB2312"/>
          <w:b/>
          <w:sz w:val="24"/>
        </w:rPr>
      </w:pPr>
      <w:r>
        <w:rPr>
          <w:rFonts w:ascii="仿宋_GB2312" w:eastAsia="仿宋_GB2312" w:hint="eastAsia"/>
          <w:b/>
          <w:sz w:val="24"/>
        </w:rPr>
        <w:t>三、建设工程全过程造价咨询服务成果文件</w:t>
      </w:r>
    </w:p>
    <w:p w:rsidR="006F7ECF" w:rsidRDefault="00351C0F">
      <w:pPr>
        <w:spacing w:line="360" w:lineRule="auto"/>
        <w:ind w:firstLineChars="200" w:firstLine="482"/>
        <w:rPr>
          <w:rFonts w:ascii="仿宋_GB2312" w:eastAsia="仿宋_GB2312"/>
          <w:sz w:val="24"/>
        </w:rPr>
      </w:pPr>
      <w:r>
        <w:rPr>
          <w:rFonts w:ascii="仿宋_GB2312" w:eastAsia="仿宋_GB2312" w:hint="eastAsia"/>
          <w:b/>
          <w:sz w:val="24"/>
        </w:rPr>
        <w:t>1、咨询人向委托人提交的成果文件（包括但不限于以下）</w:t>
      </w:r>
      <w:r>
        <w:rPr>
          <w:rFonts w:ascii="仿宋_GB2312" w:eastAsia="仿宋_GB2312" w:hint="eastAsia"/>
          <w:sz w:val="24"/>
        </w:rPr>
        <w:t>：</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2984"/>
        <w:gridCol w:w="836"/>
        <w:gridCol w:w="4856"/>
      </w:tblGrid>
      <w:tr w:rsidR="006F7ECF">
        <w:trPr>
          <w:trHeight w:val="144"/>
        </w:trPr>
        <w:tc>
          <w:tcPr>
            <w:tcW w:w="693" w:type="dxa"/>
            <w:vAlign w:val="center"/>
          </w:tcPr>
          <w:p w:rsidR="006F7ECF" w:rsidRDefault="00351C0F">
            <w:pPr>
              <w:autoSpaceDE w:val="0"/>
              <w:autoSpaceDN w:val="0"/>
              <w:adjustRightInd w:val="0"/>
              <w:spacing w:line="400" w:lineRule="atLeast"/>
              <w:jc w:val="center"/>
              <w:rPr>
                <w:rFonts w:ascii="仿宋_GB2312" w:eastAsia="仿宋_GB2312"/>
                <w:sz w:val="24"/>
              </w:rPr>
            </w:pPr>
            <w:r>
              <w:rPr>
                <w:rFonts w:ascii="仿宋_GB2312" w:eastAsia="仿宋_GB2312" w:hint="eastAsia"/>
                <w:sz w:val="24"/>
              </w:rPr>
              <w:t>序号</w:t>
            </w:r>
          </w:p>
        </w:tc>
        <w:tc>
          <w:tcPr>
            <w:tcW w:w="2984" w:type="dxa"/>
            <w:vAlign w:val="center"/>
          </w:tcPr>
          <w:p w:rsidR="006F7ECF" w:rsidRDefault="00351C0F">
            <w:pPr>
              <w:autoSpaceDE w:val="0"/>
              <w:autoSpaceDN w:val="0"/>
              <w:adjustRightInd w:val="0"/>
              <w:spacing w:line="400" w:lineRule="atLeast"/>
              <w:jc w:val="center"/>
              <w:rPr>
                <w:rFonts w:ascii="仿宋_GB2312" w:eastAsia="仿宋_GB2312"/>
                <w:sz w:val="24"/>
              </w:rPr>
            </w:pPr>
            <w:r>
              <w:rPr>
                <w:rFonts w:ascii="仿宋_GB2312" w:eastAsia="仿宋_GB2312" w:hint="eastAsia"/>
                <w:sz w:val="24"/>
              </w:rPr>
              <w:t>文件名称</w:t>
            </w:r>
          </w:p>
        </w:tc>
        <w:tc>
          <w:tcPr>
            <w:tcW w:w="836" w:type="dxa"/>
            <w:vAlign w:val="center"/>
          </w:tcPr>
          <w:p w:rsidR="006F7ECF" w:rsidRDefault="00351C0F">
            <w:pPr>
              <w:autoSpaceDE w:val="0"/>
              <w:autoSpaceDN w:val="0"/>
              <w:adjustRightInd w:val="0"/>
              <w:spacing w:line="400" w:lineRule="atLeast"/>
              <w:jc w:val="center"/>
              <w:rPr>
                <w:rFonts w:ascii="仿宋_GB2312" w:eastAsia="仿宋_GB2312"/>
                <w:sz w:val="24"/>
              </w:rPr>
            </w:pPr>
            <w:r>
              <w:rPr>
                <w:rFonts w:ascii="仿宋_GB2312" w:eastAsia="仿宋_GB2312" w:hint="eastAsia"/>
                <w:sz w:val="24"/>
              </w:rPr>
              <w:t>数 量（份）</w:t>
            </w:r>
          </w:p>
        </w:tc>
        <w:tc>
          <w:tcPr>
            <w:tcW w:w="4856" w:type="dxa"/>
            <w:vAlign w:val="center"/>
          </w:tcPr>
          <w:p w:rsidR="006F7ECF" w:rsidRDefault="00351C0F">
            <w:pPr>
              <w:autoSpaceDE w:val="0"/>
              <w:autoSpaceDN w:val="0"/>
              <w:adjustRightInd w:val="0"/>
              <w:spacing w:line="400" w:lineRule="atLeast"/>
              <w:jc w:val="center"/>
              <w:rPr>
                <w:rFonts w:ascii="仿宋_GB2312" w:eastAsia="仿宋_GB2312"/>
                <w:sz w:val="24"/>
              </w:rPr>
            </w:pPr>
            <w:r>
              <w:rPr>
                <w:rFonts w:ascii="仿宋_GB2312" w:eastAsia="仿宋_GB2312" w:hint="eastAsia"/>
                <w:sz w:val="24"/>
              </w:rPr>
              <w:t>提交时间</w:t>
            </w:r>
          </w:p>
        </w:tc>
      </w:tr>
      <w:tr w:rsidR="006F7ECF">
        <w:trPr>
          <w:trHeight w:val="144"/>
        </w:trPr>
        <w:tc>
          <w:tcPr>
            <w:tcW w:w="693" w:type="dxa"/>
            <w:vAlign w:val="center"/>
          </w:tcPr>
          <w:p w:rsidR="006F7ECF" w:rsidRDefault="00351C0F">
            <w:pPr>
              <w:widowControl/>
              <w:snapToGrid w:val="0"/>
              <w:jc w:val="left"/>
              <w:rPr>
                <w:rFonts w:ascii="仿宋_GB2312" w:eastAsia="仿宋_GB2312" w:hAnsi="宋体"/>
                <w:szCs w:val="21"/>
              </w:rPr>
            </w:pPr>
            <w:r>
              <w:rPr>
                <w:rFonts w:ascii="仿宋_GB2312" w:eastAsia="仿宋_GB2312" w:hAnsi="宋体" w:hint="eastAsia"/>
                <w:szCs w:val="21"/>
              </w:rPr>
              <w:t>1</w:t>
            </w:r>
          </w:p>
        </w:tc>
        <w:tc>
          <w:tcPr>
            <w:tcW w:w="2984" w:type="dxa"/>
            <w:vAlign w:val="center"/>
          </w:tcPr>
          <w:p w:rsidR="006F7ECF" w:rsidRDefault="00351C0F">
            <w:pPr>
              <w:widowControl/>
              <w:snapToGrid w:val="0"/>
              <w:jc w:val="left"/>
              <w:rPr>
                <w:rFonts w:ascii="仿宋_GB2312" w:eastAsia="仿宋_GB2312" w:hAnsi="宋体"/>
                <w:szCs w:val="21"/>
              </w:rPr>
            </w:pPr>
            <w:r>
              <w:rPr>
                <w:rFonts w:ascii="仿宋_GB2312" w:eastAsia="仿宋_GB2312" w:hAnsi="宋体" w:hint="eastAsia"/>
                <w:szCs w:val="21"/>
              </w:rPr>
              <w:t>相关的结算审核报告</w:t>
            </w:r>
          </w:p>
        </w:tc>
        <w:tc>
          <w:tcPr>
            <w:tcW w:w="836" w:type="dxa"/>
            <w:vAlign w:val="center"/>
          </w:tcPr>
          <w:p w:rsidR="006F7ECF" w:rsidRDefault="00351C0F">
            <w:pPr>
              <w:widowControl/>
              <w:snapToGrid w:val="0"/>
              <w:jc w:val="center"/>
              <w:rPr>
                <w:rFonts w:ascii="仿宋_GB2312" w:eastAsia="仿宋_GB2312" w:hAnsi="宋体"/>
                <w:szCs w:val="21"/>
              </w:rPr>
            </w:pPr>
            <w:r>
              <w:rPr>
                <w:rFonts w:ascii="仿宋_GB2312" w:eastAsia="仿宋_GB2312" w:hAnsi="宋体" w:hint="eastAsia"/>
                <w:szCs w:val="21"/>
              </w:rPr>
              <w:t>3</w:t>
            </w:r>
          </w:p>
        </w:tc>
        <w:tc>
          <w:tcPr>
            <w:tcW w:w="4856" w:type="dxa"/>
            <w:vAlign w:val="center"/>
          </w:tcPr>
          <w:p w:rsidR="006F7ECF" w:rsidRDefault="00351C0F">
            <w:pPr>
              <w:widowControl/>
              <w:snapToGrid w:val="0"/>
              <w:jc w:val="left"/>
              <w:rPr>
                <w:rFonts w:ascii="仿宋_GB2312" w:eastAsia="仿宋_GB2312" w:hAnsi="宋体"/>
                <w:szCs w:val="21"/>
              </w:rPr>
            </w:pPr>
            <w:r>
              <w:rPr>
                <w:rFonts w:ascii="仿宋_GB2312" w:eastAsia="仿宋_GB2312" w:hAnsi="宋体" w:hint="eastAsia"/>
                <w:szCs w:val="21"/>
              </w:rPr>
              <w:t xml:space="preserve">收到建设单位提交的完整结算资料后30天内提交 </w:t>
            </w:r>
          </w:p>
        </w:tc>
      </w:tr>
      <w:tr w:rsidR="006F7ECF">
        <w:trPr>
          <w:trHeight w:val="144"/>
        </w:trPr>
        <w:tc>
          <w:tcPr>
            <w:tcW w:w="693" w:type="dxa"/>
            <w:vAlign w:val="center"/>
          </w:tcPr>
          <w:p w:rsidR="006F7ECF" w:rsidRDefault="00351C0F">
            <w:pPr>
              <w:autoSpaceDE w:val="0"/>
              <w:autoSpaceDN w:val="0"/>
              <w:adjustRightInd w:val="0"/>
              <w:spacing w:line="400" w:lineRule="atLeast"/>
              <w:jc w:val="center"/>
              <w:rPr>
                <w:rFonts w:ascii="仿宋_GB2312" w:eastAsia="仿宋_GB2312"/>
                <w:sz w:val="24"/>
              </w:rPr>
            </w:pPr>
            <w:r>
              <w:rPr>
                <w:rFonts w:ascii="仿宋_GB2312" w:eastAsia="仿宋_GB2312" w:hint="eastAsia"/>
                <w:sz w:val="24"/>
              </w:rPr>
              <w:t>备注</w:t>
            </w:r>
          </w:p>
        </w:tc>
        <w:tc>
          <w:tcPr>
            <w:tcW w:w="8676" w:type="dxa"/>
            <w:gridSpan w:val="3"/>
            <w:vAlign w:val="center"/>
          </w:tcPr>
          <w:p w:rsidR="006F7ECF" w:rsidRDefault="00351C0F">
            <w:pPr>
              <w:widowControl/>
              <w:snapToGrid w:val="0"/>
              <w:jc w:val="left"/>
              <w:rPr>
                <w:rFonts w:ascii="仿宋_GB2312" w:eastAsia="仿宋_GB2312" w:hAnsi="宋体"/>
                <w:szCs w:val="21"/>
              </w:rPr>
            </w:pPr>
            <w:r>
              <w:rPr>
                <w:rFonts w:ascii="仿宋_GB2312" w:eastAsia="仿宋_GB2312" w:hAnsi="宋体" w:hint="eastAsia"/>
                <w:szCs w:val="21"/>
              </w:rPr>
              <w:t>所有纸质文件规格均为A4，并同时提供电子文档1套，电子文档为可编辑的WORD或EXCEL格式或专业造价软件计算电子版数据。</w:t>
            </w:r>
          </w:p>
          <w:p w:rsidR="006F7ECF" w:rsidRDefault="00351C0F">
            <w:pPr>
              <w:widowControl/>
              <w:snapToGrid w:val="0"/>
              <w:jc w:val="left"/>
              <w:rPr>
                <w:rFonts w:ascii="仿宋_GB2312" w:eastAsia="仿宋_GB2312" w:hAnsi="宋体"/>
                <w:szCs w:val="21"/>
              </w:rPr>
            </w:pPr>
            <w:r>
              <w:rPr>
                <w:rFonts w:ascii="仿宋_GB2312" w:eastAsia="仿宋_GB2312" w:hAnsi="宋体" w:hint="eastAsia"/>
                <w:szCs w:val="21"/>
              </w:rPr>
              <w:t>咨询人的成果文件应按照委托人要求的格式和内容进行提交。咨询人提交的各类报告、文件应以中文编写。</w:t>
            </w:r>
          </w:p>
          <w:p w:rsidR="006F7ECF" w:rsidRDefault="00351C0F">
            <w:pPr>
              <w:widowControl/>
              <w:snapToGrid w:val="0"/>
              <w:jc w:val="left"/>
              <w:rPr>
                <w:rFonts w:ascii="仿宋_GB2312" w:eastAsia="仿宋_GB2312" w:hAnsi="宋体"/>
                <w:szCs w:val="21"/>
              </w:rPr>
            </w:pPr>
            <w:r>
              <w:rPr>
                <w:rFonts w:ascii="仿宋_GB2312" w:eastAsia="仿宋_GB2312" w:hAnsi="宋体" w:hint="eastAsia"/>
                <w:szCs w:val="21"/>
              </w:rPr>
              <w:t>成果应同时提交相应的文件附件（含纸质版和电子版），包括但不限于：各单位工程咨询文件的编制/校核/审核/审定记录；各单位</w:t>
            </w:r>
            <w:proofErr w:type="gramStart"/>
            <w:r>
              <w:rPr>
                <w:rFonts w:ascii="仿宋_GB2312" w:eastAsia="仿宋_GB2312" w:hAnsi="宋体" w:hint="eastAsia"/>
                <w:szCs w:val="21"/>
              </w:rPr>
              <w:t>工程算量计价</w:t>
            </w:r>
            <w:proofErr w:type="gramEnd"/>
            <w:r>
              <w:rPr>
                <w:rFonts w:ascii="仿宋_GB2312" w:eastAsia="仿宋_GB2312" w:hAnsi="宋体" w:hint="eastAsia"/>
                <w:szCs w:val="21"/>
              </w:rPr>
              <w:t>文件（应包含主要咨询文件附件名称、时间，含编制、校核、审核、审定稿、与承包人对数的核对稿等。其中工程量汇总和计价、造价汇总等必须有电子版，载体可为不可重写光盘或U盘）；提交成果文件的数量为暂定数，实际提供数量应按委托人的实际需要无条件提供。</w:t>
            </w:r>
          </w:p>
          <w:p w:rsidR="006F7ECF" w:rsidRDefault="00351C0F">
            <w:pPr>
              <w:widowControl/>
              <w:snapToGrid w:val="0"/>
              <w:jc w:val="left"/>
              <w:rPr>
                <w:rFonts w:ascii="仿宋_GB2312" w:eastAsia="仿宋_GB2312"/>
                <w:sz w:val="24"/>
              </w:rPr>
            </w:pPr>
            <w:r>
              <w:rPr>
                <w:rFonts w:ascii="仿宋_GB2312" w:eastAsia="仿宋_GB2312" w:hAnsi="宋体" w:hint="eastAsia"/>
                <w:szCs w:val="21"/>
              </w:rPr>
              <w:t>咨询人应按照委托人要求的时限或合同约定的时间提交咨询成果文件。如遇特殊情况，咨询人应无条件根据委托人要求提供成果文件。</w:t>
            </w:r>
          </w:p>
        </w:tc>
      </w:tr>
    </w:tbl>
    <w:p w:rsidR="006F7ECF" w:rsidRDefault="006F7ECF">
      <w:pPr>
        <w:spacing w:line="440" w:lineRule="exact"/>
        <w:ind w:firstLine="460"/>
      </w:pPr>
    </w:p>
    <w:p w:rsidR="006F7ECF" w:rsidRDefault="00351C0F">
      <w:pPr>
        <w:spacing w:line="360" w:lineRule="auto"/>
        <w:ind w:firstLineChars="200" w:firstLine="482"/>
        <w:rPr>
          <w:rFonts w:ascii="仿宋_GB2312" w:eastAsia="仿宋_GB2312" w:hAnsi="宋体"/>
          <w:b/>
          <w:sz w:val="24"/>
        </w:rPr>
      </w:pPr>
      <w:r>
        <w:rPr>
          <w:rFonts w:ascii="仿宋_GB2312" w:eastAsia="仿宋_GB2312" w:hAnsi="宋体" w:hint="eastAsia"/>
          <w:b/>
          <w:sz w:val="24"/>
        </w:rPr>
        <w:t>四、造价文件的质量要求（包括但不限于以下）</w:t>
      </w:r>
    </w:p>
    <w:p w:rsidR="006F7ECF" w:rsidRDefault="00351C0F">
      <w:pPr>
        <w:spacing w:line="360" w:lineRule="auto"/>
        <w:ind w:firstLineChars="200" w:firstLine="482"/>
        <w:rPr>
          <w:rFonts w:ascii="仿宋_GB2312" w:eastAsia="仿宋_GB2312" w:hAnsi="宋体"/>
          <w:b/>
          <w:sz w:val="24"/>
        </w:rPr>
      </w:pPr>
      <w:r>
        <w:rPr>
          <w:rFonts w:ascii="仿宋_GB2312" w:eastAsia="仿宋_GB2312" w:hAnsi="宋体" w:hint="eastAsia"/>
          <w:b/>
          <w:sz w:val="24"/>
        </w:rPr>
        <w:t>4.1工程造价咨询成果质量总体要求</w:t>
      </w:r>
    </w:p>
    <w:p w:rsidR="006F7ECF" w:rsidRDefault="00351C0F">
      <w:pPr>
        <w:adjustRightInd w:val="0"/>
        <w:snapToGrid w:val="0"/>
        <w:spacing w:line="360" w:lineRule="auto"/>
        <w:ind w:firstLineChars="200" w:firstLine="480"/>
        <w:rPr>
          <w:rFonts w:ascii="仿宋_GB2312" w:eastAsia="仿宋_GB2312" w:hAnsi="宋体"/>
          <w:bCs/>
          <w:sz w:val="24"/>
        </w:rPr>
      </w:pPr>
      <w:r>
        <w:rPr>
          <w:rFonts w:ascii="仿宋_GB2312" w:eastAsia="仿宋_GB2312" w:hAnsi="宋体" w:hint="eastAsia"/>
          <w:bCs/>
          <w:sz w:val="24"/>
        </w:rPr>
        <w:t>4.1.1</w:t>
      </w:r>
      <w:r>
        <w:rPr>
          <w:rFonts w:ascii="仿宋_GB2312" w:eastAsia="仿宋_GB2312" w:hAnsi="宋体" w:hint="eastAsia"/>
          <w:sz w:val="24"/>
        </w:rPr>
        <w:t>咨询人应正常运行质量保证体系，确保工程造价咨询成果质量符合国家及项目属地省市现行相关法律法规规定和合同要求。</w:t>
      </w:r>
    </w:p>
    <w:p w:rsidR="006F7ECF" w:rsidRDefault="00351C0F">
      <w:pPr>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bCs/>
          <w:sz w:val="24"/>
        </w:rPr>
        <w:t>4.1.</w:t>
      </w:r>
      <w:r>
        <w:rPr>
          <w:rFonts w:ascii="仿宋_GB2312" w:eastAsia="仿宋_GB2312" w:hAnsi="宋体" w:hint="eastAsia"/>
          <w:sz w:val="24"/>
        </w:rPr>
        <w:t>2</w:t>
      </w:r>
      <w:proofErr w:type="gramStart"/>
      <w:r>
        <w:rPr>
          <w:rFonts w:ascii="仿宋_GB2312" w:eastAsia="仿宋_GB2312" w:hAnsi="宋体" w:hint="eastAsia"/>
          <w:sz w:val="24"/>
        </w:rPr>
        <w:t>各</w:t>
      </w:r>
      <w:proofErr w:type="gramEnd"/>
      <w:r>
        <w:rPr>
          <w:rFonts w:ascii="仿宋_GB2312" w:eastAsia="仿宋_GB2312" w:hAnsi="宋体" w:hint="eastAsia"/>
          <w:sz w:val="24"/>
        </w:rPr>
        <w:t>类咨询成果均应以文档形式体现，成果文件应包括封面、签署页、目录、报告书或编审说明、汇总表、单项工程计算表等。</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bCs/>
          <w:sz w:val="24"/>
        </w:rPr>
        <w:t>4.1</w:t>
      </w:r>
      <w:r>
        <w:rPr>
          <w:rFonts w:ascii="仿宋_GB2312" w:eastAsia="仿宋_GB2312" w:hAnsi="宋体" w:hint="eastAsia"/>
          <w:sz w:val="24"/>
        </w:rPr>
        <w:t>.3报告书或编审说明应阐述咨询项目概况、编审范围、编审依据、编审方法、主要技术经济指标、有关参数和率值选定，以及特殊问题的说明等。</w:t>
      </w:r>
    </w:p>
    <w:p w:rsidR="006F7ECF" w:rsidRDefault="00351C0F">
      <w:pPr>
        <w:spacing w:line="360" w:lineRule="auto"/>
        <w:ind w:firstLineChars="200" w:firstLine="480"/>
        <w:rPr>
          <w:rFonts w:ascii="仿宋_GB2312" w:eastAsia="仿宋_GB2312" w:hAnsi="宋体"/>
          <w:sz w:val="24"/>
        </w:rPr>
      </w:pPr>
      <w:r>
        <w:rPr>
          <w:rFonts w:ascii="仿宋_GB2312" w:eastAsia="仿宋_GB2312" w:hAnsi="宋体" w:hint="eastAsia"/>
          <w:bCs/>
          <w:sz w:val="24"/>
        </w:rPr>
        <w:t>4.1</w:t>
      </w:r>
      <w:r>
        <w:rPr>
          <w:rFonts w:ascii="仿宋_GB2312" w:eastAsia="仿宋_GB2312" w:hAnsi="宋体" w:hint="eastAsia"/>
          <w:sz w:val="24"/>
        </w:rPr>
        <w:t>.4咨询项目由多个单位工程或多个单体工程组成时，必须分列内容和汇总。</w:t>
      </w:r>
    </w:p>
    <w:p w:rsidR="006F7ECF" w:rsidRDefault="00351C0F">
      <w:pPr>
        <w:adjustRightInd w:val="0"/>
        <w:snapToGrid w:val="0"/>
        <w:spacing w:line="360" w:lineRule="auto"/>
        <w:ind w:firstLineChars="200" w:firstLine="480"/>
        <w:rPr>
          <w:rFonts w:ascii="仿宋_GB2312" w:eastAsia="仿宋_GB2312" w:hAnsi="宋体"/>
          <w:bCs/>
          <w:sz w:val="24"/>
        </w:rPr>
      </w:pPr>
      <w:r>
        <w:rPr>
          <w:rFonts w:ascii="仿宋_GB2312" w:eastAsia="仿宋_GB2312" w:hAnsi="宋体" w:hint="eastAsia"/>
          <w:bCs/>
          <w:sz w:val="24"/>
        </w:rPr>
        <w:t>4.2结算编审成果质量要求：按行业主管部门规定的标准。</w:t>
      </w:r>
    </w:p>
    <w:p w:rsidR="006F7ECF" w:rsidRDefault="006F7ECF">
      <w:pPr>
        <w:pStyle w:val="1"/>
        <w:rPr>
          <w:rFonts w:eastAsia="仿宋_GB2312"/>
        </w:rPr>
        <w:sectPr w:rsidR="006F7ECF">
          <w:headerReference w:type="default" r:id="rId13"/>
          <w:footerReference w:type="default" r:id="rId14"/>
          <w:headerReference w:type="first" r:id="rId15"/>
          <w:footerReference w:type="first" r:id="rId16"/>
          <w:pgSz w:w="11907" w:h="16840"/>
          <w:pgMar w:top="1134" w:right="1134" w:bottom="1134" w:left="1134" w:header="851" w:footer="851" w:gutter="340"/>
          <w:cols w:space="720"/>
          <w:docGrid w:type="lines" w:linePitch="312"/>
        </w:sectPr>
      </w:pPr>
    </w:p>
    <w:p w:rsidR="006F7ECF" w:rsidRDefault="006F7ECF">
      <w:bookmarkStart w:id="33" w:name="_Toc452457770"/>
      <w:bookmarkStart w:id="34" w:name="_Toc477959884"/>
    </w:p>
    <w:p w:rsidR="006F7ECF" w:rsidRDefault="006F7ECF"/>
    <w:p w:rsidR="006F7ECF" w:rsidRDefault="006F7ECF"/>
    <w:p w:rsidR="006F7ECF" w:rsidRDefault="006F7ECF"/>
    <w:p w:rsidR="006F7ECF" w:rsidRDefault="006F7ECF"/>
    <w:p w:rsidR="006F7ECF" w:rsidRDefault="006F7ECF"/>
    <w:p w:rsidR="006F7ECF" w:rsidRDefault="006F7ECF"/>
    <w:p w:rsidR="006F7ECF" w:rsidRDefault="006F7ECF"/>
    <w:p w:rsidR="006F7ECF" w:rsidRDefault="006F7ECF"/>
    <w:p w:rsidR="006F7ECF" w:rsidRDefault="006F7ECF"/>
    <w:p w:rsidR="006F7ECF" w:rsidRDefault="006F7ECF"/>
    <w:p w:rsidR="006F7ECF" w:rsidRDefault="006F7ECF"/>
    <w:p w:rsidR="006F7ECF" w:rsidRDefault="006F7ECF"/>
    <w:p w:rsidR="006F7ECF" w:rsidRDefault="006F7ECF"/>
    <w:p w:rsidR="006F7ECF" w:rsidRDefault="006F7ECF"/>
    <w:p w:rsidR="006F7ECF" w:rsidRDefault="006F7ECF"/>
    <w:p w:rsidR="006F7ECF" w:rsidRDefault="00351C0F">
      <w:pPr>
        <w:pStyle w:val="1"/>
        <w:jc w:val="center"/>
        <w:rPr>
          <w:rStyle w:val="1CharChar"/>
          <w:rFonts w:ascii="黑体" w:eastAsia="黑体"/>
          <w:sz w:val="44"/>
          <w:szCs w:val="44"/>
        </w:rPr>
      </w:pPr>
      <w:r>
        <w:rPr>
          <w:rStyle w:val="1CharChar"/>
          <w:rFonts w:ascii="黑体" w:eastAsia="黑体" w:hint="eastAsia"/>
          <w:bCs/>
          <w:sz w:val="44"/>
          <w:szCs w:val="44"/>
        </w:rPr>
        <w:t>第五章  投标文件格式</w:t>
      </w:r>
      <w:bookmarkEnd w:id="33"/>
      <w:bookmarkEnd w:id="34"/>
    </w:p>
    <w:p w:rsidR="006F7ECF" w:rsidRDefault="006F7ECF">
      <w:pPr>
        <w:pStyle w:val="1"/>
        <w:sectPr w:rsidR="006F7ECF">
          <w:pgSz w:w="12240" w:h="15840"/>
          <w:pgMar w:top="1418" w:right="1418" w:bottom="1418" w:left="1701" w:header="851" w:footer="680" w:gutter="0"/>
          <w:cols w:space="720"/>
          <w:docGrid w:linePitch="286"/>
        </w:sectPr>
      </w:pPr>
      <w:bookmarkStart w:id="35" w:name="_Toc482188652"/>
      <w:bookmarkStart w:id="36" w:name="_Toc370676427"/>
      <w:bookmarkStart w:id="37" w:name="_Toc533104504"/>
      <w:bookmarkStart w:id="38" w:name="_Toc385943066"/>
      <w:bookmarkStart w:id="39" w:name="_Toc391394112"/>
      <w:bookmarkStart w:id="40" w:name="_Toc359594236"/>
      <w:bookmarkStart w:id="41" w:name="_Toc369531697"/>
      <w:bookmarkStart w:id="42" w:name="_Toc17960"/>
      <w:bookmarkStart w:id="43" w:name="_Toc152045787"/>
      <w:bookmarkStart w:id="44" w:name="_Toc361508752"/>
      <w:bookmarkStart w:id="45" w:name="_Toc300835209"/>
      <w:bookmarkStart w:id="46" w:name="_Toc384308375"/>
      <w:bookmarkStart w:id="47" w:name="_Toc352691661"/>
      <w:bookmarkStart w:id="48" w:name="_Toc152042576"/>
      <w:bookmarkStart w:id="49" w:name="_Toc144974856"/>
      <w:bookmarkStart w:id="50" w:name="_Toc247527827"/>
      <w:bookmarkStart w:id="51" w:name="_Toc247514246"/>
    </w:p>
    <w:p w:rsidR="006F7ECF" w:rsidRDefault="00351C0F">
      <w:pPr>
        <w:pageBreakBefore/>
        <w:spacing w:before="120" w:after="120" w:line="360" w:lineRule="auto"/>
        <w:jc w:val="left"/>
        <w:outlineLvl w:val="1"/>
        <w:rPr>
          <w:rFonts w:ascii="宋体" w:hAnsi="宋体" w:cs="宋体"/>
          <w:b/>
          <w:sz w:val="32"/>
          <w:szCs w:val="20"/>
        </w:rPr>
      </w:pPr>
      <w:r>
        <w:rPr>
          <w:rFonts w:ascii="宋体" w:hAnsi="宋体" w:cs="宋体" w:hint="eastAsia"/>
          <w:b/>
          <w:sz w:val="32"/>
          <w:szCs w:val="20"/>
        </w:rPr>
        <w:t>格式1  投标报价</w:t>
      </w:r>
    </w:p>
    <w:p w:rsidR="006F7ECF" w:rsidRDefault="00351C0F">
      <w:pPr>
        <w:spacing w:before="100" w:beforeAutospacing="1" w:after="100" w:afterAutospacing="1"/>
        <w:jc w:val="center"/>
        <w:rPr>
          <w:rFonts w:ascii="宋体" w:hAnsi="宋体" w:cs="宋体"/>
          <w:b/>
          <w:sz w:val="32"/>
          <w:szCs w:val="32"/>
        </w:rPr>
      </w:pPr>
      <w:r>
        <w:rPr>
          <w:rFonts w:ascii="宋体" w:hAnsi="宋体" w:cs="宋体" w:hint="eastAsia"/>
          <w:b/>
          <w:sz w:val="32"/>
          <w:szCs w:val="32"/>
        </w:rPr>
        <w:t>（一）投标报价</w:t>
      </w:r>
    </w:p>
    <w:p w:rsidR="006F7ECF" w:rsidRDefault="00351C0F">
      <w:pPr>
        <w:spacing w:line="360" w:lineRule="auto"/>
        <w:rPr>
          <w:rFonts w:ascii="宋体" w:hAnsi="宋体"/>
          <w:szCs w:val="21"/>
          <w:u w:val="single"/>
        </w:rPr>
      </w:pPr>
      <w:r>
        <w:rPr>
          <w:rFonts w:ascii="宋体" w:hAnsi="宋体" w:hint="eastAsia"/>
          <w:szCs w:val="21"/>
        </w:rPr>
        <w:t>致：</w:t>
      </w:r>
      <w:r>
        <w:rPr>
          <w:rFonts w:ascii="宋体" w:hAnsi="宋体" w:hint="eastAsia"/>
          <w:szCs w:val="21"/>
          <w:u w:val="single"/>
        </w:rPr>
        <w:t xml:space="preserve">         广州白云山明兴制药有限公司         </w:t>
      </w:r>
    </w:p>
    <w:p w:rsidR="006F7ECF" w:rsidRDefault="006F7ECF">
      <w:pPr>
        <w:pStyle w:val="BodyTextFirstIndent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3608"/>
        <w:gridCol w:w="2007"/>
        <w:gridCol w:w="2519"/>
      </w:tblGrid>
      <w:tr w:rsidR="006F7ECF">
        <w:trPr>
          <w:trHeight w:val="528"/>
          <w:jc w:val="center"/>
        </w:trPr>
        <w:tc>
          <w:tcPr>
            <w:tcW w:w="876" w:type="dxa"/>
            <w:tcBorders>
              <w:top w:val="single" w:sz="4" w:space="0" w:color="auto"/>
              <w:left w:val="single" w:sz="4" w:space="0" w:color="auto"/>
              <w:bottom w:val="single" w:sz="4" w:space="0" w:color="auto"/>
              <w:right w:val="single" w:sz="4" w:space="0" w:color="auto"/>
            </w:tcBorders>
            <w:vAlign w:val="center"/>
          </w:tcPr>
          <w:p w:rsidR="006F7ECF" w:rsidRDefault="00351C0F" w:rsidP="005C0DC9">
            <w:pPr>
              <w:spacing w:beforeLines="50" w:line="360" w:lineRule="auto"/>
              <w:jc w:val="center"/>
              <w:rPr>
                <w:rFonts w:ascii="宋体" w:hAnsi="宋体" w:cs="宋体"/>
                <w:b/>
                <w:bCs/>
                <w:szCs w:val="21"/>
              </w:rPr>
            </w:pPr>
            <w:r>
              <w:rPr>
                <w:rFonts w:ascii="宋体" w:hAnsi="宋体" w:cs="宋体" w:hint="eastAsia"/>
                <w:b/>
                <w:bCs/>
                <w:szCs w:val="21"/>
              </w:rPr>
              <w:t>序号</w:t>
            </w:r>
          </w:p>
        </w:tc>
        <w:tc>
          <w:tcPr>
            <w:tcW w:w="3608" w:type="dxa"/>
            <w:tcBorders>
              <w:top w:val="single" w:sz="4" w:space="0" w:color="auto"/>
              <w:left w:val="single" w:sz="4" w:space="0" w:color="auto"/>
              <w:bottom w:val="single" w:sz="4" w:space="0" w:color="auto"/>
              <w:right w:val="single" w:sz="4" w:space="0" w:color="auto"/>
            </w:tcBorders>
            <w:vAlign w:val="center"/>
          </w:tcPr>
          <w:p w:rsidR="00B64503" w:rsidRDefault="00351C0F" w:rsidP="005C0DC9">
            <w:pPr>
              <w:spacing w:beforeLines="50" w:line="360" w:lineRule="auto"/>
              <w:jc w:val="center"/>
              <w:rPr>
                <w:rFonts w:ascii="宋体" w:hAnsi="宋体" w:cs="宋体"/>
                <w:b/>
                <w:bCs/>
                <w:szCs w:val="21"/>
              </w:rPr>
            </w:pPr>
            <w:r>
              <w:rPr>
                <w:rFonts w:ascii="宋体" w:hAnsi="宋体" w:cs="宋体" w:hint="eastAsia"/>
                <w:b/>
                <w:bCs/>
                <w:szCs w:val="21"/>
              </w:rPr>
              <w:t>内容</w:t>
            </w:r>
          </w:p>
        </w:tc>
        <w:tc>
          <w:tcPr>
            <w:tcW w:w="2007" w:type="dxa"/>
            <w:tcBorders>
              <w:top w:val="single" w:sz="4" w:space="0" w:color="auto"/>
              <w:left w:val="single" w:sz="4" w:space="0" w:color="auto"/>
              <w:bottom w:val="single" w:sz="4" w:space="0" w:color="auto"/>
              <w:right w:val="single" w:sz="4" w:space="0" w:color="auto"/>
            </w:tcBorders>
            <w:vAlign w:val="center"/>
          </w:tcPr>
          <w:p w:rsidR="00B64503" w:rsidRDefault="00351C0F" w:rsidP="005C0DC9">
            <w:pPr>
              <w:spacing w:beforeLines="50" w:line="360" w:lineRule="auto"/>
              <w:jc w:val="center"/>
              <w:rPr>
                <w:rFonts w:ascii="宋体" w:hAnsi="宋体" w:cs="宋体"/>
                <w:b/>
                <w:bCs/>
                <w:szCs w:val="21"/>
              </w:rPr>
            </w:pPr>
            <w:r>
              <w:rPr>
                <w:rFonts w:ascii="宋体" w:hAnsi="宋体" w:cs="宋体" w:hint="eastAsia"/>
                <w:b/>
                <w:color w:val="000000"/>
                <w:kern w:val="0"/>
                <w:szCs w:val="21"/>
              </w:rPr>
              <w:t>下浮率（%)</w:t>
            </w:r>
          </w:p>
        </w:tc>
        <w:tc>
          <w:tcPr>
            <w:tcW w:w="2519" w:type="dxa"/>
            <w:tcBorders>
              <w:top w:val="single" w:sz="4" w:space="0" w:color="auto"/>
              <w:left w:val="single" w:sz="4" w:space="0" w:color="auto"/>
              <w:bottom w:val="single" w:sz="4" w:space="0" w:color="auto"/>
              <w:right w:val="single" w:sz="4" w:space="0" w:color="auto"/>
            </w:tcBorders>
            <w:vAlign w:val="center"/>
          </w:tcPr>
          <w:p w:rsidR="00B64503" w:rsidRDefault="00351C0F" w:rsidP="005C0DC9">
            <w:pPr>
              <w:spacing w:beforeLines="50" w:line="360" w:lineRule="auto"/>
              <w:jc w:val="center"/>
              <w:rPr>
                <w:rFonts w:ascii="宋体" w:hAnsi="宋体" w:cs="宋体"/>
                <w:b/>
                <w:bCs/>
                <w:szCs w:val="21"/>
              </w:rPr>
            </w:pPr>
            <w:r>
              <w:rPr>
                <w:rFonts w:ascii="宋体" w:hAnsi="宋体" w:cs="宋体" w:hint="eastAsia"/>
                <w:b/>
                <w:color w:val="000000"/>
                <w:kern w:val="0"/>
                <w:szCs w:val="21"/>
              </w:rPr>
              <w:t>投标报价</w:t>
            </w:r>
          </w:p>
        </w:tc>
      </w:tr>
      <w:tr w:rsidR="006F7ECF">
        <w:trPr>
          <w:trHeight w:val="1785"/>
          <w:jc w:val="center"/>
        </w:trPr>
        <w:tc>
          <w:tcPr>
            <w:tcW w:w="876" w:type="dxa"/>
            <w:tcBorders>
              <w:top w:val="single" w:sz="4" w:space="0" w:color="auto"/>
              <w:left w:val="single" w:sz="4" w:space="0" w:color="auto"/>
              <w:bottom w:val="single" w:sz="4" w:space="0" w:color="auto"/>
              <w:right w:val="single" w:sz="4" w:space="0" w:color="auto"/>
            </w:tcBorders>
            <w:vAlign w:val="center"/>
          </w:tcPr>
          <w:p w:rsidR="006F7ECF" w:rsidRDefault="00351C0F" w:rsidP="005C0DC9">
            <w:pPr>
              <w:spacing w:beforeLines="50" w:line="360" w:lineRule="auto"/>
              <w:jc w:val="center"/>
              <w:rPr>
                <w:rFonts w:ascii="宋体" w:hAnsi="宋体" w:cs="宋体"/>
                <w:szCs w:val="21"/>
              </w:rPr>
            </w:pPr>
            <w:r>
              <w:rPr>
                <w:rFonts w:ascii="宋体" w:hAnsi="宋体" w:cs="宋体" w:hint="eastAsia"/>
                <w:szCs w:val="21"/>
              </w:rPr>
              <w:t>1</w:t>
            </w:r>
          </w:p>
        </w:tc>
        <w:tc>
          <w:tcPr>
            <w:tcW w:w="3608" w:type="dxa"/>
            <w:tcBorders>
              <w:top w:val="single" w:sz="4" w:space="0" w:color="auto"/>
              <w:left w:val="single" w:sz="4" w:space="0" w:color="auto"/>
              <w:bottom w:val="single" w:sz="4" w:space="0" w:color="auto"/>
              <w:right w:val="single" w:sz="4" w:space="0" w:color="auto"/>
            </w:tcBorders>
            <w:vAlign w:val="center"/>
          </w:tcPr>
          <w:p w:rsidR="00B64503" w:rsidRDefault="00351C0F" w:rsidP="005C0DC9">
            <w:pPr>
              <w:spacing w:beforeLines="50" w:line="360" w:lineRule="auto"/>
              <w:jc w:val="center"/>
              <w:rPr>
                <w:rFonts w:ascii="宋体" w:hAnsi="宋体" w:cs="宋体"/>
                <w:szCs w:val="21"/>
              </w:rPr>
            </w:pPr>
            <w:r>
              <w:rPr>
                <w:rFonts w:ascii="宋体" w:hAnsi="宋体" w:cs="宋体" w:hint="eastAsia"/>
                <w:szCs w:val="21"/>
              </w:rPr>
              <w:t>结算审核基本服务费</w:t>
            </w:r>
          </w:p>
        </w:tc>
        <w:tc>
          <w:tcPr>
            <w:tcW w:w="2007" w:type="dxa"/>
            <w:tcBorders>
              <w:top w:val="single" w:sz="4" w:space="0" w:color="auto"/>
              <w:left w:val="single" w:sz="4" w:space="0" w:color="auto"/>
              <w:bottom w:val="single" w:sz="4" w:space="0" w:color="auto"/>
              <w:right w:val="single" w:sz="4" w:space="0" w:color="auto"/>
            </w:tcBorders>
            <w:vAlign w:val="center"/>
          </w:tcPr>
          <w:p w:rsidR="00B64503" w:rsidRDefault="00B64503" w:rsidP="005C0DC9">
            <w:pPr>
              <w:topLinePunct/>
              <w:spacing w:beforeLines="50" w:line="360" w:lineRule="auto"/>
              <w:jc w:val="right"/>
              <w:rPr>
                <w:rFonts w:ascii="宋体" w:eastAsia="Arial Unicode MS" w:hAnsi="宋体" w:cs="宋体"/>
                <w:b/>
                <w:bCs/>
                <w:sz w:val="44"/>
                <w:szCs w:val="21"/>
                <w:u w:val="single"/>
              </w:rPr>
            </w:pPr>
          </w:p>
        </w:tc>
        <w:tc>
          <w:tcPr>
            <w:tcW w:w="2519" w:type="dxa"/>
            <w:tcBorders>
              <w:top w:val="single" w:sz="4" w:space="0" w:color="auto"/>
              <w:left w:val="single" w:sz="4" w:space="0" w:color="auto"/>
              <w:bottom w:val="single" w:sz="4" w:space="0" w:color="auto"/>
              <w:right w:val="single" w:sz="4" w:space="0" w:color="auto"/>
            </w:tcBorders>
            <w:vAlign w:val="center"/>
          </w:tcPr>
          <w:p w:rsidR="00B64503" w:rsidRDefault="00351C0F" w:rsidP="005C0DC9">
            <w:pPr>
              <w:spacing w:beforeLines="50" w:line="360" w:lineRule="auto"/>
              <w:jc w:val="center"/>
              <w:rPr>
                <w:rFonts w:ascii="宋体" w:hAnsi="宋体" w:cs="宋体"/>
                <w:szCs w:val="21"/>
              </w:rPr>
            </w:pPr>
            <w:r>
              <w:rPr>
                <w:rFonts w:ascii="宋体" w:hAnsi="宋体" w:cs="宋体" w:hint="eastAsia"/>
                <w:szCs w:val="21"/>
              </w:rPr>
              <w:t xml:space="preserve"> （万元）</w:t>
            </w:r>
          </w:p>
        </w:tc>
      </w:tr>
      <w:tr w:rsidR="006F7ECF">
        <w:trPr>
          <w:trHeight w:val="1150"/>
          <w:jc w:val="center"/>
        </w:trPr>
        <w:tc>
          <w:tcPr>
            <w:tcW w:w="876" w:type="dxa"/>
            <w:tcBorders>
              <w:top w:val="single" w:sz="4" w:space="0" w:color="auto"/>
              <w:left w:val="single" w:sz="4" w:space="0" w:color="auto"/>
              <w:right w:val="single" w:sz="4" w:space="0" w:color="auto"/>
            </w:tcBorders>
            <w:vAlign w:val="center"/>
          </w:tcPr>
          <w:p w:rsidR="006F7ECF" w:rsidRDefault="00351C0F" w:rsidP="005C0DC9">
            <w:pPr>
              <w:spacing w:beforeLines="50" w:line="360" w:lineRule="auto"/>
              <w:jc w:val="center"/>
              <w:rPr>
                <w:rFonts w:ascii="宋体" w:hAnsi="宋体" w:cs="宋体"/>
                <w:szCs w:val="21"/>
              </w:rPr>
            </w:pPr>
            <w:r>
              <w:rPr>
                <w:rFonts w:ascii="宋体" w:hAnsi="宋体" w:cs="宋体" w:hint="eastAsia"/>
                <w:szCs w:val="21"/>
              </w:rPr>
              <w:t>2</w:t>
            </w:r>
          </w:p>
        </w:tc>
        <w:tc>
          <w:tcPr>
            <w:tcW w:w="3608" w:type="dxa"/>
            <w:tcBorders>
              <w:top w:val="single" w:sz="4" w:space="0" w:color="auto"/>
              <w:left w:val="single" w:sz="4" w:space="0" w:color="auto"/>
              <w:right w:val="single" w:sz="4" w:space="0" w:color="auto"/>
            </w:tcBorders>
            <w:vAlign w:val="center"/>
          </w:tcPr>
          <w:p w:rsidR="00B64503" w:rsidRDefault="00351C0F" w:rsidP="005C0DC9">
            <w:pPr>
              <w:spacing w:beforeLines="50" w:line="360" w:lineRule="auto"/>
              <w:jc w:val="center"/>
              <w:rPr>
                <w:rFonts w:ascii="宋体" w:hAnsi="宋体" w:cs="宋体"/>
                <w:szCs w:val="21"/>
              </w:rPr>
            </w:pPr>
            <w:r>
              <w:rPr>
                <w:rFonts w:ascii="宋体" w:hAnsi="宋体" w:cs="宋体" w:hint="eastAsia"/>
                <w:szCs w:val="21"/>
              </w:rPr>
              <w:t>结算审核的效益收费率</w:t>
            </w:r>
          </w:p>
        </w:tc>
        <w:tc>
          <w:tcPr>
            <w:tcW w:w="2007" w:type="dxa"/>
            <w:tcBorders>
              <w:top w:val="single" w:sz="4" w:space="0" w:color="auto"/>
              <w:left w:val="single" w:sz="4" w:space="0" w:color="auto"/>
              <w:right w:val="single" w:sz="4" w:space="0" w:color="auto"/>
            </w:tcBorders>
            <w:vAlign w:val="center"/>
          </w:tcPr>
          <w:p w:rsidR="00B64503" w:rsidRDefault="00B64503" w:rsidP="005C0DC9">
            <w:pPr>
              <w:topLinePunct/>
              <w:spacing w:beforeLines="50" w:line="360" w:lineRule="auto"/>
              <w:jc w:val="right"/>
              <w:rPr>
                <w:rFonts w:ascii="宋体" w:eastAsia="Arial Unicode MS" w:hAnsi="宋体" w:cs="宋体"/>
                <w:b/>
                <w:bCs/>
                <w:sz w:val="44"/>
                <w:szCs w:val="21"/>
              </w:rPr>
            </w:pPr>
          </w:p>
        </w:tc>
        <w:tc>
          <w:tcPr>
            <w:tcW w:w="2519" w:type="dxa"/>
            <w:tcBorders>
              <w:top w:val="single" w:sz="4" w:space="0" w:color="auto"/>
              <w:left w:val="single" w:sz="4" w:space="0" w:color="auto"/>
              <w:bottom w:val="single" w:sz="4" w:space="0" w:color="auto"/>
              <w:right w:val="single" w:sz="4" w:space="0" w:color="auto"/>
            </w:tcBorders>
            <w:vAlign w:val="center"/>
          </w:tcPr>
          <w:p w:rsidR="00B64503" w:rsidRDefault="00351C0F" w:rsidP="005C0DC9">
            <w:pPr>
              <w:spacing w:beforeLines="50" w:line="360" w:lineRule="auto"/>
              <w:jc w:val="center"/>
              <w:rPr>
                <w:rFonts w:ascii="宋体" w:hAnsi="宋体" w:cs="宋体"/>
                <w:szCs w:val="21"/>
              </w:rPr>
            </w:pPr>
            <w:r>
              <w:rPr>
                <w:rFonts w:ascii="宋体" w:hAnsi="宋体" w:cs="宋体"/>
                <w:szCs w:val="21"/>
              </w:rPr>
              <w:t>（</w:t>
            </w:r>
            <w:bookmarkStart w:id="52" w:name="_GoBack"/>
            <w:bookmarkEnd w:id="52"/>
            <w:r>
              <w:rPr>
                <w:rFonts w:ascii="宋体" w:hAnsi="宋体" w:cs="宋体" w:hint="eastAsia"/>
                <w:szCs w:val="21"/>
              </w:rPr>
              <w:t>%）</w:t>
            </w:r>
          </w:p>
        </w:tc>
      </w:tr>
    </w:tbl>
    <w:p w:rsidR="006F7ECF" w:rsidRDefault="00351C0F">
      <w:pPr>
        <w:spacing w:line="360" w:lineRule="auto"/>
        <w:ind w:firstLineChars="200" w:firstLine="420"/>
        <w:rPr>
          <w:rFonts w:ascii="宋体" w:hAnsi="宋体"/>
          <w:bCs/>
          <w:szCs w:val="21"/>
          <w:u w:val="single"/>
        </w:rPr>
      </w:pPr>
      <w:r>
        <w:rPr>
          <w:rFonts w:ascii="宋体" w:hAnsi="宋体" w:hint="eastAsia"/>
          <w:bCs/>
          <w:szCs w:val="21"/>
        </w:rPr>
        <w:t>注：1、投标报价以“万元”为单位，小数点后保留两位小数，第三位小数四舍五入。</w:t>
      </w:r>
      <w:r>
        <w:rPr>
          <w:rFonts w:ascii="宋体" w:hAnsi="宋体" w:hint="eastAsia"/>
          <w:bCs/>
          <w:szCs w:val="21"/>
          <w:u w:val="single"/>
        </w:rPr>
        <w:t>如投标报价形式不符合本点要求的，不</w:t>
      </w:r>
      <w:proofErr w:type="gramStart"/>
      <w:r>
        <w:rPr>
          <w:rFonts w:ascii="宋体" w:hAnsi="宋体" w:hint="eastAsia"/>
          <w:bCs/>
          <w:szCs w:val="21"/>
          <w:u w:val="single"/>
        </w:rPr>
        <w:t>作为废标条件</w:t>
      </w:r>
      <w:proofErr w:type="gramEnd"/>
      <w:r>
        <w:rPr>
          <w:rFonts w:ascii="宋体" w:hAnsi="宋体" w:hint="eastAsia"/>
          <w:bCs/>
          <w:szCs w:val="21"/>
          <w:u w:val="single"/>
        </w:rPr>
        <w:t>，由评标委员会进行修正；修正后的投标报价若超过对应的最高投标限价，则由评标委员会作废标处理。</w:t>
      </w:r>
    </w:p>
    <w:p w:rsidR="006F7ECF" w:rsidRDefault="00351C0F">
      <w:pPr>
        <w:spacing w:line="360" w:lineRule="auto"/>
        <w:ind w:firstLineChars="100" w:firstLine="210"/>
        <w:rPr>
          <w:rFonts w:ascii="宋体" w:hAnsi="宋体"/>
          <w:bCs/>
          <w:color w:val="000000"/>
          <w:szCs w:val="21"/>
        </w:rPr>
      </w:pPr>
      <w:r>
        <w:rPr>
          <w:rFonts w:ascii="宋体" w:hAnsi="宋体" w:cs="宋体" w:hint="eastAsia"/>
          <w:bCs/>
          <w:szCs w:val="21"/>
        </w:rPr>
        <w:t>2.造价咨询服务费</w:t>
      </w:r>
      <w:r>
        <w:rPr>
          <w:rFonts w:ascii="宋体" w:hAnsi="宋体" w:hint="eastAsia"/>
          <w:bCs/>
          <w:szCs w:val="21"/>
        </w:rPr>
        <w:t>=基本服务费+效益收费。</w:t>
      </w:r>
    </w:p>
    <w:p w:rsidR="006F7ECF" w:rsidRDefault="006F7ECF">
      <w:pPr>
        <w:pStyle w:val="BodyTextFirstIndent1"/>
      </w:pPr>
    </w:p>
    <w:p w:rsidR="006F7ECF" w:rsidRDefault="006F7ECF">
      <w:pPr>
        <w:spacing w:line="360" w:lineRule="auto"/>
      </w:pPr>
    </w:p>
    <w:p w:rsidR="006F7ECF" w:rsidRDefault="00351C0F">
      <w:pPr>
        <w:spacing w:line="480" w:lineRule="auto"/>
        <w:ind w:firstLineChars="1620" w:firstLine="3402"/>
        <w:rPr>
          <w:rFonts w:ascii="宋体" w:hAnsi="宋体"/>
          <w:szCs w:val="21"/>
        </w:rPr>
      </w:pPr>
      <w:r>
        <w:rPr>
          <w:rFonts w:ascii="宋体" w:hAnsi="宋体" w:hint="eastAsia"/>
          <w:szCs w:val="21"/>
        </w:rPr>
        <w:t xml:space="preserve">投 标 人（盖章）：　</w:t>
      </w:r>
      <w:r>
        <w:rPr>
          <w:rFonts w:ascii="宋体" w:hAnsi="宋体" w:hint="eastAsia"/>
          <w:szCs w:val="21"/>
          <w:u w:val="single"/>
        </w:rPr>
        <w:t xml:space="preserve">　　　　　　　　　　　　　　　</w:t>
      </w:r>
    </w:p>
    <w:p w:rsidR="006F7ECF" w:rsidRDefault="00351C0F">
      <w:pPr>
        <w:spacing w:line="480" w:lineRule="auto"/>
        <w:ind w:firstLineChars="1620" w:firstLine="3402"/>
        <w:rPr>
          <w:rFonts w:ascii="宋体" w:hAnsi="宋体"/>
          <w:szCs w:val="21"/>
        </w:rPr>
      </w:pPr>
      <w:r>
        <w:rPr>
          <w:rFonts w:ascii="宋体" w:hAnsi="宋体" w:hint="eastAsia"/>
          <w:szCs w:val="21"/>
        </w:rPr>
        <w:t>法定代表人或其委托代理人（签字或盖章）：</w:t>
      </w:r>
      <w:r>
        <w:rPr>
          <w:rFonts w:ascii="宋体" w:hAnsi="宋体" w:hint="eastAsia"/>
          <w:szCs w:val="21"/>
          <w:u w:val="single"/>
        </w:rPr>
        <w:t xml:space="preserve">　　　　　</w:t>
      </w:r>
    </w:p>
    <w:p w:rsidR="006F7ECF" w:rsidRDefault="00351C0F">
      <w:pPr>
        <w:spacing w:line="480" w:lineRule="auto"/>
        <w:ind w:right="420"/>
        <w:jc w:val="right"/>
        <w:rPr>
          <w:rFonts w:ascii="宋体" w:hAnsi="宋体"/>
          <w:szCs w:val="21"/>
        </w:rPr>
      </w:pPr>
      <w:r>
        <w:rPr>
          <w:rFonts w:ascii="宋体" w:hAnsi="宋体" w:hint="eastAsia"/>
          <w:szCs w:val="21"/>
        </w:rPr>
        <w:t>年　　月　　日</w:t>
      </w:r>
    </w:p>
    <w:p w:rsidR="006F7ECF" w:rsidRDefault="006F7ECF">
      <w:pPr>
        <w:pStyle w:val="1"/>
        <w:rPr>
          <w:highlight w:val="yellow"/>
        </w:rPr>
        <w:sectPr w:rsidR="006F7ECF">
          <w:pgSz w:w="12240" w:h="15840"/>
          <w:pgMar w:top="1418" w:right="1418" w:bottom="1418" w:left="1701" w:header="851" w:footer="680" w:gutter="0"/>
          <w:cols w:space="720"/>
          <w:docGrid w:linePitch="286"/>
        </w:sectPr>
      </w:pPr>
    </w:p>
    <w:p w:rsidR="006F7ECF" w:rsidRDefault="00351C0F">
      <w:pPr>
        <w:pageBreakBefore/>
        <w:spacing w:before="120" w:after="120" w:line="360" w:lineRule="auto"/>
        <w:jc w:val="left"/>
        <w:outlineLvl w:val="1"/>
        <w:rPr>
          <w:rFonts w:ascii="宋体" w:hAnsi="宋体" w:cs="宋体"/>
          <w:b/>
          <w:sz w:val="32"/>
          <w:szCs w:val="20"/>
        </w:rPr>
      </w:pPr>
      <w:bookmarkStart w:id="53" w:name="_Toc533092079"/>
      <w:bookmarkStart w:id="54" w:name="_Toc533104505"/>
      <w:bookmarkStart w:id="55" w:name="_Toc533088220"/>
      <w:bookmarkStart w:id="56" w:name="_Toc533101225"/>
      <w:bookmarkEnd w:id="35"/>
      <w:bookmarkEnd w:id="36"/>
      <w:bookmarkEnd w:id="37"/>
      <w:bookmarkEnd w:id="38"/>
      <w:bookmarkEnd w:id="39"/>
      <w:bookmarkEnd w:id="40"/>
      <w:r>
        <w:rPr>
          <w:rFonts w:ascii="宋体" w:hAnsi="宋体" w:cs="宋体" w:hint="eastAsia"/>
          <w:b/>
          <w:sz w:val="32"/>
          <w:szCs w:val="20"/>
        </w:rPr>
        <w:t>格式2  法定代表人证明书及授权委托书</w:t>
      </w:r>
      <w:bookmarkEnd w:id="53"/>
      <w:bookmarkEnd w:id="54"/>
      <w:bookmarkEnd w:id="55"/>
      <w:bookmarkEnd w:id="56"/>
    </w:p>
    <w:p w:rsidR="006F7ECF" w:rsidRDefault="00351C0F">
      <w:pPr>
        <w:spacing w:line="360" w:lineRule="auto"/>
        <w:jc w:val="center"/>
        <w:rPr>
          <w:rFonts w:ascii="宋体" w:hAnsi="宋体"/>
          <w:b/>
          <w:sz w:val="24"/>
        </w:rPr>
      </w:pPr>
      <w:r>
        <w:rPr>
          <w:rFonts w:ascii="宋体" w:hAnsi="宋体" w:hint="eastAsia"/>
          <w:b/>
          <w:sz w:val="32"/>
          <w:szCs w:val="32"/>
        </w:rPr>
        <w:t>法定代表人证明书</w:t>
      </w:r>
    </w:p>
    <w:p w:rsidR="006F7ECF" w:rsidRDefault="006F7ECF">
      <w:pPr>
        <w:spacing w:line="440" w:lineRule="exact"/>
        <w:rPr>
          <w:sz w:val="24"/>
        </w:rPr>
      </w:pPr>
    </w:p>
    <w:p w:rsidR="006F7ECF" w:rsidRDefault="00351C0F">
      <w:pPr>
        <w:spacing w:line="440" w:lineRule="exact"/>
        <w:rPr>
          <w:sz w:val="24"/>
        </w:rPr>
      </w:pPr>
      <w:r>
        <w:rPr>
          <w:sz w:val="24"/>
        </w:rPr>
        <w:t>投标人名称：</w:t>
      </w:r>
    </w:p>
    <w:p w:rsidR="006F7ECF" w:rsidRDefault="00351C0F">
      <w:pPr>
        <w:spacing w:line="440" w:lineRule="exact"/>
        <w:rPr>
          <w:sz w:val="24"/>
        </w:rPr>
      </w:pPr>
      <w:r>
        <w:rPr>
          <w:sz w:val="24"/>
        </w:rPr>
        <w:t>姓名：性别：</w:t>
      </w:r>
      <w:bookmarkStart w:id="57" w:name="_Toc352691662"/>
      <w:bookmarkStart w:id="58" w:name="_Toc369531698"/>
      <w:bookmarkStart w:id="59" w:name="_Toc27897"/>
      <w:r>
        <w:rPr>
          <w:sz w:val="24"/>
        </w:rPr>
        <w:t>年</w:t>
      </w:r>
      <w:bookmarkEnd w:id="57"/>
      <w:bookmarkEnd w:id="58"/>
      <w:bookmarkEnd w:id="59"/>
      <w:r>
        <w:rPr>
          <w:sz w:val="24"/>
        </w:rPr>
        <w:t>龄</w:t>
      </w:r>
      <w:bookmarkStart w:id="60" w:name="_Toc152042578"/>
      <w:bookmarkStart w:id="61" w:name="_Toc352691663"/>
      <w:bookmarkStart w:id="62" w:name="_Toc369531699"/>
      <w:bookmarkStart w:id="63" w:name="_Toc152045789"/>
      <w:bookmarkStart w:id="64" w:name="_Toc384308377"/>
      <w:bookmarkStart w:id="65" w:name="_Toc300835211"/>
      <w:bookmarkStart w:id="66" w:name="_Toc144974858"/>
      <w:bookmarkStart w:id="67" w:name="_Toc361508754"/>
      <w:bookmarkStart w:id="68" w:name="_Toc15573"/>
      <w:bookmarkStart w:id="69" w:name="_Toc247527829"/>
      <w:bookmarkStart w:id="70" w:name="_Toc247514248"/>
      <w:r>
        <w:rPr>
          <w:sz w:val="24"/>
        </w:rPr>
        <w:t>：</w:t>
      </w:r>
      <w:bookmarkEnd w:id="60"/>
      <w:bookmarkEnd w:id="61"/>
      <w:bookmarkEnd w:id="62"/>
      <w:bookmarkEnd w:id="63"/>
      <w:bookmarkEnd w:id="64"/>
      <w:bookmarkEnd w:id="65"/>
      <w:bookmarkEnd w:id="66"/>
      <w:bookmarkEnd w:id="67"/>
      <w:bookmarkEnd w:id="68"/>
      <w:bookmarkEnd w:id="69"/>
      <w:bookmarkEnd w:id="70"/>
      <w:r>
        <w:rPr>
          <w:sz w:val="24"/>
        </w:rPr>
        <w:t>职务：</w:t>
      </w:r>
    </w:p>
    <w:p w:rsidR="006F7ECF" w:rsidRDefault="00351C0F">
      <w:pPr>
        <w:spacing w:line="440" w:lineRule="exact"/>
        <w:rPr>
          <w:sz w:val="24"/>
        </w:rPr>
      </w:pPr>
      <w:r>
        <w:rPr>
          <w:sz w:val="24"/>
        </w:rPr>
        <w:t>系</w:t>
      </w:r>
      <w:r>
        <w:rPr>
          <w:rFonts w:hint="eastAsia"/>
          <w:sz w:val="24"/>
          <w:u w:val="single"/>
        </w:rPr>
        <w:t>（投标人名称）</w:t>
      </w:r>
      <w:r>
        <w:rPr>
          <w:sz w:val="24"/>
        </w:rPr>
        <w:t>的法定代表人。</w:t>
      </w:r>
    </w:p>
    <w:p w:rsidR="006F7ECF" w:rsidRDefault="00351C0F">
      <w:pPr>
        <w:spacing w:line="440" w:lineRule="exact"/>
        <w:ind w:firstLineChars="200" w:firstLine="480"/>
        <w:rPr>
          <w:sz w:val="24"/>
        </w:rPr>
      </w:pPr>
      <w:r>
        <w:rPr>
          <w:sz w:val="24"/>
        </w:rPr>
        <w:t>特此证明。</w:t>
      </w:r>
    </w:p>
    <w:p w:rsidR="006F7ECF" w:rsidRDefault="006F7ECF">
      <w:pPr>
        <w:spacing w:line="440" w:lineRule="exact"/>
        <w:rPr>
          <w:sz w:val="24"/>
        </w:rPr>
      </w:pPr>
    </w:p>
    <w:p w:rsidR="006F7ECF" w:rsidRDefault="00351C0F">
      <w:pPr>
        <w:spacing w:line="440" w:lineRule="exact"/>
        <w:rPr>
          <w:sz w:val="24"/>
        </w:rPr>
      </w:pPr>
      <w:r>
        <w:rPr>
          <w:sz w:val="24"/>
        </w:rPr>
        <w:t>附：法定代表人身份证</w:t>
      </w:r>
      <w:r>
        <w:rPr>
          <w:rFonts w:hint="eastAsia"/>
          <w:sz w:val="24"/>
        </w:rPr>
        <w:t>扫描件</w:t>
      </w:r>
      <w:r>
        <w:rPr>
          <w:sz w:val="24"/>
        </w:rPr>
        <w:t>。</w:t>
      </w:r>
    </w:p>
    <w:p w:rsidR="006F7ECF" w:rsidRDefault="006F7ECF">
      <w:pPr>
        <w:spacing w:line="440" w:lineRule="exact"/>
        <w:ind w:firstLineChars="200" w:firstLine="480"/>
        <w:rPr>
          <w:sz w:val="24"/>
        </w:rPr>
      </w:pPr>
    </w:p>
    <w:p w:rsidR="006F7ECF" w:rsidRDefault="00351C0F">
      <w:pPr>
        <w:spacing w:line="440" w:lineRule="exact"/>
        <w:rPr>
          <w:sz w:val="24"/>
        </w:rPr>
      </w:pPr>
      <w:r>
        <w:rPr>
          <w:sz w:val="24"/>
        </w:rPr>
        <w:t>注：本身份证明需由投标人加盖单位公章。</w:t>
      </w:r>
    </w:p>
    <w:p w:rsidR="006F7ECF" w:rsidRDefault="006F7ECF">
      <w:pPr>
        <w:spacing w:line="440" w:lineRule="exact"/>
        <w:rPr>
          <w:sz w:val="24"/>
        </w:rPr>
      </w:pPr>
    </w:p>
    <w:p w:rsidR="006F7ECF" w:rsidRDefault="006F7ECF">
      <w:pPr>
        <w:spacing w:line="440" w:lineRule="exact"/>
        <w:rPr>
          <w:sz w:val="24"/>
        </w:rPr>
      </w:pPr>
    </w:p>
    <w:p w:rsidR="006F7ECF" w:rsidRDefault="00351C0F">
      <w:pPr>
        <w:spacing w:line="440" w:lineRule="exact"/>
        <w:jc w:val="center"/>
        <w:rPr>
          <w:sz w:val="24"/>
        </w:rPr>
      </w:pPr>
      <w:r>
        <w:rPr>
          <w:sz w:val="24"/>
        </w:rPr>
        <w:t xml:space="preserve">                              </w:t>
      </w:r>
      <w:r>
        <w:rPr>
          <w:sz w:val="24"/>
        </w:rPr>
        <w:t>投标人：</w:t>
      </w:r>
      <w:r>
        <w:rPr>
          <w:sz w:val="24"/>
          <w:u w:val="single"/>
        </w:rPr>
        <w:tab/>
      </w:r>
      <w:r>
        <w:rPr>
          <w:sz w:val="24"/>
        </w:rPr>
        <w:t>（</w:t>
      </w:r>
      <w:r>
        <w:rPr>
          <w:rFonts w:hint="eastAsia"/>
          <w:sz w:val="24"/>
        </w:rPr>
        <w:t>盖</w:t>
      </w:r>
      <w:r>
        <w:rPr>
          <w:sz w:val="24"/>
        </w:rPr>
        <w:t>单位</w:t>
      </w:r>
      <w:r>
        <w:rPr>
          <w:rFonts w:hint="eastAsia"/>
          <w:sz w:val="24"/>
        </w:rPr>
        <w:t>章</w:t>
      </w:r>
      <w:r>
        <w:rPr>
          <w:sz w:val="24"/>
        </w:rPr>
        <w:t>）</w:t>
      </w:r>
    </w:p>
    <w:p w:rsidR="006F7ECF" w:rsidRDefault="006F7ECF">
      <w:pPr>
        <w:spacing w:line="440" w:lineRule="exact"/>
        <w:rPr>
          <w:sz w:val="24"/>
        </w:rPr>
      </w:pPr>
    </w:p>
    <w:p w:rsidR="006F7ECF" w:rsidRDefault="00351C0F">
      <w:pPr>
        <w:spacing w:line="440" w:lineRule="exact"/>
        <w:ind w:firstLineChars="2200" w:firstLine="5280"/>
        <w:rPr>
          <w:sz w:val="24"/>
        </w:rPr>
      </w:pPr>
      <w:r>
        <w:rPr>
          <w:sz w:val="24"/>
        </w:rPr>
        <w:t>年月日</w:t>
      </w:r>
    </w:p>
    <w:p w:rsidR="006F7ECF" w:rsidRDefault="006F7ECF">
      <w:pPr>
        <w:spacing w:line="440" w:lineRule="exact"/>
        <w:rPr>
          <w:sz w:val="24"/>
        </w:rPr>
      </w:pPr>
    </w:p>
    <w:p w:rsidR="006F7ECF" w:rsidRDefault="00351C0F">
      <w:pPr>
        <w:spacing w:line="360" w:lineRule="auto"/>
        <w:jc w:val="center"/>
        <w:rPr>
          <w:rFonts w:ascii="宋体" w:hAnsi="宋体"/>
          <w:b/>
          <w:sz w:val="32"/>
          <w:szCs w:val="32"/>
        </w:rPr>
      </w:pPr>
      <w:bookmarkStart w:id="71" w:name="_Toc530470647"/>
      <w:bookmarkStart w:id="72" w:name="_Toc529196604"/>
      <w:r>
        <w:rPr>
          <w:b/>
          <w:bCs/>
          <w:sz w:val="20"/>
        </w:rPr>
        <w:br w:type="page"/>
      </w:r>
      <w:bookmarkStart w:id="73" w:name="_Toc535938755"/>
      <w:bookmarkEnd w:id="71"/>
      <w:bookmarkEnd w:id="72"/>
      <w:bookmarkEnd w:id="73"/>
      <w:r>
        <w:rPr>
          <w:rFonts w:ascii="宋体" w:hAnsi="宋体" w:hint="eastAsia"/>
          <w:b/>
          <w:sz w:val="32"/>
          <w:szCs w:val="32"/>
        </w:rPr>
        <w:t>授权委托书</w:t>
      </w:r>
    </w:p>
    <w:p w:rsidR="006F7ECF" w:rsidRDefault="00351C0F">
      <w:pPr>
        <w:topLinePunct/>
        <w:spacing w:line="440" w:lineRule="exact"/>
        <w:ind w:firstLineChars="200" w:firstLine="480"/>
        <w:rPr>
          <w:sz w:val="24"/>
        </w:rPr>
      </w:pPr>
      <w:r>
        <w:rPr>
          <w:sz w:val="24"/>
        </w:rPr>
        <w:t>本人（姓名）系（投标人名称）的法定代表人，现委托（姓名）为我方代理人。代理人根据授权，以我方名义签署、澄清确认、递交、撤回、修改</w:t>
      </w:r>
      <w:r>
        <w:rPr>
          <w:rFonts w:hint="eastAsia"/>
          <w:sz w:val="24"/>
          <w:u w:val="single"/>
        </w:rPr>
        <w:t>（项目名称）</w:t>
      </w:r>
      <w:r>
        <w:rPr>
          <w:rFonts w:hint="eastAsia"/>
          <w:sz w:val="24"/>
          <w:u w:val="single"/>
        </w:rPr>
        <w:t xml:space="preserve"> </w:t>
      </w:r>
      <w:r>
        <w:rPr>
          <w:sz w:val="24"/>
        </w:rPr>
        <w:t xml:space="preserve"> </w:t>
      </w:r>
      <w:r>
        <w:rPr>
          <w:sz w:val="24"/>
        </w:rPr>
        <w:t>招标项目投标文件、签订合同和处理有关事宜，其法律后果由我方承担。</w:t>
      </w:r>
    </w:p>
    <w:p w:rsidR="006F7ECF" w:rsidRDefault="00351C0F">
      <w:pPr>
        <w:spacing w:line="440" w:lineRule="exact"/>
        <w:ind w:firstLineChars="200" w:firstLine="480"/>
        <w:rPr>
          <w:sz w:val="24"/>
        </w:rPr>
      </w:pPr>
      <w:r>
        <w:rPr>
          <w:sz w:val="24"/>
        </w:rPr>
        <w:t>委托期限：。</w:t>
      </w:r>
    </w:p>
    <w:p w:rsidR="006F7ECF" w:rsidRDefault="00351C0F">
      <w:pPr>
        <w:spacing w:line="440" w:lineRule="exact"/>
        <w:ind w:firstLineChars="200" w:firstLine="480"/>
        <w:rPr>
          <w:sz w:val="24"/>
        </w:rPr>
      </w:pPr>
      <w:r>
        <w:rPr>
          <w:sz w:val="24"/>
        </w:rPr>
        <w:t>代理人无转委托权。</w:t>
      </w:r>
    </w:p>
    <w:p w:rsidR="006F7ECF" w:rsidRDefault="006F7ECF">
      <w:pPr>
        <w:spacing w:line="440" w:lineRule="exact"/>
        <w:ind w:firstLineChars="200" w:firstLine="480"/>
        <w:rPr>
          <w:sz w:val="24"/>
        </w:rPr>
      </w:pPr>
    </w:p>
    <w:p w:rsidR="006F7ECF" w:rsidRDefault="00351C0F">
      <w:pPr>
        <w:spacing w:line="440" w:lineRule="exact"/>
        <w:rPr>
          <w:sz w:val="24"/>
        </w:rPr>
      </w:pPr>
      <w:r>
        <w:rPr>
          <w:sz w:val="24"/>
        </w:rPr>
        <w:t>附：法定代表人身份证</w:t>
      </w:r>
      <w:r>
        <w:rPr>
          <w:rFonts w:hint="eastAsia"/>
          <w:sz w:val="24"/>
        </w:rPr>
        <w:t>扫描件</w:t>
      </w:r>
      <w:r>
        <w:rPr>
          <w:sz w:val="24"/>
        </w:rPr>
        <w:t>及委托代理人身份证</w:t>
      </w:r>
      <w:r>
        <w:rPr>
          <w:rFonts w:hint="eastAsia"/>
          <w:sz w:val="24"/>
        </w:rPr>
        <w:t>扫描件</w:t>
      </w:r>
    </w:p>
    <w:p w:rsidR="006F7ECF" w:rsidRDefault="006F7ECF">
      <w:pPr>
        <w:spacing w:line="440" w:lineRule="exact"/>
        <w:rPr>
          <w:sz w:val="24"/>
        </w:rPr>
      </w:pPr>
    </w:p>
    <w:p w:rsidR="006F7ECF" w:rsidRDefault="00351C0F">
      <w:pPr>
        <w:spacing w:line="440" w:lineRule="exact"/>
        <w:rPr>
          <w:sz w:val="24"/>
        </w:rPr>
      </w:pPr>
      <w:r>
        <w:rPr>
          <w:sz w:val="24"/>
        </w:rPr>
        <w:t>注：本授权委托书需由投标人加盖单位公章并由其法定代表人和委托代理人签字</w:t>
      </w:r>
      <w:r>
        <w:rPr>
          <w:rFonts w:hint="eastAsia"/>
          <w:sz w:val="24"/>
        </w:rPr>
        <w:t>或盖章</w:t>
      </w:r>
      <w:r>
        <w:rPr>
          <w:sz w:val="24"/>
        </w:rPr>
        <w:t>。</w:t>
      </w:r>
    </w:p>
    <w:p w:rsidR="006F7ECF" w:rsidRDefault="006F7ECF">
      <w:pPr>
        <w:spacing w:line="440" w:lineRule="exact"/>
        <w:rPr>
          <w:sz w:val="24"/>
        </w:rPr>
      </w:pPr>
    </w:p>
    <w:p w:rsidR="006F7ECF" w:rsidRDefault="00351C0F" w:rsidP="002E15C5">
      <w:pPr>
        <w:spacing w:line="440" w:lineRule="exact"/>
        <w:ind w:firstLineChars="1282" w:firstLine="3077"/>
        <w:rPr>
          <w:sz w:val="24"/>
        </w:rPr>
      </w:pPr>
      <w:r>
        <w:rPr>
          <w:sz w:val="24"/>
        </w:rPr>
        <w:t>投</w:t>
      </w:r>
      <w:r>
        <w:rPr>
          <w:sz w:val="24"/>
        </w:rPr>
        <w:t xml:space="preserve">  </w:t>
      </w:r>
      <w:r>
        <w:rPr>
          <w:sz w:val="24"/>
        </w:rPr>
        <w:t>标</w:t>
      </w:r>
      <w:r>
        <w:rPr>
          <w:sz w:val="24"/>
        </w:rPr>
        <w:t xml:space="preserve">  </w:t>
      </w:r>
      <w:r>
        <w:rPr>
          <w:sz w:val="24"/>
        </w:rPr>
        <w:t>人：</w:t>
      </w:r>
      <w:r>
        <w:rPr>
          <w:sz w:val="24"/>
          <w:u w:val="single"/>
        </w:rPr>
        <w:tab/>
      </w:r>
      <w:r>
        <w:rPr>
          <w:sz w:val="24"/>
          <w:u w:val="single"/>
        </w:rPr>
        <w:tab/>
      </w:r>
      <w:r>
        <w:rPr>
          <w:sz w:val="24"/>
          <w:u w:val="single"/>
        </w:rPr>
        <w:tab/>
      </w:r>
      <w:r>
        <w:rPr>
          <w:sz w:val="24"/>
          <w:u w:val="single"/>
        </w:rPr>
        <w:tab/>
      </w:r>
      <w:r>
        <w:rPr>
          <w:sz w:val="24"/>
        </w:rPr>
        <w:t>（</w:t>
      </w:r>
      <w:r>
        <w:rPr>
          <w:rFonts w:hint="eastAsia"/>
          <w:sz w:val="24"/>
        </w:rPr>
        <w:t>盖</w:t>
      </w:r>
      <w:r>
        <w:rPr>
          <w:sz w:val="24"/>
        </w:rPr>
        <w:t>单位</w:t>
      </w:r>
      <w:r>
        <w:rPr>
          <w:rFonts w:hint="eastAsia"/>
          <w:sz w:val="24"/>
        </w:rPr>
        <w:t>章</w:t>
      </w:r>
      <w:r>
        <w:rPr>
          <w:sz w:val="24"/>
        </w:rPr>
        <w:t>）</w:t>
      </w:r>
    </w:p>
    <w:p w:rsidR="006F7ECF" w:rsidRDefault="006F7ECF" w:rsidP="002E15C5">
      <w:pPr>
        <w:spacing w:line="440" w:lineRule="exact"/>
        <w:ind w:firstLineChars="1282" w:firstLine="3077"/>
        <w:rPr>
          <w:sz w:val="24"/>
        </w:rPr>
      </w:pPr>
    </w:p>
    <w:p w:rsidR="006F7ECF" w:rsidRDefault="00351C0F">
      <w:pPr>
        <w:spacing w:line="440" w:lineRule="exact"/>
        <w:ind w:firstLineChars="1281" w:firstLine="3074"/>
        <w:rPr>
          <w:sz w:val="24"/>
        </w:rPr>
      </w:pPr>
      <w:r>
        <w:rPr>
          <w:sz w:val="24"/>
        </w:rPr>
        <w:t>法定代表人：</w:t>
      </w:r>
      <w:r>
        <w:rPr>
          <w:sz w:val="24"/>
          <w:u w:val="single"/>
        </w:rPr>
        <w:tab/>
      </w:r>
      <w:r>
        <w:rPr>
          <w:sz w:val="24"/>
          <w:u w:val="single"/>
        </w:rPr>
        <w:tab/>
      </w:r>
      <w:r>
        <w:rPr>
          <w:sz w:val="24"/>
          <w:u w:val="single"/>
        </w:rPr>
        <w:tab/>
      </w:r>
      <w:r>
        <w:rPr>
          <w:sz w:val="24"/>
          <w:u w:val="single"/>
        </w:rPr>
        <w:tab/>
      </w:r>
      <w:r>
        <w:rPr>
          <w:sz w:val="24"/>
        </w:rPr>
        <w:t>（签字</w:t>
      </w:r>
      <w:r>
        <w:rPr>
          <w:rFonts w:hint="eastAsia"/>
          <w:sz w:val="24"/>
        </w:rPr>
        <w:t>或盖章</w:t>
      </w:r>
      <w:r>
        <w:rPr>
          <w:sz w:val="24"/>
        </w:rPr>
        <w:t>）</w:t>
      </w:r>
    </w:p>
    <w:p w:rsidR="006F7ECF" w:rsidRDefault="006F7ECF" w:rsidP="002E15C5">
      <w:pPr>
        <w:spacing w:line="440" w:lineRule="exact"/>
        <w:ind w:firstLineChars="1282" w:firstLine="3077"/>
        <w:rPr>
          <w:sz w:val="24"/>
        </w:rPr>
      </w:pPr>
    </w:p>
    <w:p w:rsidR="006F7ECF" w:rsidRDefault="00351C0F" w:rsidP="002E15C5">
      <w:pPr>
        <w:spacing w:line="440" w:lineRule="exact"/>
        <w:ind w:firstLineChars="1282" w:firstLine="3077"/>
        <w:rPr>
          <w:sz w:val="24"/>
        </w:rPr>
      </w:pPr>
      <w:r>
        <w:rPr>
          <w:sz w:val="24"/>
        </w:rPr>
        <w:t>委托代理人：</w:t>
      </w:r>
      <w:r>
        <w:rPr>
          <w:sz w:val="24"/>
          <w:u w:val="single"/>
        </w:rPr>
        <w:tab/>
      </w:r>
      <w:r>
        <w:rPr>
          <w:sz w:val="24"/>
          <w:u w:val="single"/>
        </w:rPr>
        <w:tab/>
      </w:r>
      <w:r>
        <w:rPr>
          <w:sz w:val="24"/>
          <w:u w:val="single"/>
        </w:rPr>
        <w:tab/>
      </w:r>
      <w:r>
        <w:rPr>
          <w:sz w:val="24"/>
        </w:rPr>
        <w:t>（签字</w:t>
      </w:r>
      <w:r>
        <w:rPr>
          <w:rFonts w:hint="eastAsia"/>
          <w:sz w:val="24"/>
        </w:rPr>
        <w:t>或盖章</w:t>
      </w:r>
      <w:r>
        <w:rPr>
          <w:sz w:val="24"/>
        </w:rPr>
        <w:t>）</w:t>
      </w:r>
    </w:p>
    <w:p w:rsidR="006F7ECF" w:rsidRDefault="006F7ECF" w:rsidP="002E15C5">
      <w:pPr>
        <w:spacing w:line="440" w:lineRule="exact"/>
        <w:ind w:firstLineChars="1282" w:firstLine="3077"/>
        <w:rPr>
          <w:sz w:val="24"/>
        </w:rPr>
      </w:pPr>
    </w:p>
    <w:p w:rsidR="006F7ECF" w:rsidRDefault="006F7ECF">
      <w:pPr>
        <w:spacing w:line="440" w:lineRule="exact"/>
        <w:ind w:firstLineChars="1282" w:firstLine="2692"/>
      </w:pPr>
    </w:p>
    <w:p w:rsidR="006F7ECF" w:rsidRDefault="00351C0F">
      <w:pPr>
        <w:spacing w:line="440" w:lineRule="exact"/>
        <w:ind w:firstLineChars="1932" w:firstLine="4057"/>
        <w:jc w:val="right"/>
      </w:pPr>
      <w:r>
        <w:t>年月日</w:t>
      </w:r>
    </w:p>
    <w:p w:rsidR="006F7ECF" w:rsidRDefault="006F7ECF">
      <w:pPr>
        <w:spacing w:line="440" w:lineRule="exact"/>
        <w:ind w:firstLineChars="1932" w:firstLine="4057"/>
        <w:jc w:val="right"/>
      </w:pPr>
    </w:p>
    <w:p w:rsidR="006F7ECF" w:rsidRDefault="006F7ECF">
      <w:pPr>
        <w:spacing w:line="360" w:lineRule="auto"/>
        <w:rPr>
          <w:rFonts w:ascii="宋体" w:hAnsi="宋体" w:cs="宋体"/>
        </w:rPr>
      </w:pPr>
    </w:p>
    <w:p w:rsidR="006F7ECF" w:rsidRDefault="00351C0F">
      <w:pPr>
        <w:pageBreakBefore/>
        <w:spacing w:before="120" w:after="120" w:line="360" w:lineRule="auto"/>
        <w:jc w:val="left"/>
        <w:outlineLvl w:val="1"/>
        <w:rPr>
          <w:rFonts w:ascii="宋体" w:hAnsi="宋体" w:cs="宋体"/>
          <w:b/>
          <w:sz w:val="32"/>
          <w:szCs w:val="20"/>
        </w:rPr>
      </w:pPr>
      <w:bookmarkStart w:id="74" w:name="_Toc533104507"/>
      <w:bookmarkStart w:id="75" w:name="_Toc533101227"/>
      <w:bookmarkStart w:id="76" w:name="_Toc361508760"/>
      <w:bookmarkEnd w:id="41"/>
      <w:bookmarkEnd w:id="42"/>
      <w:bookmarkEnd w:id="43"/>
      <w:bookmarkEnd w:id="44"/>
      <w:bookmarkEnd w:id="45"/>
      <w:bookmarkEnd w:id="46"/>
      <w:bookmarkEnd w:id="47"/>
      <w:bookmarkEnd w:id="48"/>
      <w:bookmarkEnd w:id="49"/>
      <w:bookmarkEnd w:id="50"/>
      <w:bookmarkEnd w:id="51"/>
      <w:r>
        <w:rPr>
          <w:rFonts w:ascii="宋体" w:hAnsi="宋体" w:cs="宋体" w:hint="eastAsia"/>
          <w:b/>
          <w:sz w:val="32"/>
          <w:szCs w:val="20"/>
        </w:rPr>
        <w:t>格式3  资格审查资料</w:t>
      </w:r>
      <w:bookmarkEnd w:id="74"/>
      <w:bookmarkEnd w:id="75"/>
    </w:p>
    <w:p w:rsidR="006F7ECF" w:rsidRDefault="00351C0F">
      <w:pPr>
        <w:jc w:val="center"/>
        <w:rPr>
          <w:rFonts w:ascii="宋体" w:hAnsi="宋体" w:cs="宋体"/>
          <w:bCs/>
          <w:sz w:val="28"/>
          <w:szCs w:val="28"/>
        </w:rPr>
      </w:pPr>
      <w:bookmarkStart w:id="77" w:name="_Toc533101228"/>
      <w:bookmarkStart w:id="78" w:name="_Toc533104508"/>
      <w:r>
        <w:rPr>
          <w:rFonts w:ascii="宋体" w:hAnsi="宋体" w:cs="宋体" w:hint="eastAsia"/>
          <w:bCs/>
          <w:sz w:val="28"/>
          <w:szCs w:val="28"/>
        </w:rPr>
        <w:t>基本情况表</w:t>
      </w:r>
      <w:bookmarkEnd w:id="77"/>
      <w:bookmarkEnd w:id="78"/>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955"/>
        <w:gridCol w:w="992"/>
        <w:gridCol w:w="647"/>
        <w:gridCol w:w="1287"/>
        <w:gridCol w:w="414"/>
        <w:gridCol w:w="873"/>
        <w:gridCol w:w="828"/>
        <w:gridCol w:w="284"/>
        <w:gridCol w:w="1540"/>
      </w:tblGrid>
      <w:tr w:rsidR="006F7ECF">
        <w:trPr>
          <w:trHeight w:val="19"/>
          <w:jc w:val="center"/>
        </w:trPr>
        <w:tc>
          <w:tcPr>
            <w:tcW w:w="2955"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line="440" w:lineRule="exact"/>
              <w:jc w:val="center"/>
              <w:rPr>
                <w:rFonts w:ascii="宋体" w:hAnsi="宋体" w:cs="宋体"/>
                <w:sz w:val="24"/>
              </w:rPr>
            </w:pPr>
            <w:r>
              <w:rPr>
                <w:rFonts w:ascii="宋体" w:hAnsi="宋体" w:cs="宋体" w:hint="eastAsia"/>
                <w:sz w:val="24"/>
              </w:rPr>
              <w:t>投标人名称</w:t>
            </w:r>
          </w:p>
        </w:tc>
        <w:tc>
          <w:tcPr>
            <w:tcW w:w="6865" w:type="dxa"/>
            <w:gridSpan w:val="8"/>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19"/>
          <w:jc w:val="center"/>
        </w:trPr>
        <w:tc>
          <w:tcPr>
            <w:tcW w:w="2955"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line="440" w:lineRule="exact"/>
              <w:jc w:val="center"/>
              <w:rPr>
                <w:rFonts w:ascii="宋体" w:hAnsi="宋体" w:cs="宋体"/>
                <w:sz w:val="24"/>
              </w:rPr>
            </w:pPr>
            <w:r>
              <w:rPr>
                <w:rFonts w:ascii="宋体" w:hAnsi="宋体" w:cs="宋体" w:hint="eastAsia"/>
                <w:sz w:val="24"/>
              </w:rPr>
              <w:t>注册地址</w:t>
            </w:r>
          </w:p>
        </w:tc>
        <w:tc>
          <w:tcPr>
            <w:tcW w:w="2926" w:type="dxa"/>
            <w:gridSpan w:val="3"/>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邮政编码</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19"/>
          <w:jc w:val="center"/>
        </w:trPr>
        <w:tc>
          <w:tcPr>
            <w:tcW w:w="2955" w:type="dxa"/>
            <w:vMerge w:val="restart"/>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line="440" w:lineRule="exact"/>
              <w:jc w:val="center"/>
              <w:rPr>
                <w:rFonts w:ascii="宋体" w:hAnsi="宋体" w:cs="宋体"/>
                <w:sz w:val="24"/>
              </w:rPr>
            </w:pPr>
            <w:r>
              <w:rPr>
                <w:rFonts w:ascii="宋体" w:hAnsi="宋体" w:cs="宋体" w:hint="eastAsia"/>
                <w:sz w:val="24"/>
              </w:rPr>
              <w:t>联系方式</w:t>
            </w:r>
          </w:p>
        </w:tc>
        <w:tc>
          <w:tcPr>
            <w:tcW w:w="992"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联系人</w:t>
            </w:r>
          </w:p>
        </w:tc>
        <w:tc>
          <w:tcPr>
            <w:tcW w:w="1934" w:type="dxa"/>
            <w:gridSpan w:val="2"/>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电 话</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19"/>
          <w:jc w:val="center"/>
        </w:trPr>
        <w:tc>
          <w:tcPr>
            <w:tcW w:w="2955" w:type="dxa"/>
            <w:vMerge/>
            <w:tcBorders>
              <w:top w:val="single" w:sz="4" w:space="0" w:color="auto"/>
              <w:left w:val="single" w:sz="4" w:space="0" w:color="auto"/>
              <w:bottom w:val="single" w:sz="4" w:space="0" w:color="auto"/>
              <w:right w:val="single" w:sz="4" w:space="0" w:color="auto"/>
            </w:tcBorders>
            <w:vAlign w:val="center"/>
          </w:tcPr>
          <w:p w:rsidR="006F7ECF" w:rsidRDefault="006F7ECF">
            <w:pPr>
              <w:jc w:val="center"/>
              <w:rPr>
                <w:rFonts w:ascii="宋体" w:hAnsi="宋体" w:cs="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传  真</w:t>
            </w:r>
          </w:p>
        </w:tc>
        <w:tc>
          <w:tcPr>
            <w:tcW w:w="1934" w:type="dxa"/>
            <w:gridSpan w:val="2"/>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网 址</w:t>
            </w:r>
          </w:p>
        </w:tc>
        <w:tc>
          <w:tcPr>
            <w:tcW w:w="2652" w:type="dxa"/>
            <w:gridSpan w:val="3"/>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19"/>
          <w:jc w:val="center"/>
        </w:trPr>
        <w:tc>
          <w:tcPr>
            <w:tcW w:w="2955"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法定代表人</w:t>
            </w:r>
          </w:p>
        </w:tc>
        <w:tc>
          <w:tcPr>
            <w:tcW w:w="992"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姓名</w:t>
            </w:r>
          </w:p>
        </w:tc>
        <w:tc>
          <w:tcPr>
            <w:tcW w:w="647" w:type="dxa"/>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1287"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电话</w:t>
            </w:r>
          </w:p>
        </w:tc>
        <w:tc>
          <w:tcPr>
            <w:tcW w:w="1540" w:type="dxa"/>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19"/>
          <w:jc w:val="center"/>
        </w:trPr>
        <w:tc>
          <w:tcPr>
            <w:tcW w:w="2955"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line="440" w:lineRule="exact"/>
              <w:jc w:val="center"/>
              <w:rPr>
                <w:rFonts w:ascii="宋体" w:hAnsi="宋体" w:cs="宋体"/>
                <w:sz w:val="24"/>
              </w:rPr>
            </w:pPr>
            <w:r>
              <w:rPr>
                <w:rFonts w:ascii="宋体" w:hAnsi="宋体" w:cs="宋体" w:hint="eastAsia"/>
                <w:sz w:val="24"/>
              </w:rPr>
              <w:t>技术负责人</w:t>
            </w:r>
          </w:p>
        </w:tc>
        <w:tc>
          <w:tcPr>
            <w:tcW w:w="992"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姓名</w:t>
            </w:r>
          </w:p>
        </w:tc>
        <w:tc>
          <w:tcPr>
            <w:tcW w:w="647" w:type="dxa"/>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1287"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电话</w:t>
            </w:r>
          </w:p>
        </w:tc>
        <w:tc>
          <w:tcPr>
            <w:tcW w:w="1540" w:type="dxa"/>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19"/>
          <w:jc w:val="center"/>
        </w:trPr>
        <w:tc>
          <w:tcPr>
            <w:tcW w:w="2955"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质量管理体系证书（如有）</w:t>
            </w:r>
          </w:p>
        </w:tc>
        <w:tc>
          <w:tcPr>
            <w:tcW w:w="6865" w:type="dxa"/>
            <w:gridSpan w:val="8"/>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ind w:firstLineChars="50" w:firstLine="120"/>
              <w:jc w:val="center"/>
              <w:rPr>
                <w:rFonts w:ascii="宋体" w:hAnsi="宋体" w:cs="宋体"/>
                <w:sz w:val="24"/>
              </w:rPr>
            </w:pPr>
            <w:r>
              <w:rPr>
                <w:rFonts w:ascii="宋体" w:hAnsi="宋体" w:cs="宋体" w:hint="eastAsia"/>
                <w:sz w:val="24"/>
              </w:rPr>
              <w:t>类型：                    等级：      证书号：</w:t>
            </w:r>
          </w:p>
        </w:tc>
      </w:tr>
      <w:tr w:rsidR="006F7ECF">
        <w:trPr>
          <w:trHeight w:val="19"/>
          <w:jc w:val="center"/>
        </w:trPr>
        <w:tc>
          <w:tcPr>
            <w:tcW w:w="2955"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营业执照（或事业单位法人证书）号</w:t>
            </w:r>
          </w:p>
        </w:tc>
        <w:tc>
          <w:tcPr>
            <w:tcW w:w="2926" w:type="dxa"/>
            <w:gridSpan w:val="3"/>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3939" w:type="dxa"/>
            <w:gridSpan w:val="5"/>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员工总人数：</w:t>
            </w:r>
          </w:p>
        </w:tc>
      </w:tr>
      <w:tr w:rsidR="006F7ECF">
        <w:trPr>
          <w:trHeight w:val="19"/>
          <w:jc w:val="center"/>
        </w:trPr>
        <w:tc>
          <w:tcPr>
            <w:tcW w:w="2955"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注册资本</w:t>
            </w:r>
          </w:p>
        </w:tc>
        <w:tc>
          <w:tcPr>
            <w:tcW w:w="2926" w:type="dxa"/>
            <w:gridSpan w:val="3"/>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414" w:type="dxa"/>
            <w:vMerge w:val="restart"/>
            <w:tcBorders>
              <w:top w:val="single" w:sz="4" w:space="0" w:color="auto"/>
              <w:left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高级职称人员</w:t>
            </w: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19"/>
          <w:jc w:val="center"/>
        </w:trPr>
        <w:tc>
          <w:tcPr>
            <w:tcW w:w="2955"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成立日期</w:t>
            </w:r>
          </w:p>
        </w:tc>
        <w:tc>
          <w:tcPr>
            <w:tcW w:w="2926" w:type="dxa"/>
            <w:gridSpan w:val="3"/>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414" w:type="dxa"/>
            <w:vMerge/>
            <w:tcBorders>
              <w:left w:val="single" w:sz="4" w:space="0" w:color="auto"/>
              <w:right w:val="single" w:sz="4" w:space="0" w:color="auto"/>
            </w:tcBorders>
            <w:vAlign w:val="center"/>
          </w:tcPr>
          <w:p w:rsidR="006F7ECF" w:rsidRDefault="006F7ECF">
            <w:pPr>
              <w:jc w:val="center"/>
              <w:rPr>
                <w:rFonts w:ascii="宋体" w:hAnsi="宋体" w:cs="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中级职称人员</w:t>
            </w: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19"/>
          <w:jc w:val="center"/>
        </w:trPr>
        <w:tc>
          <w:tcPr>
            <w:tcW w:w="2955"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基本账户开户银行</w:t>
            </w:r>
          </w:p>
        </w:tc>
        <w:tc>
          <w:tcPr>
            <w:tcW w:w="2926" w:type="dxa"/>
            <w:gridSpan w:val="3"/>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414" w:type="dxa"/>
            <w:vMerge/>
            <w:tcBorders>
              <w:left w:val="single" w:sz="4" w:space="0" w:color="auto"/>
              <w:right w:val="single" w:sz="4" w:space="0" w:color="auto"/>
            </w:tcBorders>
            <w:vAlign w:val="center"/>
          </w:tcPr>
          <w:p w:rsidR="006F7ECF" w:rsidRDefault="006F7ECF">
            <w:pPr>
              <w:jc w:val="center"/>
              <w:rPr>
                <w:rFonts w:ascii="宋体" w:hAnsi="宋体" w:cs="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技术人员数量</w:t>
            </w: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19"/>
          <w:jc w:val="center"/>
        </w:trPr>
        <w:tc>
          <w:tcPr>
            <w:tcW w:w="2955"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基本账户银行账号</w:t>
            </w:r>
          </w:p>
        </w:tc>
        <w:tc>
          <w:tcPr>
            <w:tcW w:w="2926" w:type="dxa"/>
            <w:gridSpan w:val="3"/>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c>
          <w:tcPr>
            <w:tcW w:w="414" w:type="dxa"/>
            <w:vMerge/>
            <w:tcBorders>
              <w:left w:val="single" w:sz="4" w:space="0" w:color="auto"/>
              <w:right w:val="single" w:sz="4" w:space="0" w:color="auto"/>
            </w:tcBorders>
            <w:vAlign w:val="center"/>
          </w:tcPr>
          <w:p w:rsidR="006F7ECF" w:rsidRDefault="006F7ECF">
            <w:pPr>
              <w:jc w:val="center"/>
              <w:rPr>
                <w:rFonts w:ascii="宋体" w:hAnsi="宋体" w:cs="宋体"/>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各</w:t>
            </w:r>
            <w:proofErr w:type="gramStart"/>
            <w:r>
              <w:rPr>
                <w:rFonts w:ascii="宋体" w:hAnsi="宋体" w:cs="宋体" w:hint="eastAsia"/>
                <w:sz w:val="24"/>
              </w:rPr>
              <w:t>类注册</w:t>
            </w:r>
            <w:proofErr w:type="gramEnd"/>
            <w:r>
              <w:rPr>
                <w:rFonts w:ascii="宋体" w:hAnsi="宋体" w:cs="宋体" w:hint="eastAsia"/>
                <w:sz w:val="24"/>
              </w:rPr>
              <w:t>人员</w:t>
            </w:r>
          </w:p>
        </w:tc>
        <w:tc>
          <w:tcPr>
            <w:tcW w:w="1824" w:type="dxa"/>
            <w:gridSpan w:val="2"/>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19"/>
          <w:jc w:val="center"/>
        </w:trPr>
        <w:tc>
          <w:tcPr>
            <w:tcW w:w="2955" w:type="dxa"/>
            <w:tcBorders>
              <w:top w:val="single" w:sz="4" w:space="0" w:color="auto"/>
              <w:left w:val="single" w:sz="4" w:space="0" w:color="auto"/>
              <w:right w:val="single" w:sz="4" w:space="0" w:color="auto"/>
            </w:tcBorders>
            <w:vAlign w:val="center"/>
          </w:tcPr>
          <w:p w:rsidR="006F7ECF" w:rsidRDefault="00351C0F">
            <w:pPr>
              <w:topLinePunct/>
              <w:spacing w:before="100" w:beforeAutospacing="1" w:after="100" w:afterAutospacing="1" w:line="440" w:lineRule="exact"/>
              <w:ind w:firstLineChars="100" w:firstLine="240"/>
              <w:jc w:val="center"/>
              <w:rPr>
                <w:rFonts w:ascii="宋体" w:hAnsi="宋体" w:cs="宋体"/>
                <w:sz w:val="24"/>
              </w:rPr>
            </w:pPr>
            <w:r>
              <w:rPr>
                <w:rFonts w:ascii="宋体" w:hAnsi="宋体" w:cs="宋体" w:hint="eastAsia"/>
                <w:sz w:val="24"/>
              </w:rPr>
              <w:t>经营范围</w:t>
            </w:r>
          </w:p>
        </w:tc>
        <w:tc>
          <w:tcPr>
            <w:tcW w:w="6865" w:type="dxa"/>
            <w:gridSpan w:val="8"/>
            <w:tcBorders>
              <w:top w:val="single" w:sz="4" w:space="0" w:color="auto"/>
              <w:left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19"/>
          <w:jc w:val="center"/>
        </w:trPr>
        <w:tc>
          <w:tcPr>
            <w:tcW w:w="2955" w:type="dxa"/>
            <w:tcBorders>
              <w:top w:val="single" w:sz="4" w:space="0" w:color="auto"/>
              <w:left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投标人关联企业情况（包括但不限于与投标人法定代表人为同一人或者存在控股、管理关系的不同单位）</w:t>
            </w:r>
          </w:p>
        </w:tc>
        <w:tc>
          <w:tcPr>
            <w:tcW w:w="6865" w:type="dxa"/>
            <w:gridSpan w:val="8"/>
            <w:tcBorders>
              <w:top w:val="single" w:sz="4" w:space="0" w:color="auto"/>
              <w:left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r w:rsidR="006F7ECF">
        <w:trPr>
          <w:trHeight w:val="288"/>
          <w:jc w:val="center"/>
        </w:trPr>
        <w:tc>
          <w:tcPr>
            <w:tcW w:w="2955" w:type="dxa"/>
            <w:tcBorders>
              <w:top w:val="single" w:sz="4" w:space="0" w:color="auto"/>
              <w:left w:val="single" w:sz="4" w:space="0" w:color="auto"/>
              <w:bottom w:val="single" w:sz="4" w:space="0" w:color="auto"/>
              <w:right w:val="single" w:sz="4" w:space="0" w:color="auto"/>
            </w:tcBorders>
            <w:vAlign w:val="center"/>
          </w:tcPr>
          <w:p w:rsidR="006F7ECF" w:rsidRDefault="00351C0F">
            <w:pPr>
              <w:topLinePunct/>
              <w:spacing w:before="100" w:beforeAutospacing="1" w:after="100" w:afterAutospacing="1" w:line="440" w:lineRule="exact"/>
              <w:jc w:val="center"/>
              <w:rPr>
                <w:rFonts w:ascii="宋体" w:hAnsi="宋体" w:cs="宋体"/>
                <w:sz w:val="24"/>
              </w:rPr>
            </w:pPr>
            <w:r>
              <w:rPr>
                <w:rFonts w:ascii="宋体" w:hAnsi="宋体" w:cs="宋体" w:hint="eastAsia"/>
                <w:sz w:val="24"/>
              </w:rPr>
              <w:t>备注</w:t>
            </w:r>
          </w:p>
        </w:tc>
        <w:tc>
          <w:tcPr>
            <w:tcW w:w="6865" w:type="dxa"/>
            <w:gridSpan w:val="8"/>
            <w:tcBorders>
              <w:top w:val="single" w:sz="4" w:space="0" w:color="auto"/>
              <w:left w:val="single" w:sz="4" w:space="0" w:color="auto"/>
              <w:bottom w:val="single" w:sz="4" w:space="0" w:color="auto"/>
              <w:right w:val="single" w:sz="4" w:space="0" w:color="auto"/>
            </w:tcBorders>
            <w:vAlign w:val="center"/>
          </w:tcPr>
          <w:p w:rsidR="006F7ECF" w:rsidRDefault="006F7ECF">
            <w:pPr>
              <w:topLinePunct/>
              <w:spacing w:line="440" w:lineRule="exact"/>
              <w:jc w:val="center"/>
              <w:rPr>
                <w:rFonts w:ascii="宋体" w:hAnsi="宋体" w:cs="宋体"/>
                <w:sz w:val="24"/>
              </w:rPr>
            </w:pPr>
          </w:p>
        </w:tc>
      </w:tr>
    </w:tbl>
    <w:p w:rsidR="006F7ECF" w:rsidRDefault="00351C0F">
      <w:pPr>
        <w:spacing w:line="400" w:lineRule="exact"/>
        <w:rPr>
          <w:rFonts w:ascii="宋体" w:hAnsi="宋体"/>
          <w:b/>
          <w:szCs w:val="21"/>
        </w:rPr>
      </w:pPr>
      <w:r>
        <w:rPr>
          <w:rFonts w:ascii="宋体" w:hAnsi="宋体" w:cs="宋体" w:hint="eastAsia"/>
          <w:b/>
          <w:szCs w:val="21"/>
        </w:rPr>
        <w:t>注：</w:t>
      </w:r>
      <w:r>
        <w:rPr>
          <w:rFonts w:ascii="宋体" w:hAnsi="宋体"/>
          <w:b/>
          <w:szCs w:val="21"/>
        </w:rPr>
        <w:t>投标人应</w:t>
      </w:r>
      <w:bookmarkStart w:id="79" w:name="_Toc520184751"/>
      <w:r>
        <w:rPr>
          <w:rFonts w:ascii="宋体" w:hAnsi="宋体"/>
          <w:b/>
          <w:szCs w:val="21"/>
        </w:rPr>
        <w:t>根据</w:t>
      </w:r>
      <w:bookmarkEnd w:id="79"/>
      <w:r>
        <w:rPr>
          <w:rFonts w:ascii="宋体" w:hAnsi="宋体" w:hint="eastAsia"/>
          <w:b/>
          <w:szCs w:val="21"/>
        </w:rPr>
        <w:t>资格评审标准</w:t>
      </w:r>
      <w:r>
        <w:rPr>
          <w:rFonts w:ascii="宋体" w:hAnsi="宋体"/>
          <w:b/>
          <w:szCs w:val="21"/>
        </w:rPr>
        <w:t>的要求在本表后</w:t>
      </w:r>
      <w:proofErr w:type="gramStart"/>
      <w:r>
        <w:rPr>
          <w:rFonts w:ascii="宋体" w:hAnsi="宋体"/>
          <w:b/>
          <w:szCs w:val="21"/>
        </w:rPr>
        <w:t>附</w:t>
      </w:r>
      <w:r>
        <w:rPr>
          <w:rFonts w:ascii="宋体" w:hAnsi="宋体" w:hint="eastAsia"/>
          <w:b/>
          <w:szCs w:val="21"/>
        </w:rPr>
        <w:t>以下</w:t>
      </w:r>
      <w:proofErr w:type="gramEnd"/>
      <w:r>
        <w:rPr>
          <w:rFonts w:ascii="宋体" w:hAnsi="宋体"/>
          <w:b/>
          <w:szCs w:val="21"/>
        </w:rPr>
        <w:t>证明材料</w:t>
      </w:r>
      <w:r>
        <w:rPr>
          <w:rFonts w:ascii="宋体" w:hAnsi="宋体" w:hint="eastAsia"/>
          <w:b/>
          <w:szCs w:val="21"/>
        </w:rPr>
        <w:t>：</w:t>
      </w:r>
    </w:p>
    <w:p w:rsidR="006F7ECF" w:rsidRDefault="00351C0F">
      <w:pPr>
        <w:spacing w:line="400" w:lineRule="exact"/>
        <w:rPr>
          <w:rFonts w:ascii="宋体" w:hAnsi="宋体"/>
          <w:b/>
          <w:szCs w:val="21"/>
        </w:rPr>
      </w:pPr>
      <w:r>
        <w:rPr>
          <w:rFonts w:ascii="宋体" w:hAnsi="宋体" w:hint="eastAsia"/>
          <w:b/>
          <w:szCs w:val="21"/>
        </w:rPr>
        <w:t>①投标人营业执照或事业单位法人证书和组织机构代码证的原件清晰扫描件（按照“三证合一” 或“五证合一”登记制度进行登记的，可仅提供营业执照原件清晰扫描件）；</w:t>
      </w:r>
    </w:p>
    <w:p w:rsidR="006F7ECF" w:rsidRDefault="00351C0F">
      <w:pPr>
        <w:spacing w:line="400" w:lineRule="exact"/>
        <w:rPr>
          <w:rFonts w:ascii="宋体" w:hAnsi="宋体"/>
          <w:b/>
          <w:szCs w:val="21"/>
        </w:rPr>
      </w:pPr>
      <w:r>
        <w:rPr>
          <w:rFonts w:ascii="宋体" w:hAnsi="宋体" w:hint="eastAsia"/>
          <w:b/>
          <w:szCs w:val="21"/>
        </w:rPr>
        <w:t>②拟派项目负责人的一级注册造价工程师的注册证和执业资格证原件清晰扫描件；</w:t>
      </w:r>
    </w:p>
    <w:p w:rsidR="006F7ECF" w:rsidRDefault="00351C0F">
      <w:pPr>
        <w:spacing w:line="400" w:lineRule="exact"/>
        <w:rPr>
          <w:rFonts w:ascii="宋体" w:hAnsi="宋体"/>
          <w:b/>
          <w:szCs w:val="21"/>
        </w:rPr>
      </w:pPr>
      <w:r>
        <w:rPr>
          <w:rFonts w:ascii="宋体" w:hAnsi="宋体" w:hint="eastAsia"/>
          <w:b/>
          <w:szCs w:val="21"/>
        </w:rPr>
        <w:t>③投标人已按规定格式签名盖章的《投标人声明》原件清晰扫描件；</w:t>
      </w:r>
    </w:p>
    <w:p w:rsidR="006F7ECF" w:rsidRDefault="00351C0F">
      <w:pPr>
        <w:pageBreakBefore/>
        <w:spacing w:before="120" w:after="120" w:line="360" w:lineRule="auto"/>
        <w:jc w:val="left"/>
        <w:outlineLvl w:val="1"/>
        <w:rPr>
          <w:rFonts w:ascii="宋体" w:hAnsi="宋体" w:cs="宋体"/>
          <w:b/>
          <w:sz w:val="32"/>
          <w:szCs w:val="20"/>
        </w:rPr>
      </w:pPr>
      <w:bookmarkStart w:id="80" w:name="_Toc346806124"/>
      <w:bookmarkStart w:id="81" w:name="_Toc533104509"/>
      <w:bookmarkStart w:id="82" w:name="_Toc242005124"/>
      <w:r>
        <w:rPr>
          <w:rFonts w:ascii="宋体" w:hAnsi="宋体" w:cs="宋体" w:hint="eastAsia"/>
          <w:b/>
          <w:sz w:val="32"/>
          <w:szCs w:val="20"/>
        </w:rPr>
        <w:t xml:space="preserve">格式4  </w:t>
      </w:r>
      <w:bookmarkStart w:id="83" w:name="_Hlk65834935"/>
      <w:bookmarkStart w:id="84" w:name="_Hlk65834961"/>
      <w:r>
        <w:rPr>
          <w:rFonts w:ascii="宋体" w:hAnsi="宋体" w:cs="宋体" w:hint="eastAsia"/>
          <w:b/>
          <w:sz w:val="32"/>
          <w:szCs w:val="20"/>
        </w:rPr>
        <w:t>企业工程造价咨询业绩</w:t>
      </w:r>
      <w:bookmarkEnd w:id="83"/>
      <w:r>
        <w:rPr>
          <w:rFonts w:ascii="宋体" w:hAnsi="宋体" w:cs="宋体" w:hint="eastAsia"/>
          <w:b/>
          <w:sz w:val="32"/>
          <w:szCs w:val="20"/>
        </w:rPr>
        <w:t>一览表</w:t>
      </w:r>
      <w:bookmarkEnd w:id="80"/>
      <w:bookmarkEnd w:id="81"/>
      <w:bookmarkEnd w:id="82"/>
      <w:bookmarkEnd w:id="84"/>
    </w:p>
    <w:p w:rsidR="006F7ECF" w:rsidRDefault="006F7ECF">
      <w:pPr>
        <w:spacing w:line="400" w:lineRule="exact"/>
        <w:jc w:val="center"/>
        <w:rPr>
          <w:rFonts w:ascii="宋体" w:hAnsi="宋体" w:cs="宋体"/>
          <w:b/>
          <w:sz w:val="24"/>
        </w:rPr>
      </w:pPr>
    </w:p>
    <w:p w:rsidR="006F7ECF" w:rsidRDefault="00351C0F">
      <w:pPr>
        <w:spacing w:line="400" w:lineRule="exact"/>
        <w:jc w:val="center"/>
        <w:rPr>
          <w:rFonts w:ascii="宋体" w:hAnsi="宋体" w:cs="宋体"/>
          <w:b/>
          <w:sz w:val="24"/>
        </w:rPr>
      </w:pPr>
      <w:r>
        <w:rPr>
          <w:rFonts w:ascii="宋体" w:hAnsi="宋体" w:cs="宋体" w:hint="eastAsia"/>
          <w:b/>
          <w:sz w:val="24"/>
        </w:rPr>
        <w:t>企业工程造价咨询业绩一览表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76"/>
        <w:gridCol w:w="1620"/>
        <w:gridCol w:w="1080"/>
        <w:gridCol w:w="1440"/>
        <w:gridCol w:w="1440"/>
        <w:gridCol w:w="1866"/>
        <w:gridCol w:w="850"/>
      </w:tblGrid>
      <w:tr w:rsidR="006F7ECF">
        <w:trPr>
          <w:trHeight w:val="760"/>
        </w:trPr>
        <w:tc>
          <w:tcPr>
            <w:tcW w:w="776" w:type="dxa"/>
            <w:tcBorders>
              <w:top w:val="single" w:sz="6" w:space="0" w:color="auto"/>
              <w:left w:val="single" w:sz="6" w:space="0" w:color="auto"/>
              <w:bottom w:val="single" w:sz="6" w:space="0" w:color="auto"/>
              <w:right w:val="single" w:sz="6" w:space="0" w:color="auto"/>
            </w:tcBorders>
            <w:vAlign w:val="center"/>
          </w:tcPr>
          <w:p w:rsidR="006F7ECF" w:rsidRDefault="00351C0F">
            <w:pPr>
              <w:jc w:val="center"/>
              <w:rPr>
                <w:rFonts w:ascii="宋体" w:hAnsi="宋体" w:cs="宋体"/>
                <w:b/>
                <w:bCs/>
                <w:szCs w:val="21"/>
              </w:rPr>
            </w:pPr>
            <w:r>
              <w:rPr>
                <w:rFonts w:ascii="宋体" w:hAnsi="宋体" w:cs="宋体" w:hint="eastAsia"/>
                <w:b/>
                <w:bCs/>
                <w:szCs w:val="21"/>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6F7ECF" w:rsidRDefault="00351C0F">
            <w:pPr>
              <w:jc w:val="center"/>
              <w:rPr>
                <w:rFonts w:ascii="宋体" w:hAnsi="宋体" w:cs="宋体"/>
                <w:b/>
                <w:bCs/>
                <w:szCs w:val="21"/>
              </w:rPr>
            </w:pPr>
            <w:r>
              <w:rPr>
                <w:rFonts w:ascii="宋体" w:hAnsi="宋体" w:cs="宋体" w:hint="eastAsia"/>
                <w:b/>
                <w:bCs/>
                <w:szCs w:val="21"/>
              </w:rPr>
              <w:t>项目名称</w:t>
            </w:r>
          </w:p>
        </w:tc>
        <w:tc>
          <w:tcPr>
            <w:tcW w:w="1080" w:type="dxa"/>
            <w:tcBorders>
              <w:top w:val="single" w:sz="6" w:space="0" w:color="auto"/>
              <w:left w:val="single" w:sz="6" w:space="0" w:color="auto"/>
              <w:bottom w:val="single" w:sz="6" w:space="0" w:color="auto"/>
              <w:right w:val="single" w:sz="6" w:space="0" w:color="auto"/>
            </w:tcBorders>
            <w:vAlign w:val="center"/>
          </w:tcPr>
          <w:p w:rsidR="006F7ECF" w:rsidRDefault="00351C0F">
            <w:pPr>
              <w:jc w:val="center"/>
              <w:rPr>
                <w:rFonts w:ascii="宋体" w:hAnsi="宋体" w:cs="宋体"/>
                <w:b/>
                <w:bCs/>
                <w:szCs w:val="21"/>
              </w:rPr>
            </w:pPr>
            <w:r>
              <w:rPr>
                <w:rFonts w:ascii="宋体" w:hAnsi="宋体" w:cs="宋体" w:hint="eastAsia"/>
                <w:b/>
                <w:bCs/>
                <w:szCs w:val="21"/>
              </w:rPr>
              <w:t>委托单位</w:t>
            </w:r>
          </w:p>
        </w:tc>
        <w:tc>
          <w:tcPr>
            <w:tcW w:w="1440" w:type="dxa"/>
            <w:tcBorders>
              <w:top w:val="single" w:sz="6" w:space="0" w:color="auto"/>
              <w:left w:val="single" w:sz="6" w:space="0" w:color="auto"/>
              <w:bottom w:val="single" w:sz="6" w:space="0" w:color="auto"/>
              <w:right w:val="single" w:sz="6" w:space="0" w:color="auto"/>
            </w:tcBorders>
            <w:vAlign w:val="center"/>
          </w:tcPr>
          <w:p w:rsidR="006F7ECF" w:rsidRDefault="00351C0F">
            <w:pPr>
              <w:jc w:val="center"/>
              <w:rPr>
                <w:rFonts w:ascii="宋体" w:hAnsi="宋体" w:cs="宋体"/>
                <w:b/>
                <w:bCs/>
                <w:szCs w:val="21"/>
              </w:rPr>
            </w:pPr>
            <w:r>
              <w:rPr>
                <w:rFonts w:ascii="宋体" w:hAnsi="宋体" w:cs="宋体" w:hint="eastAsia"/>
                <w:b/>
                <w:bCs/>
                <w:szCs w:val="21"/>
              </w:rPr>
              <w:t>委托单位联系人电话</w:t>
            </w:r>
          </w:p>
        </w:tc>
        <w:tc>
          <w:tcPr>
            <w:tcW w:w="1440" w:type="dxa"/>
            <w:tcBorders>
              <w:top w:val="single" w:sz="6" w:space="0" w:color="auto"/>
              <w:left w:val="single" w:sz="6" w:space="0" w:color="auto"/>
              <w:bottom w:val="single" w:sz="6" w:space="0" w:color="auto"/>
              <w:right w:val="single" w:sz="6" w:space="0" w:color="auto"/>
            </w:tcBorders>
            <w:vAlign w:val="center"/>
          </w:tcPr>
          <w:p w:rsidR="006F7ECF" w:rsidRDefault="00351C0F">
            <w:pPr>
              <w:adjustRightInd w:val="0"/>
              <w:snapToGrid w:val="0"/>
              <w:jc w:val="center"/>
              <w:rPr>
                <w:rFonts w:ascii="宋体" w:hAnsi="宋体"/>
                <w:b/>
              </w:rPr>
            </w:pPr>
            <w:r>
              <w:rPr>
                <w:rFonts w:ascii="宋体" w:hAnsi="宋体" w:hint="eastAsia"/>
                <w:b/>
              </w:rPr>
              <w:t>项目类型</w:t>
            </w:r>
          </w:p>
        </w:tc>
        <w:tc>
          <w:tcPr>
            <w:tcW w:w="1866" w:type="dxa"/>
            <w:tcBorders>
              <w:top w:val="single" w:sz="6" w:space="0" w:color="auto"/>
              <w:left w:val="single" w:sz="6" w:space="0" w:color="auto"/>
              <w:bottom w:val="single" w:sz="6" w:space="0" w:color="auto"/>
              <w:right w:val="single" w:sz="6" w:space="0" w:color="auto"/>
            </w:tcBorders>
            <w:vAlign w:val="center"/>
          </w:tcPr>
          <w:p w:rsidR="006F7ECF" w:rsidRDefault="00351C0F">
            <w:pPr>
              <w:adjustRightInd w:val="0"/>
              <w:snapToGrid w:val="0"/>
              <w:jc w:val="center"/>
              <w:rPr>
                <w:rFonts w:ascii="宋体" w:hAnsi="宋体"/>
                <w:b/>
              </w:rPr>
            </w:pPr>
            <w:r>
              <w:rPr>
                <w:rFonts w:ascii="宋体" w:hAnsi="宋体" w:hint="eastAsia"/>
                <w:b/>
              </w:rPr>
              <w:t>工程投资额</w:t>
            </w:r>
          </w:p>
          <w:p w:rsidR="006F7ECF" w:rsidRDefault="00351C0F">
            <w:pPr>
              <w:adjustRightInd w:val="0"/>
              <w:snapToGrid w:val="0"/>
              <w:jc w:val="center"/>
              <w:rPr>
                <w:rFonts w:ascii="宋体" w:hAnsi="宋体"/>
                <w:b/>
              </w:rPr>
            </w:pPr>
            <w:r>
              <w:rPr>
                <w:rFonts w:ascii="宋体" w:hAnsi="宋体" w:hint="eastAsia"/>
                <w:b/>
              </w:rPr>
              <w:t>（万元）</w:t>
            </w:r>
          </w:p>
        </w:tc>
        <w:tc>
          <w:tcPr>
            <w:tcW w:w="850" w:type="dxa"/>
            <w:tcBorders>
              <w:top w:val="single" w:sz="6" w:space="0" w:color="auto"/>
              <w:left w:val="single" w:sz="6" w:space="0" w:color="auto"/>
              <w:bottom w:val="single" w:sz="6" w:space="0" w:color="auto"/>
              <w:right w:val="single" w:sz="6" w:space="0" w:color="auto"/>
            </w:tcBorders>
            <w:vAlign w:val="center"/>
          </w:tcPr>
          <w:p w:rsidR="006F7ECF" w:rsidRDefault="00351C0F">
            <w:pPr>
              <w:jc w:val="center"/>
              <w:rPr>
                <w:rFonts w:ascii="宋体" w:hAnsi="宋体" w:cs="宋体"/>
                <w:b/>
                <w:bCs/>
                <w:szCs w:val="21"/>
              </w:rPr>
            </w:pPr>
            <w:r>
              <w:rPr>
                <w:rFonts w:ascii="宋体" w:hAnsi="宋体" w:cs="宋体" w:hint="eastAsia"/>
                <w:b/>
                <w:bCs/>
                <w:szCs w:val="21"/>
              </w:rPr>
              <w:t>证明材料页码</w:t>
            </w:r>
          </w:p>
        </w:tc>
      </w:tr>
      <w:tr w:rsidR="006F7ECF">
        <w:trPr>
          <w:trHeight w:val="501"/>
        </w:trPr>
        <w:tc>
          <w:tcPr>
            <w:tcW w:w="776" w:type="dxa"/>
            <w:tcBorders>
              <w:top w:val="single" w:sz="6" w:space="0" w:color="auto"/>
              <w:left w:val="single" w:sz="6" w:space="0" w:color="auto"/>
              <w:bottom w:val="single" w:sz="6" w:space="0" w:color="auto"/>
              <w:right w:val="single" w:sz="6" w:space="0" w:color="auto"/>
            </w:tcBorders>
          </w:tcPr>
          <w:p w:rsidR="006F7ECF" w:rsidRDefault="00351C0F">
            <w:pPr>
              <w:jc w:val="center"/>
              <w:rPr>
                <w:rFonts w:ascii="宋体" w:hAnsi="宋体" w:cs="宋体"/>
                <w:szCs w:val="21"/>
              </w:rPr>
            </w:pPr>
            <w:r>
              <w:rPr>
                <w:rFonts w:ascii="宋体" w:hAnsi="宋体" w:cs="宋体" w:hint="eastAsia"/>
                <w:szCs w:val="21"/>
              </w:rPr>
              <w:t>1</w:t>
            </w:r>
          </w:p>
        </w:tc>
        <w:tc>
          <w:tcPr>
            <w:tcW w:w="162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44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44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866"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85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r>
      <w:tr w:rsidR="006F7ECF">
        <w:trPr>
          <w:trHeight w:val="539"/>
        </w:trPr>
        <w:tc>
          <w:tcPr>
            <w:tcW w:w="776" w:type="dxa"/>
            <w:tcBorders>
              <w:top w:val="single" w:sz="6" w:space="0" w:color="auto"/>
              <w:left w:val="single" w:sz="6" w:space="0" w:color="auto"/>
              <w:bottom w:val="single" w:sz="6" w:space="0" w:color="auto"/>
              <w:right w:val="single" w:sz="6" w:space="0" w:color="auto"/>
            </w:tcBorders>
          </w:tcPr>
          <w:p w:rsidR="006F7ECF" w:rsidRDefault="00351C0F">
            <w:pPr>
              <w:jc w:val="center"/>
              <w:rPr>
                <w:rFonts w:ascii="宋体" w:hAnsi="宋体" w:cs="宋体"/>
                <w:szCs w:val="21"/>
              </w:rPr>
            </w:pPr>
            <w:r>
              <w:rPr>
                <w:rFonts w:ascii="宋体" w:hAnsi="宋体" w:cs="宋体" w:hint="eastAsia"/>
                <w:szCs w:val="21"/>
              </w:rPr>
              <w:t>2</w:t>
            </w:r>
          </w:p>
        </w:tc>
        <w:tc>
          <w:tcPr>
            <w:tcW w:w="162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44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44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866"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85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r>
      <w:tr w:rsidR="006F7ECF">
        <w:trPr>
          <w:trHeight w:val="563"/>
        </w:trPr>
        <w:tc>
          <w:tcPr>
            <w:tcW w:w="776" w:type="dxa"/>
            <w:tcBorders>
              <w:top w:val="single" w:sz="6" w:space="0" w:color="auto"/>
              <w:left w:val="single" w:sz="6" w:space="0" w:color="auto"/>
              <w:bottom w:val="single" w:sz="6" w:space="0" w:color="auto"/>
              <w:right w:val="single" w:sz="6" w:space="0" w:color="auto"/>
            </w:tcBorders>
          </w:tcPr>
          <w:p w:rsidR="006F7ECF" w:rsidRDefault="00351C0F">
            <w:pPr>
              <w:jc w:val="center"/>
              <w:rPr>
                <w:rFonts w:ascii="宋体" w:hAnsi="宋体" w:cs="宋体"/>
                <w:szCs w:val="21"/>
              </w:rPr>
            </w:pPr>
            <w:r>
              <w:rPr>
                <w:rFonts w:ascii="宋体" w:hAnsi="宋体" w:cs="宋体" w:hint="eastAsia"/>
                <w:szCs w:val="21"/>
              </w:rPr>
              <w:t>3</w:t>
            </w:r>
          </w:p>
        </w:tc>
        <w:tc>
          <w:tcPr>
            <w:tcW w:w="162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44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44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866"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85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r>
      <w:tr w:rsidR="006F7ECF">
        <w:trPr>
          <w:trHeight w:val="559"/>
        </w:trPr>
        <w:tc>
          <w:tcPr>
            <w:tcW w:w="776" w:type="dxa"/>
            <w:tcBorders>
              <w:top w:val="single" w:sz="6" w:space="0" w:color="auto"/>
              <w:left w:val="single" w:sz="6" w:space="0" w:color="auto"/>
              <w:bottom w:val="single" w:sz="6" w:space="0" w:color="auto"/>
              <w:right w:val="single" w:sz="6" w:space="0" w:color="auto"/>
            </w:tcBorders>
          </w:tcPr>
          <w:p w:rsidR="006F7ECF" w:rsidRDefault="00351C0F">
            <w:pPr>
              <w:jc w:val="center"/>
              <w:rPr>
                <w:rFonts w:ascii="宋体" w:hAnsi="宋体" w:cs="宋体"/>
                <w:szCs w:val="21"/>
              </w:rPr>
            </w:pPr>
            <w:r>
              <w:rPr>
                <w:rFonts w:ascii="宋体" w:hAnsi="宋体" w:cs="宋体" w:hint="eastAsia"/>
                <w:szCs w:val="21"/>
              </w:rPr>
              <w:t>…</w:t>
            </w:r>
          </w:p>
        </w:tc>
        <w:tc>
          <w:tcPr>
            <w:tcW w:w="162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08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44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44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1866"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c>
          <w:tcPr>
            <w:tcW w:w="850" w:type="dxa"/>
            <w:tcBorders>
              <w:top w:val="single" w:sz="6" w:space="0" w:color="auto"/>
              <w:left w:val="single" w:sz="6" w:space="0" w:color="auto"/>
              <w:bottom w:val="single" w:sz="6" w:space="0" w:color="auto"/>
              <w:right w:val="single" w:sz="6" w:space="0" w:color="auto"/>
            </w:tcBorders>
          </w:tcPr>
          <w:p w:rsidR="006F7ECF" w:rsidRDefault="006F7ECF">
            <w:pPr>
              <w:rPr>
                <w:rFonts w:ascii="宋体" w:hAnsi="宋体" w:cs="宋体"/>
                <w:szCs w:val="21"/>
              </w:rPr>
            </w:pPr>
          </w:p>
        </w:tc>
      </w:tr>
    </w:tbl>
    <w:p w:rsidR="006F7ECF" w:rsidRDefault="00351C0F">
      <w:pPr>
        <w:spacing w:line="400" w:lineRule="exact"/>
        <w:rPr>
          <w:rFonts w:ascii="宋体" w:hAnsi="宋体" w:cs="宋体"/>
          <w:b/>
          <w:szCs w:val="21"/>
        </w:rPr>
      </w:pPr>
      <w:r>
        <w:rPr>
          <w:rFonts w:ascii="宋体" w:hAnsi="宋体" w:cs="宋体" w:hint="eastAsia"/>
          <w:b/>
          <w:szCs w:val="21"/>
        </w:rPr>
        <w:t>注：投标人应根据资信业绩评审标准的要求在本表后附相关证明材料</w:t>
      </w:r>
    </w:p>
    <w:p w:rsidR="006F7ECF" w:rsidRDefault="006F7ECF">
      <w:pPr>
        <w:ind w:leftChars="1600" w:left="3360" w:firstLineChars="400" w:firstLine="960"/>
        <w:rPr>
          <w:rFonts w:ascii="宋体" w:hAnsi="宋体" w:cs="宋体"/>
          <w:sz w:val="24"/>
        </w:rPr>
      </w:pPr>
    </w:p>
    <w:p w:rsidR="006F7ECF" w:rsidRDefault="006F7ECF">
      <w:pPr>
        <w:ind w:leftChars="1600" w:left="3360" w:firstLineChars="400" w:firstLine="960"/>
        <w:rPr>
          <w:rFonts w:ascii="宋体" w:hAnsi="宋体" w:cs="宋体"/>
          <w:sz w:val="24"/>
        </w:rPr>
      </w:pPr>
    </w:p>
    <w:p w:rsidR="006F7ECF" w:rsidRDefault="00351C0F">
      <w:pPr>
        <w:ind w:leftChars="1600" w:left="3360" w:firstLineChars="400" w:firstLine="960"/>
        <w:rPr>
          <w:rFonts w:ascii="宋体" w:hAnsi="宋体" w:cs="宋体"/>
          <w:sz w:val="24"/>
        </w:rPr>
      </w:pPr>
      <w:r>
        <w:rPr>
          <w:rFonts w:ascii="宋体" w:hAnsi="宋体" w:cs="宋体" w:hint="eastAsia"/>
          <w:sz w:val="24"/>
        </w:rPr>
        <w:t>投  标  人（单位公章）：</w:t>
      </w:r>
    </w:p>
    <w:p w:rsidR="006F7ECF" w:rsidRDefault="006F7ECF">
      <w:pPr>
        <w:ind w:leftChars="1600" w:left="3360" w:firstLineChars="400" w:firstLine="960"/>
        <w:rPr>
          <w:rFonts w:ascii="宋体" w:hAnsi="宋体" w:cs="宋体"/>
          <w:sz w:val="24"/>
        </w:rPr>
      </w:pPr>
    </w:p>
    <w:p w:rsidR="006F7ECF" w:rsidRDefault="00351C0F">
      <w:pPr>
        <w:ind w:leftChars="1600" w:left="3360" w:firstLineChars="400" w:firstLine="960"/>
        <w:rPr>
          <w:rFonts w:ascii="宋体" w:hAnsi="宋体" w:cs="宋体"/>
          <w:sz w:val="24"/>
        </w:rPr>
      </w:pPr>
      <w:r>
        <w:rPr>
          <w:rFonts w:ascii="宋体" w:hAnsi="宋体" w:cs="宋体" w:hint="eastAsia"/>
          <w:sz w:val="24"/>
        </w:rPr>
        <w:t>法定代表人或委托代理人</w:t>
      </w:r>
      <w:r>
        <w:rPr>
          <w:rFonts w:ascii="宋体" w:hAnsi="宋体" w:hint="eastAsia"/>
          <w:sz w:val="24"/>
        </w:rPr>
        <w:t>（签字或盖章）</w:t>
      </w:r>
      <w:r>
        <w:rPr>
          <w:rFonts w:ascii="宋体" w:hAnsi="宋体" w:cs="宋体" w:hint="eastAsia"/>
          <w:sz w:val="24"/>
        </w:rPr>
        <w:t>：</w:t>
      </w:r>
    </w:p>
    <w:p w:rsidR="006F7ECF" w:rsidRDefault="006F7ECF">
      <w:pPr>
        <w:ind w:leftChars="1600" w:left="3360" w:firstLineChars="400" w:firstLine="960"/>
        <w:rPr>
          <w:rFonts w:ascii="宋体" w:hAnsi="宋体" w:cs="宋体"/>
          <w:sz w:val="24"/>
        </w:rPr>
      </w:pPr>
    </w:p>
    <w:p w:rsidR="006F7ECF" w:rsidRDefault="00351C0F">
      <w:pPr>
        <w:spacing w:line="360" w:lineRule="auto"/>
        <w:ind w:leftChars="229" w:left="481" w:right="480" w:firstLineChars="1475" w:firstLine="3540"/>
        <w:rPr>
          <w:rFonts w:ascii="宋体" w:hAnsi="宋体" w:cs="宋体"/>
          <w:b/>
          <w:sz w:val="24"/>
        </w:rPr>
      </w:pPr>
      <w:r>
        <w:rPr>
          <w:rFonts w:ascii="宋体" w:hAnsi="宋体" w:cs="宋体" w:hint="eastAsia"/>
          <w:sz w:val="24"/>
        </w:rPr>
        <w:t xml:space="preserve">   日    期：    年   月   日</w:t>
      </w:r>
    </w:p>
    <w:bookmarkEnd w:id="76"/>
    <w:p w:rsidR="006F7ECF" w:rsidRDefault="006F7ECF">
      <w:pPr>
        <w:spacing w:line="400" w:lineRule="exact"/>
        <w:jc w:val="center"/>
        <w:rPr>
          <w:rFonts w:ascii="宋体" w:hAnsi="宋体" w:cs="宋体"/>
          <w:b/>
          <w:sz w:val="24"/>
        </w:rPr>
      </w:pPr>
    </w:p>
    <w:p w:rsidR="006F7ECF" w:rsidRDefault="006F7ECF">
      <w:pPr>
        <w:ind w:leftChars="1600" w:left="3360" w:firstLineChars="400" w:firstLine="960"/>
        <w:rPr>
          <w:rFonts w:ascii="宋体" w:hAnsi="宋体" w:cs="宋体"/>
          <w:sz w:val="24"/>
        </w:rPr>
      </w:pPr>
    </w:p>
    <w:p w:rsidR="006F7ECF" w:rsidRDefault="00351C0F">
      <w:pPr>
        <w:pageBreakBefore/>
        <w:spacing w:before="120" w:after="120" w:line="360" w:lineRule="auto"/>
        <w:jc w:val="left"/>
        <w:outlineLvl w:val="1"/>
        <w:rPr>
          <w:rFonts w:ascii="宋体" w:hAnsi="宋体" w:cs="宋体"/>
          <w:b/>
          <w:sz w:val="32"/>
          <w:szCs w:val="20"/>
        </w:rPr>
      </w:pPr>
      <w:bookmarkStart w:id="85" w:name="_Toc533104510"/>
      <w:bookmarkStart w:id="86" w:name="_Toc482188667"/>
      <w:r>
        <w:rPr>
          <w:rFonts w:ascii="宋体" w:hAnsi="宋体" w:cs="宋体" w:hint="eastAsia"/>
          <w:b/>
          <w:sz w:val="32"/>
          <w:szCs w:val="20"/>
        </w:rPr>
        <w:t>格式5  拟投入本项目人员架构</w:t>
      </w:r>
    </w:p>
    <w:p w:rsidR="006F7ECF" w:rsidRDefault="006F7ECF">
      <w:pPr>
        <w:spacing w:line="360" w:lineRule="auto"/>
        <w:ind w:firstLine="241"/>
        <w:rPr>
          <w:rFonts w:ascii="宋体" w:hAnsi="宋体"/>
          <w:b/>
          <w:kern w:val="0"/>
          <w:sz w:val="24"/>
        </w:rPr>
      </w:pPr>
    </w:p>
    <w:p w:rsidR="006F7ECF" w:rsidRDefault="00351C0F">
      <w:pPr>
        <w:adjustRightInd w:val="0"/>
        <w:snapToGrid w:val="0"/>
        <w:spacing w:line="480" w:lineRule="auto"/>
        <w:jc w:val="center"/>
        <w:rPr>
          <w:rFonts w:ascii="宋体" w:hAnsi="宋体"/>
          <w:kern w:val="0"/>
          <w:szCs w:val="21"/>
        </w:rPr>
      </w:pPr>
      <w:r>
        <w:rPr>
          <w:rFonts w:ascii="宋体" w:hAnsi="宋体" w:hint="eastAsia"/>
          <w:b/>
          <w:sz w:val="28"/>
          <w:szCs w:val="28"/>
        </w:rPr>
        <w:t>项目负责人简历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678"/>
        <w:gridCol w:w="1095"/>
        <w:gridCol w:w="372"/>
        <w:gridCol w:w="861"/>
        <w:gridCol w:w="882"/>
        <w:gridCol w:w="284"/>
        <w:gridCol w:w="992"/>
        <w:gridCol w:w="988"/>
        <w:gridCol w:w="288"/>
        <w:gridCol w:w="1629"/>
      </w:tblGrid>
      <w:tr w:rsidR="006F7ECF">
        <w:trPr>
          <w:trHeight w:val="627"/>
          <w:jc w:val="center"/>
        </w:trPr>
        <w:tc>
          <w:tcPr>
            <w:tcW w:w="1257" w:type="dxa"/>
            <w:gridSpan w:val="2"/>
            <w:vAlign w:val="center"/>
          </w:tcPr>
          <w:p w:rsidR="006F7ECF" w:rsidRDefault="00351C0F">
            <w:pPr>
              <w:jc w:val="center"/>
              <w:rPr>
                <w:rFonts w:ascii="宋体" w:hAnsi="宋体"/>
                <w:sz w:val="24"/>
              </w:rPr>
            </w:pPr>
            <w:r>
              <w:rPr>
                <w:rFonts w:ascii="宋体" w:hAnsi="宋体" w:hint="eastAsia"/>
                <w:sz w:val="24"/>
              </w:rPr>
              <w:t>姓名</w:t>
            </w:r>
          </w:p>
        </w:tc>
        <w:tc>
          <w:tcPr>
            <w:tcW w:w="1095" w:type="dxa"/>
            <w:vAlign w:val="center"/>
          </w:tcPr>
          <w:p w:rsidR="006F7ECF" w:rsidRDefault="006F7ECF">
            <w:pPr>
              <w:jc w:val="center"/>
              <w:rPr>
                <w:rFonts w:ascii="宋体" w:hAnsi="宋体"/>
                <w:sz w:val="24"/>
              </w:rPr>
            </w:pPr>
          </w:p>
        </w:tc>
        <w:tc>
          <w:tcPr>
            <w:tcW w:w="1233" w:type="dxa"/>
            <w:gridSpan w:val="2"/>
            <w:vAlign w:val="center"/>
          </w:tcPr>
          <w:p w:rsidR="006F7ECF" w:rsidRDefault="00351C0F">
            <w:pPr>
              <w:jc w:val="center"/>
              <w:rPr>
                <w:rFonts w:ascii="宋体" w:hAnsi="宋体"/>
                <w:sz w:val="24"/>
              </w:rPr>
            </w:pPr>
            <w:r>
              <w:rPr>
                <w:rFonts w:ascii="宋体" w:hAnsi="宋体" w:hint="eastAsia"/>
                <w:sz w:val="24"/>
              </w:rPr>
              <w:t>年龄</w:t>
            </w:r>
          </w:p>
        </w:tc>
        <w:tc>
          <w:tcPr>
            <w:tcW w:w="1166" w:type="dxa"/>
            <w:gridSpan w:val="2"/>
            <w:vAlign w:val="center"/>
          </w:tcPr>
          <w:p w:rsidR="006F7ECF" w:rsidRDefault="006F7ECF">
            <w:pPr>
              <w:jc w:val="center"/>
              <w:rPr>
                <w:rFonts w:ascii="宋体" w:hAnsi="宋体"/>
                <w:sz w:val="24"/>
              </w:rPr>
            </w:pPr>
          </w:p>
        </w:tc>
        <w:tc>
          <w:tcPr>
            <w:tcW w:w="1980" w:type="dxa"/>
            <w:gridSpan w:val="2"/>
            <w:vAlign w:val="center"/>
          </w:tcPr>
          <w:p w:rsidR="006F7ECF" w:rsidRDefault="00351C0F">
            <w:pPr>
              <w:jc w:val="center"/>
              <w:rPr>
                <w:rFonts w:ascii="宋体" w:hAnsi="宋体"/>
                <w:sz w:val="24"/>
              </w:rPr>
            </w:pPr>
            <w:r>
              <w:rPr>
                <w:rFonts w:ascii="宋体" w:hAnsi="宋体" w:hint="eastAsia"/>
                <w:sz w:val="24"/>
              </w:rPr>
              <w:t>学历</w:t>
            </w:r>
          </w:p>
        </w:tc>
        <w:tc>
          <w:tcPr>
            <w:tcW w:w="1917" w:type="dxa"/>
            <w:gridSpan w:val="2"/>
            <w:vAlign w:val="center"/>
          </w:tcPr>
          <w:p w:rsidR="006F7ECF" w:rsidRDefault="006F7ECF">
            <w:pPr>
              <w:jc w:val="center"/>
              <w:rPr>
                <w:rFonts w:ascii="宋体" w:hAnsi="宋体"/>
                <w:sz w:val="24"/>
              </w:rPr>
            </w:pPr>
          </w:p>
        </w:tc>
      </w:tr>
      <w:tr w:rsidR="006F7ECF">
        <w:trPr>
          <w:trHeight w:val="627"/>
          <w:jc w:val="center"/>
        </w:trPr>
        <w:tc>
          <w:tcPr>
            <w:tcW w:w="1257" w:type="dxa"/>
            <w:gridSpan w:val="2"/>
            <w:vAlign w:val="center"/>
          </w:tcPr>
          <w:p w:rsidR="006F7ECF" w:rsidRDefault="00351C0F">
            <w:pPr>
              <w:jc w:val="center"/>
              <w:rPr>
                <w:rFonts w:ascii="宋体" w:hAnsi="宋体"/>
                <w:sz w:val="24"/>
              </w:rPr>
            </w:pPr>
            <w:r>
              <w:rPr>
                <w:rFonts w:ascii="宋体" w:hAnsi="宋体" w:hint="eastAsia"/>
                <w:sz w:val="24"/>
              </w:rPr>
              <w:t>职称</w:t>
            </w:r>
          </w:p>
        </w:tc>
        <w:tc>
          <w:tcPr>
            <w:tcW w:w="1095" w:type="dxa"/>
            <w:vAlign w:val="center"/>
          </w:tcPr>
          <w:p w:rsidR="006F7ECF" w:rsidRDefault="006F7ECF">
            <w:pPr>
              <w:jc w:val="center"/>
              <w:rPr>
                <w:rFonts w:ascii="宋体" w:hAnsi="宋体"/>
                <w:sz w:val="24"/>
              </w:rPr>
            </w:pPr>
          </w:p>
        </w:tc>
        <w:tc>
          <w:tcPr>
            <w:tcW w:w="1233" w:type="dxa"/>
            <w:gridSpan w:val="2"/>
            <w:vAlign w:val="center"/>
          </w:tcPr>
          <w:p w:rsidR="006F7ECF" w:rsidRDefault="00351C0F">
            <w:pPr>
              <w:jc w:val="center"/>
              <w:rPr>
                <w:rFonts w:ascii="宋体" w:hAnsi="宋体"/>
                <w:sz w:val="24"/>
              </w:rPr>
            </w:pPr>
            <w:r>
              <w:rPr>
                <w:rFonts w:ascii="宋体" w:hAnsi="宋体" w:hint="eastAsia"/>
                <w:sz w:val="24"/>
              </w:rPr>
              <w:t>专业</w:t>
            </w:r>
          </w:p>
        </w:tc>
        <w:tc>
          <w:tcPr>
            <w:tcW w:w="1166" w:type="dxa"/>
            <w:gridSpan w:val="2"/>
            <w:vAlign w:val="center"/>
          </w:tcPr>
          <w:p w:rsidR="006F7ECF" w:rsidRDefault="006F7ECF">
            <w:pPr>
              <w:jc w:val="center"/>
              <w:rPr>
                <w:rFonts w:ascii="宋体" w:hAnsi="宋体"/>
                <w:sz w:val="24"/>
              </w:rPr>
            </w:pPr>
          </w:p>
        </w:tc>
        <w:tc>
          <w:tcPr>
            <w:tcW w:w="1980" w:type="dxa"/>
            <w:gridSpan w:val="2"/>
            <w:vAlign w:val="center"/>
          </w:tcPr>
          <w:p w:rsidR="006F7ECF" w:rsidRDefault="00351C0F">
            <w:pPr>
              <w:jc w:val="center"/>
              <w:rPr>
                <w:rFonts w:ascii="宋体" w:hAnsi="宋体"/>
                <w:sz w:val="24"/>
              </w:rPr>
            </w:pPr>
            <w:r>
              <w:rPr>
                <w:rFonts w:ascii="宋体" w:hAnsi="宋体" w:hint="eastAsia"/>
                <w:sz w:val="24"/>
              </w:rPr>
              <w:t>执业工作年限</w:t>
            </w:r>
          </w:p>
        </w:tc>
        <w:tc>
          <w:tcPr>
            <w:tcW w:w="1917" w:type="dxa"/>
            <w:gridSpan w:val="2"/>
            <w:vAlign w:val="center"/>
          </w:tcPr>
          <w:p w:rsidR="006F7ECF" w:rsidRDefault="006F7ECF">
            <w:pPr>
              <w:jc w:val="center"/>
              <w:rPr>
                <w:rFonts w:ascii="宋体" w:hAnsi="宋体"/>
                <w:sz w:val="24"/>
              </w:rPr>
            </w:pPr>
          </w:p>
        </w:tc>
      </w:tr>
      <w:tr w:rsidR="006F7ECF">
        <w:trPr>
          <w:trHeight w:val="627"/>
          <w:jc w:val="center"/>
        </w:trPr>
        <w:tc>
          <w:tcPr>
            <w:tcW w:w="2352" w:type="dxa"/>
            <w:gridSpan w:val="3"/>
            <w:vAlign w:val="center"/>
          </w:tcPr>
          <w:p w:rsidR="006F7ECF" w:rsidRDefault="00351C0F">
            <w:pPr>
              <w:jc w:val="center"/>
              <w:rPr>
                <w:rFonts w:ascii="宋体" w:hAnsi="宋体"/>
                <w:sz w:val="24"/>
              </w:rPr>
            </w:pPr>
            <w:r>
              <w:rPr>
                <w:rFonts w:ascii="宋体" w:hAnsi="宋体" w:hint="eastAsia"/>
                <w:sz w:val="24"/>
              </w:rPr>
              <w:t>执业资格</w:t>
            </w:r>
          </w:p>
        </w:tc>
        <w:tc>
          <w:tcPr>
            <w:tcW w:w="2399" w:type="dxa"/>
            <w:gridSpan w:val="4"/>
            <w:vAlign w:val="center"/>
          </w:tcPr>
          <w:p w:rsidR="006F7ECF" w:rsidRDefault="006F7ECF">
            <w:pPr>
              <w:jc w:val="center"/>
              <w:rPr>
                <w:rFonts w:ascii="宋体" w:hAnsi="宋体"/>
                <w:sz w:val="24"/>
              </w:rPr>
            </w:pPr>
          </w:p>
        </w:tc>
        <w:tc>
          <w:tcPr>
            <w:tcW w:w="1980" w:type="dxa"/>
            <w:gridSpan w:val="2"/>
            <w:vAlign w:val="center"/>
          </w:tcPr>
          <w:p w:rsidR="006F7ECF" w:rsidRDefault="00351C0F">
            <w:pPr>
              <w:jc w:val="center"/>
              <w:rPr>
                <w:rFonts w:ascii="宋体" w:hAnsi="宋体"/>
                <w:sz w:val="24"/>
              </w:rPr>
            </w:pPr>
            <w:r>
              <w:rPr>
                <w:rFonts w:ascii="宋体" w:hAnsi="宋体" w:hint="eastAsia"/>
                <w:sz w:val="24"/>
              </w:rPr>
              <w:t>资格证书编号</w:t>
            </w:r>
          </w:p>
        </w:tc>
        <w:tc>
          <w:tcPr>
            <w:tcW w:w="1917" w:type="dxa"/>
            <w:gridSpan w:val="2"/>
            <w:vAlign w:val="center"/>
          </w:tcPr>
          <w:p w:rsidR="006F7ECF" w:rsidRDefault="006F7ECF">
            <w:pPr>
              <w:jc w:val="center"/>
              <w:rPr>
                <w:rFonts w:ascii="宋体" w:hAnsi="宋体"/>
                <w:sz w:val="24"/>
              </w:rPr>
            </w:pPr>
          </w:p>
        </w:tc>
      </w:tr>
      <w:tr w:rsidR="006F7ECF">
        <w:trPr>
          <w:trHeight w:val="627"/>
          <w:jc w:val="center"/>
        </w:trPr>
        <w:tc>
          <w:tcPr>
            <w:tcW w:w="2352" w:type="dxa"/>
            <w:gridSpan w:val="3"/>
            <w:vAlign w:val="center"/>
          </w:tcPr>
          <w:p w:rsidR="006F7ECF" w:rsidRDefault="00351C0F">
            <w:pPr>
              <w:jc w:val="center"/>
              <w:rPr>
                <w:rFonts w:ascii="宋体" w:hAnsi="宋体"/>
                <w:sz w:val="24"/>
              </w:rPr>
            </w:pPr>
            <w:r>
              <w:rPr>
                <w:rFonts w:ascii="宋体" w:hAnsi="宋体" w:hint="eastAsia"/>
                <w:sz w:val="24"/>
              </w:rPr>
              <w:t>执业资格批准日期</w:t>
            </w:r>
          </w:p>
        </w:tc>
        <w:tc>
          <w:tcPr>
            <w:tcW w:w="2399" w:type="dxa"/>
            <w:gridSpan w:val="4"/>
            <w:vAlign w:val="center"/>
          </w:tcPr>
          <w:p w:rsidR="006F7ECF" w:rsidRDefault="006F7ECF">
            <w:pPr>
              <w:jc w:val="center"/>
              <w:rPr>
                <w:rFonts w:ascii="宋体" w:hAnsi="宋体"/>
                <w:sz w:val="24"/>
              </w:rPr>
            </w:pPr>
          </w:p>
        </w:tc>
        <w:tc>
          <w:tcPr>
            <w:tcW w:w="1980" w:type="dxa"/>
            <w:gridSpan w:val="2"/>
            <w:vAlign w:val="center"/>
          </w:tcPr>
          <w:p w:rsidR="006F7ECF" w:rsidRDefault="00351C0F">
            <w:pPr>
              <w:jc w:val="center"/>
              <w:rPr>
                <w:rFonts w:ascii="宋体" w:hAnsi="宋体"/>
                <w:sz w:val="24"/>
              </w:rPr>
            </w:pPr>
            <w:r>
              <w:rPr>
                <w:rFonts w:ascii="宋体" w:hAnsi="宋体" w:hint="eastAsia"/>
                <w:sz w:val="24"/>
              </w:rPr>
              <w:t>联系电话</w:t>
            </w:r>
          </w:p>
        </w:tc>
        <w:tc>
          <w:tcPr>
            <w:tcW w:w="1917" w:type="dxa"/>
            <w:gridSpan w:val="2"/>
            <w:vAlign w:val="center"/>
          </w:tcPr>
          <w:p w:rsidR="006F7ECF" w:rsidRDefault="006F7ECF">
            <w:pPr>
              <w:jc w:val="center"/>
              <w:rPr>
                <w:rFonts w:ascii="宋体" w:hAnsi="宋体"/>
                <w:sz w:val="24"/>
              </w:rPr>
            </w:pPr>
          </w:p>
        </w:tc>
      </w:tr>
      <w:tr w:rsidR="006F7ECF">
        <w:trPr>
          <w:trHeight w:val="915"/>
          <w:jc w:val="center"/>
        </w:trPr>
        <w:tc>
          <w:tcPr>
            <w:tcW w:w="8648" w:type="dxa"/>
            <w:gridSpan w:val="11"/>
            <w:vAlign w:val="center"/>
          </w:tcPr>
          <w:p w:rsidR="006F7ECF" w:rsidRDefault="00351C0F">
            <w:pPr>
              <w:jc w:val="center"/>
              <w:rPr>
                <w:rFonts w:ascii="宋体" w:hAnsi="宋体"/>
                <w:sz w:val="24"/>
              </w:rPr>
            </w:pPr>
            <w:r>
              <w:rPr>
                <w:rFonts w:ascii="宋体" w:hAnsi="宋体" w:hint="eastAsia"/>
                <w:sz w:val="24"/>
              </w:rPr>
              <w:t>项目获奖情况</w:t>
            </w:r>
          </w:p>
        </w:tc>
      </w:tr>
      <w:tr w:rsidR="006F7ECF">
        <w:trPr>
          <w:trHeight w:val="615"/>
          <w:jc w:val="center"/>
        </w:trPr>
        <w:tc>
          <w:tcPr>
            <w:tcW w:w="579" w:type="dxa"/>
            <w:vAlign w:val="center"/>
          </w:tcPr>
          <w:p w:rsidR="006F7ECF" w:rsidRDefault="00351C0F">
            <w:pPr>
              <w:jc w:val="center"/>
              <w:rPr>
                <w:rFonts w:ascii="宋体" w:hAnsi="宋体"/>
                <w:sz w:val="24"/>
              </w:rPr>
            </w:pPr>
            <w:r>
              <w:rPr>
                <w:rFonts w:ascii="宋体" w:hAnsi="宋体" w:hint="eastAsia"/>
                <w:sz w:val="24"/>
              </w:rPr>
              <w:t>序号</w:t>
            </w:r>
          </w:p>
        </w:tc>
        <w:tc>
          <w:tcPr>
            <w:tcW w:w="2145" w:type="dxa"/>
            <w:gridSpan w:val="3"/>
            <w:vAlign w:val="center"/>
          </w:tcPr>
          <w:p w:rsidR="006F7ECF" w:rsidRDefault="00351C0F">
            <w:pPr>
              <w:adjustRightInd w:val="0"/>
              <w:snapToGrid w:val="0"/>
              <w:jc w:val="center"/>
              <w:rPr>
                <w:rFonts w:ascii="宋体" w:hAnsi="宋体"/>
                <w:sz w:val="24"/>
              </w:rPr>
            </w:pPr>
            <w:r>
              <w:rPr>
                <w:rFonts w:ascii="宋体" w:hAnsi="宋体" w:hint="eastAsia"/>
                <w:sz w:val="24"/>
              </w:rPr>
              <w:t>项目名称</w:t>
            </w:r>
          </w:p>
        </w:tc>
        <w:tc>
          <w:tcPr>
            <w:tcW w:w="1743" w:type="dxa"/>
            <w:gridSpan w:val="2"/>
            <w:vAlign w:val="center"/>
          </w:tcPr>
          <w:p w:rsidR="006F7ECF" w:rsidRDefault="00351C0F">
            <w:pPr>
              <w:adjustRightInd w:val="0"/>
              <w:snapToGrid w:val="0"/>
              <w:jc w:val="center"/>
              <w:rPr>
                <w:rFonts w:ascii="宋体" w:hAnsi="宋体"/>
                <w:sz w:val="24"/>
              </w:rPr>
            </w:pPr>
            <w:r>
              <w:rPr>
                <w:rFonts w:ascii="宋体" w:hAnsi="宋体" w:hint="eastAsia"/>
                <w:sz w:val="24"/>
              </w:rPr>
              <w:t>委托单位</w:t>
            </w:r>
          </w:p>
        </w:tc>
        <w:tc>
          <w:tcPr>
            <w:tcW w:w="1276" w:type="dxa"/>
            <w:gridSpan w:val="2"/>
            <w:vAlign w:val="center"/>
          </w:tcPr>
          <w:p w:rsidR="006F7ECF" w:rsidRDefault="00351C0F">
            <w:pPr>
              <w:adjustRightInd w:val="0"/>
              <w:snapToGrid w:val="0"/>
              <w:jc w:val="center"/>
              <w:rPr>
                <w:rFonts w:ascii="宋体" w:hAnsi="宋体"/>
                <w:sz w:val="24"/>
              </w:rPr>
            </w:pPr>
            <w:r>
              <w:rPr>
                <w:rFonts w:ascii="宋体" w:hAnsi="宋体" w:hint="eastAsia"/>
                <w:sz w:val="24"/>
              </w:rPr>
              <w:t>颁发单位</w:t>
            </w:r>
          </w:p>
        </w:tc>
        <w:tc>
          <w:tcPr>
            <w:tcW w:w="1276" w:type="dxa"/>
            <w:gridSpan w:val="2"/>
            <w:vAlign w:val="center"/>
          </w:tcPr>
          <w:p w:rsidR="006F7ECF" w:rsidRDefault="00351C0F">
            <w:pPr>
              <w:adjustRightInd w:val="0"/>
              <w:snapToGrid w:val="0"/>
              <w:jc w:val="center"/>
              <w:rPr>
                <w:rFonts w:ascii="宋体" w:hAnsi="宋体"/>
                <w:sz w:val="24"/>
              </w:rPr>
            </w:pPr>
            <w:r>
              <w:rPr>
                <w:rFonts w:ascii="宋体" w:hAnsi="宋体" w:hint="eastAsia"/>
                <w:sz w:val="24"/>
              </w:rPr>
              <w:t>担任职务</w:t>
            </w:r>
          </w:p>
        </w:tc>
        <w:tc>
          <w:tcPr>
            <w:tcW w:w="1629" w:type="dxa"/>
            <w:vAlign w:val="center"/>
          </w:tcPr>
          <w:p w:rsidR="006F7ECF" w:rsidRDefault="00351C0F">
            <w:pPr>
              <w:adjustRightInd w:val="0"/>
              <w:snapToGrid w:val="0"/>
              <w:jc w:val="center"/>
              <w:rPr>
                <w:rFonts w:ascii="宋体" w:hAnsi="宋体"/>
                <w:sz w:val="24"/>
              </w:rPr>
            </w:pPr>
            <w:r>
              <w:rPr>
                <w:rFonts w:ascii="宋体" w:hAnsi="宋体" w:hint="eastAsia"/>
                <w:sz w:val="24"/>
              </w:rPr>
              <w:t>获奖时间</w:t>
            </w:r>
          </w:p>
        </w:tc>
      </w:tr>
      <w:tr w:rsidR="006F7ECF">
        <w:trPr>
          <w:trHeight w:val="450"/>
          <w:jc w:val="center"/>
        </w:trPr>
        <w:tc>
          <w:tcPr>
            <w:tcW w:w="579" w:type="dxa"/>
            <w:vAlign w:val="center"/>
          </w:tcPr>
          <w:p w:rsidR="006F7ECF" w:rsidRDefault="006F7ECF">
            <w:pPr>
              <w:jc w:val="center"/>
              <w:rPr>
                <w:rFonts w:ascii="宋体" w:hAnsi="宋体"/>
                <w:sz w:val="24"/>
              </w:rPr>
            </w:pPr>
          </w:p>
        </w:tc>
        <w:tc>
          <w:tcPr>
            <w:tcW w:w="2145" w:type="dxa"/>
            <w:gridSpan w:val="3"/>
            <w:vAlign w:val="center"/>
          </w:tcPr>
          <w:p w:rsidR="006F7ECF" w:rsidRDefault="006F7ECF">
            <w:pPr>
              <w:jc w:val="center"/>
              <w:rPr>
                <w:rFonts w:ascii="宋体" w:hAnsi="宋体"/>
                <w:sz w:val="24"/>
              </w:rPr>
            </w:pPr>
          </w:p>
        </w:tc>
        <w:tc>
          <w:tcPr>
            <w:tcW w:w="1743" w:type="dxa"/>
            <w:gridSpan w:val="2"/>
            <w:vAlign w:val="center"/>
          </w:tcPr>
          <w:p w:rsidR="006F7ECF" w:rsidRDefault="006F7ECF">
            <w:pPr>
              <w:jc w:val="center"/>
              <w:rPr>
                <w:rFonts w:ascii="宋体" w:hAnsi="宋体"/>
                <w:sz w:val="24"/>
              </w:rPr>
            </w:pPr>
          </w:p>
        </w:tc>
        <w:tc>
          <w:tcPr>
            <w:tcW w:w="1276" w:type="dxa"/>
            <w:gridSpan w:val="2"/>
            <w:vAlign w:val="center"/>
          </w:tcPr>
          <w:p w:rsidR="006F7ECF" w:rsidRDefault="006F7ECF">
            <w:pPr>
              <w:jc w:val="center"/>
              <w:rPr>
                <w:rFonts w:ascii="宋体" w:hAnsi="宋体"/>
                <w:sz w:val="24"/>
              </w:rPr>
            </w:pPr>
          </w:p>
        </w:tc>
        <w:tc>
          <w:tcPr>
            <w:tcW w:w="1276" w:type="dxa"/>
            <w:gridSpan w:val="2"/>
            <w:vAlign w:val="center"/>
          </w:tcPr>
          <w:p w:rsidR="006F7ECF" w:rsidRDefault="006F7ECF">
            <w:pPr>
              <w:jc w:val="center"/>
              <w:rPr>
                <w:rFonts w:ascii="宋体" w:hAnsi="宋体"/>
                <w:sz w:val="24"/>
              </w:rPr>
            </w:pPr>
          </w:p>
        </w:tc>
        <w:tc>
          <w:tcPr>
            <w:tcW w:w="1629" w:type="dxa"/>
            <w:vAlign w:val="center"/>
          </w:tcPr>
          <w:p w:rsidR="006F7ECF" w:rsidRDefault="006F7ECF">
            <w:pPr>
              <w:jc w:val="center"/>
              <w:rPr>
                <w:rFonts w:ascii="宋体" w:hAnsi="宋体"/>
                <w:sz w:val="24"/>
              </w:rPr>
            </w:pPr>
          </w:p>
        </w:tc>
      </w:tr>
      <w:tr w:rsidR="006F7ECF">
        <w:trPr>
          <w:trHeight w:val="495"/>
          <w:jc w:val="center"/>
        </w:trPr>
        <w:tc>
          <w:tcPr>
            <w:tcW w:w="579" w:type="dxa"/>
            <w:vAlign w:val="center"/>
          </w:tcPr>
          <w:p w:rsidR="006F7ECF" w:rsidRDefault="006F7ECF">
            <w:pPr>
              <w:jc w:val="center"/>
              <w:rPr>
                <w:rFonts w:ascii="宋体" w:hAnsi="宋体"/>
                <w:sz w:val="24"/>
              </w:rPr>
            </w:pPr>
          </w:p>
        </w:tc>
        <w:tc>
          <w:tcPr>
            <w:tcW w:w="2145" w:type="dxa"/>
            <w:gridSpan w:val="3"/>
            <w:vAlign w:val="center"/>
          </w:tcPr>
          <w:p w:rsidR="006F7ECF" w:rsidRDefault="006F7ECF">
            <w:pPr>
              <w:jc w:val="center"/>
              <w:rPr>
                <w:rFonts w:ascii="宋体" w:hAnsi="宋体"/>
                <w:sz w:val="24"/>
              </w:rPr>
            </w:pPr>
          </w:p>
        </w:tc>
        <w:tc>
          <w:tcPr>
            <w:tcW w:w="1743" w:type="dxa"/>
            <w:gridSpan w:val="2"/>
            <w:vAlign w:val="center"/>
          </w:tcPr>
          <w:p w:rsidR="006F7ECF" w:rsidRDefault="006F7ECF">
            <w:pPr>
              <w:jc w:val="center"/>
              <w:rPr>
                <w:rFonts w:ascii="宋体" w:hAnsi="宋体"/>
                <w:sz w:val="24"/>
              </w:rPr>
            </w:pPr>
          </w:p>
        </w:tc>
        <w:tc>
          <w:tcPr>
            <w:tcW w:w="1276" w:type="dxa"/>
            <w:gridSpan w:val="2"/>
            <w:vAlign w:val="center"/>
          </w:tcPr>
          <w:p w:rsidR="006F7ECF" w:rsidRDefault="006F7ECF">
            <w:pPr>
              <w:jc w:val="center"/>
              <w:rPr>
                <w:rFonts w:ascii="宋体" w:hAnsi="宋体"/>
                <w:sz w:val="24"/>
              </w:rPr>
            </w:pPr>
          </w:p>
        </w:tc>
        <w:tc>
          <w:tcPr>
            <w:tcW w:w="1276" w:type="dxa"/>
            <w:gridSpan w:val="2"/>
            <w:vAlign w:val="center"/>
          </w:tcPr>
          <w:p w:rsidR="006F7ECF" w:rsidRDefault="006F7ECF">
            <w:pPr>
              <w:jc w:val="center"/>
              <w:rPr>
                <w:rFonts w:ascii="宋体" w:hAnsi="宋体"/>
                <w:sz w:val="24"/>
              </w:rPr>
            </w:pPr>
          </w:p>
        </w:tc>
        <w:tc>
          <w:tcPr>
            <w:tcW w:w="1629" w:type="dxa"/>
            <w:vAlign w:val="center"/>
          </w:tcPr>
          <w:p w:rsidR="006F7ECF" w:rsidRDefault="006F7ECF">
            <w:pPr>
              <w:jc w:val="center"/>
              <w:rPr>
                <w:rFonts w:ascii="宋体" w:hAnsi="宋体"/>
                <w:sz w:val="24"/>
              </w:rPr>
            </w:pPr>
          </w:p>
        </w:tc>
      </w:tr>
      <w:tr w:rsidR="006F7ECF">
        <w:trPr>
          <w:trHeight w:val="488"/>
          <w:jc w:val="center"/>
        </w:trPr>
        <w:tc>
          <w:tcPr>
            <w:tcW w:w="579" w:type="dxa"/>
            <w:vAlign w:val="center"/>
          </w:tcPr>
          <w:p w:rsidR="006F7ECF" w:rsidRDefault="006F7ECF">
            <w:pPr>
              <w:jc w:val="center"/>
              <w:rPr>
                <w:rFonts w:ascii="宋体" w:hAnsi="宋体"/>
                <w:sz w:val="24"/>
              </w:rPr>
            </w:pPr>
          </w:p>
        </w:tc>
        <w:tc>
          <w:tcPr>
            <w:tcW w:w="2145" w:type="dxa"/>
            <w:gridSpan w:val="3"/>
            <w:vAlign w:val="center"/>
          </w:tcPr>
          <w:p w:rsidR="006F7ECF" w:rsidRDefault="006F7ECF">
            <w:pPr>
              <w:jc w:val="center"/>
              <w:rPr>
                <w:rFonts w:ascii="宋体" w:hAnsi="宋体"/>
                <w:sz w:val="24"/>
              </w:rPr>
            </w:pPr>
          </w:p>
        </w:tc>
        <w:tc>
          <w:tcPr>
            <w:tcW w:w="1743" w:type="dxa"/>
            <w:gridSpan w:val="2"/>
            <w:vAlign w:val="center"/>
          </w:tcPr>
          <w:p w:rsidR="006F7ECF" w:rsidRDefault="006F7ECF">
            <w:pPr>
              <w:jc w:val="center"/>
              <w:rPr>
                <w:rFonts w:ascii="宋体" w:hAnsi="宋体"/>
                <w:sz w:val="24"/>
              </w:rPr>
            </w:pPr>
          </w:p>
        </w:tc>
        <w:tc>
          <w:tcPr>
            <w:tcW w:w="1276" w:type="dxa"/>
            <w:gridSpan w:val="2"/>
            <w:vAlign w:val="center"/>
          </w:tcPr>
          <w:p w:rsidR="006F7ECF" w:rsidRDefault="006F7ECF">
            <w:pPr>
              <w:jc w:val="center"/>
              <w:rPr>
                <w:rFonts w:ascii="宋体" w:hAnsi="宋体"/>
                <w:sz w:val="24"/>
              </w:rPr>
            </w:pPr>
          </w:p>
        </w:tc>
        <w:tc>
          <w:tcPr>
            <w:tcW w:w="1276" w:type="dxa"/>
            <w:gridSpan w:val="2"/>
            <w:vAlign w:val="center"/>
          </w:tcPr>
          <w:p w:rsidR="006F7ECF" w:rsidRDefault="006F7ECF">
            <w:pPr>
              <w:jc w:val="center"/>
              <w:rPr>
                <w:rFonts w:ascii="宋体" w:hAnsi="宋体"/>
                <w:sz w:val="24"/>
              </w:rPr>
            </w:pPr>
          </w:p>
        </w:tc>
        <w:tc>
          <w:tcPr>
            <w:tcW w:w="1629" w:type="dxa"/>
            <w:vAlign w:val="center"/>
          </w:tcPr>
          <w:p w:rsidR="006F7ECF" w:rsidRDefault="006F7ECF">
            <w:pPr>
              <w:jc w:val="center"/>
              <w:rPr>
                <w:rFonts w:ascii="宋体" w:hAnsi="宋体"/>
                <w:sz w:val="24"/>
              </w:rPr>
            </w:pPr>
          </w:p>
        </w:tc>
      </w:tr>
      <w:tr w:rsidR="006F7ECF">
        <w:trPr>
          <w:trHeight w:val="488"/>
          <w:jc w:val="center"/>
        </w:trPr>
        <w:tc>
          <w:tcPr>
            <w:tcW w:w="579" w:type="dxa"/>
            <w:vAlign w:val="center"/>
          </w:tcPr>
          <w:p w:rsidR="006F7ECF" w:rsidRDefault="006F7ECF">
            <w:pPr>
              <w:jc w:val="center"/>
              <w:rPr>
                <w:rFonts w:ascii="宋体" w:hAnsi="宋体"/>
                <w:sz w:val="24"/>
              </w:rPr>
            </w:pPr>
          </w:p>
        </w:tc>
        <w:tc>
          <w:tcPr>
            <w:tcW w:w="2145" w:type="dxa"/>
            <w:gridSpan w:val="3"/>
            <w:vAlign w:val="center"/>
          </w:tcPr>
          <w:p w:rsidR="006F7ECF" w:rsidRDefault="006F7ECF">
            <w:pPr>
              <w:jc w:val="center"/>
              <w:rPr>
                <w:rFonts w:ascii="宋体" w:hAnsi="宋体"/>
                <w:sz w:val="24"/>
              </w:rPr>
            </w:pPr>
          </w:p>
        </w:tc>
        <w:tc>
          <w:tcPr>
            <w:tcW w:w="1743" w:type="dxa"/>
            <w:gridSpan w:val="2"/>
            <w:vAlign w:val="center"/>
          </w:tcPr>
          <w:p w:rsidR="006F7ECF" w:rsidRDefault="006F7ECF">
            <w:pPr>
              <w:jc w:val="center"/>
              <w:rPr>
                <w:rFonts w:ascii="宋体" w:hAnsi="宋体"/>
                <w:sz w:val="24"/>
              </w:rPr>
            </w:pPr>
          </w:p>
        </w:tc>
        <w:tc>
          <w:tcPr>
            <w:tcW w:w="1276" w:type="dxa"/>
            <w:gridSpan w:val="2"/>
            <w:vAlign w:val="center"/>
          </w:tcPr>
          <w:p w:rsidR="006F7ECF" w:rsidRDefault="006F7ECF">
            <w:pPr>
              <w:jc w:val="center"/>
              <w:rPr>
                <w:rFonts w:ascii="宋体" w:hAnsi="宋体"/>
                <w:sz w:val="24"/>
              </w:rPr>
            </w:pPr>
          </w:p>
        </w:tc>
        <w:tc>
          <w:tcPr>
            <w:tcW w:w="1276" w:type="dxa"/>
            <w:gridSpan w:val="2"/>
            <w:vAlign w:val="center"/>
          </w:tcPr>
          <w:p w:rsidR="006F7ECF" w:rsidRDefault="006F7ECF">
            <w:pPr>
              <w:jc w:val="center"/>
              <w:rPr>
                <w:rFonts w:ascii="宋体" w:hAnsi="宋体"/>
                <w:sz w:val="24"/>
              </w:rPr>
            </w:pPr>
          </w:p>
        </w:tc>
        <w:tc>
          <w:tcPr>
            <w:tcW w:w="1629" w:type="dxa"/>
            <w:vAlign w:val="center"/>
          </w:tcPr>
          <w:p w:rsidR="006F7ECF" w:rsidRDefault="006F7ECF">
            <w:pPr>
              <w:jc w:val="center"/>
              <w:rPr>
                <w:rFonts w:ascii="宋体" w:hAnsi="宋体"/>
                <w:sz w:val="24"/>
              </w:rPr>
            </w:pPr>
          </w:p>
        </w:tc>
      </w:tr>
      <w:tr w:rsidR="006F7ECF">
        <w:trPr>
          <w:trHeight w:val="488"/>
          <w:jc w:val="center"/>
        </w:trPr>
        <w:tc>
          <w:tcPr>
            <w:tcW w:w="579" w:type="dxa"/>
            <w:vAlign w:val="center"/>
          </w:tcPr>
          <w:p w:rsidR="006F7ECF" w:rsidRDefault="006F7ECF">
            <w:pPr>
              <w:jc w:val="center"/>
              <w:rPr>
                <w:rFonts w:ascii="宋体" w:hAnsi="宋体"/>
                <w:sz w:val="24"/>
              </w:rPr>
            </w:pPr>
          </w:p>
        </w:tc>
        <w:tc>
          <w:tcPr>
            <w:tcW w:w="2145" w:type="dxa"/>
            <w:gridSpan w:val="3"/>
            <w:vAlign w:val="center"/>
          </w:tcPr>
          <w:p w:rsidR="006F7ECF" w:rsidRDefault="006F7ECF">
            <w:pPr>
              <w:jc w:val="center"/>
              <w:rPr>
                <w:rFonts w:ascii="宋体" w:hAnsi="宋体"/>
                <w:sz w:val="24"/>
              </w:rPr>
            </w:pPr>
          </w:p>
        </w:tc>
        <w:tc>
          <w:tcPr>
            <w:tcW w:w="1743" w:type="dxa"/>
            <w:gridSpan w:val="2"/>
            <w:vAlign w:val="center"/>
          </w:tcPr>
          <w:p w:rsidR="006F7ECF" w:rsidRDefault="006F7ECF">
            <w:pPr>
              <w:jc w:val="center"/>
              <w:rPr>
                <w:rFonts w:ascii="宋体" w:hAnsi="宋体"/>
                <w:sz w:val="24"/>
              </w:rPr>
            </w:pPr>
          </w:p>
        </w:tc>
        <w:tc>
          <w:tcPr>
            <w:tcW w:w="1276" w:type="dxa"/>
            <w:gridSpan w:val="2"/>
            <w:vAlign w:val="center"/>
          </w:tcPr>
          <w:p w:rsidR="006F7ECF" w:rsidRDefault="006F7ECF">
            <w:pPr>
              <w:jc w:val="center"/>
              <w:rPr>
                <w:rFonts w:ascii="宋体" w:hAnsi="宋体"/>
                <w:sz w:val="24"/>
              </w:rPr>
            </w:pPr>
          </w:p>
        </w:tc>
        <w:tc>
          <w:tcPr>
            <w:tcW w:w="1276" w:type="dxa"/>
            <w:gridSpan w:val="2"/>
            <w:vAlign w:val="center"/>
          </w:tcPr>
          <w:p w:rsidR="006F7ECF" w:rsidRDefault="006F7ECF">
            <w:pPr>
              <w:jc w:val="center"/>
              <w:rPr>
                <w:rFonts w:ascii="宋体" w:hAnsi="宋体"/>
                <w:sz w:val="24"/>
              </w:rPr>
            </w:pPr>
          </w:p>
        </w:tc>
        <w:tc>
          <w:tcPr>
            <w:tcW w:w="1629" w:type="dxa"/>
            <w:vAlign w:val="center"/>
          </w:tcPr>
          <w:p w:rsidR="006F7ECF" w:rsidRDefault="006F7ECF">
            <w:pPr>
              <w:jc w:val="center"/>
              <w:rPr>
                <w:rFonts w:ascii="宋体" w:hAnsi="宋体"/>
                <w:sz w:val="24"/>
              </w:rPr>
            </w:pPr>
          </w:p>
        </w:tc>
      </w:tr>
    </w:tbl>
    <w:p w:rsidR="006F7ECF" w:rsidRDefault="00351C0F">
      <w:pPr>
        <w:spacing w:line="400" w:lineRule="exact"/>
        <w:rPr>
          <w:rFonts w:ascii="宋体" w:hAnsi="宋体" w:cs="宋体"/>
          <w:b/>
          <w:szCs w:val="21"/>
        </w:rPr>
      </w:pPr>
      <w:r>
        <w:rPr>
          <w:rFonts w:ascii="宋体" w:hAnsi="宋体" w:cs="宋体" w:hint="eastAsia"/>
          <w:b/>
          <w:szCs w:val="21"/>
        </w:rPr>
        <w:t>注：投标人应根据资信业绩评审标准的要求在本表后附相关证明材料</w:t>
      </w:r>
    </w:p>
    <w:p w:rsidR="006F7ECF" w:rsidRDefault="00351C0F">
      <w:pPr>
        <w:pageBreakBefore/>
        <w:spacing w:before="120" w:after="120" w:line="360" w:lineRule="auto"/>
        <w:jc w:val="center"/>
        <w:outlineLvl w:val="1"/>
        <w:rPr>
          <w:rFonts w:ascii="宋体" w:hAnsi="宋体" w:cs="宋体"/>
          <w:b/>
          <w:sz w:val="32"/>
          <w:szCs w:val="20"/>
        </w:rPr>
      </w:pPr>
      <w:r>
        <w:rPr>
          <w:rFonts w:ascii="宋体" w:hAnsi="宋体" w:cs="宋体" w:hint="eastAsia"/>
          <w:b/>
          <w:sz w:val="32"/>
          <w:szCs w:val="20"/>
        </w:rPr>
        <w:t>拟投入本项目人员一览表</w:t>
      </w:r>
      <w:bookmarkEnd w:id="85"/>
      <w:bookmarkEnd w:id="8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336"/>
        <w:gridCol w:w="1187"/>
        <w:gridCol w:w="1485"/>
        <w:gridCol w:w="1187"/>
        <w:gridCol w:w="1781"/>
        <w:gridCol w:w="1484"/>
      </w:tblGrid>
      <w:tr w:rsidR="006F7ECF">
        <w:trPr>
          <w:trHeight w:val="810"/>
        </w:trPr>
        <w:tc>
          <w:tcPr>
            <w:tcW w:w="594" w:type="dxa"/>
            <w:vAlign w:val="center"/>
          </w:tcPr>
          <w:p w:rsidR="006F7ECF" w:rsidRDefault="00351C0F">
            <w:pPr>
              <w:snapToGrid w:val="0"/>
              <w:jc w:val="center"/>
              <w:rPr>
                <w:rFonts w:ascii="宋体" w:hAnsi="宋体" w:cs="宋体"/>
              </w:rPr>
            </w:pPr>
            <w:bookmarkStart w:id="87" w:name="_Toc152045805"/>
            <w:bookmarkStart w:id="88" w:name="_Toc144974873"/>
            <w:bookmarkStart w:id="89" w:name="_Toc152042594"/>
            <w:bookmarkStart w:id="90" w:name="_Toc179632825"/>
            <w:r>
              <w:rPr>
                <w:rFonts w:ascii="宋体" w:hAnsi="宋体" w:cs="宋体" w:hint="eastAsia"/>
              </w:rPr>
              <w:t>序号</w:t>
            </w:r>
          </w:p>
        </w:tc>
        <w:tc>
          <w:tcPr>
            <w:tcW w:w="1336" w:type="dxa"/>
            <w:vAlign w:val="center"/>
          </w:tcPr>
          <w:p w:rsidR="006F7ECF" w:rsidRDefault="00351C0F">
            <w:pPr>
              <w:snapToGrid w:val="0"/>
              <w:jc w:val="center"/>
              <w:rPr>
                <w:rFonts w:ascii="宋体" w:hAnsi="宋体" w:cs="宋体"/>
              </w:rPr>
            </w:pPr>
            <w:r>
              <w:rPr>
                <w:rFonts w:ascii="宋体" w:hAnsi="宋体" w:cs="宋体" w:hint="eastAsia"/>
              </w:rPr>
              <w:t>姓名</w:t>
            </w:r>
          </w:p>
        </w:tc>
        <w:tc>
          <w:tcPr>
            <w:tcW w:w="1187" w:type="dxa"/>
            <w:vAlign w:val="center"/>
          </w:tcPr>
          <w:p w:rsidR="006F7ECF" w:rsidRDefault="00351C0F">
            <w:pPr>
              <w:snapToGrid w:val="0"/>
              <w:jc w:val="center"/>
              <w:rPr>
                <w:rFonts w:ascii="宋体" w:hAnsi="宋体" w:cs="宋体"/>
              </w:rPr>
            </w:pPr>
            <w:r>
              <w:rPr>
                <w:rFonts w:ascii="宋体" w:hAnsi="宋体" w:cs="宋体" w:hint="eastAsia"/>
              </w:rPr>
              <w:t>职称</w:t>
            </w:r>
          </w:p>
        </w:tc>
        <w:tc>
          <w:tcPr>
            <w:tcW w:w="1485" w:type="dxa"/>
            <w:vAlign w:val="center"/>
          </w:tcPr>
          <w:p w:rsidR="006F7ECF" w:rsidRDefault="00351C0F">
            <w:pPr>
              <w:snapToGrid w:val="0"/>
              <w:jc w:val="center"/>
              <w:rPr>
                <w:rFonts w:ascii="宋体" w:hAnsi="宋体" w:cs="宋体"/>
              </w:rPr>
            </w:pPr>
            <w:r>
              <w:rPr>
                <w:rFonts w:ascii="宋体" w:hAnsi="宋体" w:cs="宋体" w:hint="eastAsia"/>
              </w:rPr>
              <w:t>专业</w:t>
            </w:r>
          </w:p>
        </w:tc>
        <w:tc>
          <w:tcPr>
            <w:tcW w:w="1187" w:type="dxa"/>
            <w:vAlign w:val="center"/>
          </w:tcPr>
          <w:p w:rsidR="006F7ECF" w:rsidRDefault="00351C0F">
            <w:pPr>
              <w:snapToGrid w:val="0"/>
              <w:jc w:val="center"/>
              <w:rPr>
                <w:rFonts w:ascii="宋体" w:hAnsi="宋体" w:cs="宋体"/>
              </w:rPr>
            </w:pPr>
            <w:r>
              <w:rPr>
                <w:rFonts w:ascii="宋体" w:hAnsi="宋体" w:cs="宋体" w:hint="eastAsia"/>
              </w:rPr>
              <w:t>执业资格</w:t>
            </w:r>
          </w:p>
        </w:tc>
        <w:tc>
          <w:tcPr>
            <w:tcW w:w="1781" w:type="dxa"/>
            <w:vAlign w:val="center"/>
          </w:tcPr>
          <w:p w:rsidR="006F7ECF" w:rsidRDefault="00351C0F">
            <w:pPr>
              <w:snapToGrid w:val="0"/>
              <w:jc w:val="center"/>
              <w:rPr>
                <w:rFonts w:ascii="宋体" w:hAnsi="宋体" w:cs="宋体"/>
              </w:rPr>
            </w:pPr>
            <w:r>
              <w:rPr>
                <w:rFonts w:ascii="宋体" w:hAnsi="宋体" w:cs="宋体" w:hint="eastAsia"/>
                <w:spacing w:val="-6"/>
              </w:rPr>
              <w:t>拟在本项目担任的职务</w:t>
            </w:r>
          </w:p>
        </w:tc>
        <w:tc>
          <w:tcPr>
            <w:tcW w:w="1484" w:type="dxa"/>
            <w:vAlign w:val="center"/>
          </w:tcPr>
          <w:p w:rsidR="006F7ECF" w:rsidRDefault="00351C0F">
            <w:pPr>
              <w:snapToGrid w:val="0"/>
              <w:jc w:val="center"/>
              <w:rPr>
                <w:rFonts w:ascii="宋体" w:hAnsi="宋体" w:cs="宋体"/>
              </w:rPr>
            </w:pPr>
            <w:r>
              <w:rPr>
                <w:rFonts w:ascii="宋体" w:hAnsi="宋体" w:cs="宋体" w:hint="eastAsia"/>
              </w:rPr>
              <w:t>备注</w:t>
            </w:r>
          </w:p>
        </w:tc>
      </w:tr>
      <w:tr w:rsidR="006F7ECF">
        <w:trPr>
          <w:trHeight w:val="810"/>
        </w:trPr>
        <w:tc>
          <w:tcPr>
            <w:tcW w:w="594" w:type="dxa"/>
            <w:vAlign w:val="center"/>
          </w:tcPr>
          <w:p w:rsidR="006F7ECF" w:rsidRDefault="006F7ECF">
            <w:pPr>
              <w:snapToGrid w:val="0"/>
              <w:jc w:val="center"/>
              <w:rPr>
                <w:rFonts w:ascii="宋体" w:hAnsi="宋体" w:cs="宋体"/>
              </w:rPr>
            </w:pPr>
          </w:p>
        </w:tc>
        <w:tc>
          <w:tcPr>
            <w:tcW w:w="1336" w:type="dxa"/>
            <w:vAlign w:val="center"/>
          </w:tcPr>
          <w:p w:rsidR="006F7ECF" w:rsidRDefault="006F7ECF">
            <w:pPr>
              <w:snapToGrid w:val="0"/>
              <w:jc w:val="center"/>
              <w:rPr>
                <w:rFonts w:ascii="宋体" w:hAnsi="宋体" w:cs="宋体"/>
              </w:rPr>
            </w:pPr>
          </w:p>
        </w:tc>
        <w:tc>
          <w:tcPr>
            <w:tcW w:w="1187" w:type="dxa"/>
            <w:vAlign w:val="center"/>
          </w:tcPr>
          <w:p w:rsidR="006F7ECF" w:rsidRDefault="006F7ECF">
            <w:pPr>
              <w:snapToGrid w:val="0"/>
              <w:jc w:val="center"/>
              <w:rPr>
                <w:rFonts w:ascii="宋体" w:hAnsi="宋体" w:cs="宋体"/>
              </w:rPr>
            </w:pPr>
          </w:p>
        </w:tc>
        <w:tc>
          <w:tcPr>
            <w:tcW w:w="1485" w:type="dxa"/>
            <w:vAlign w:val="center"/>
          </w:tcPr>
          <w:p w:rsidR="006F7ECF" w:rsidRDefault="006F7ECF">
            <w:pPr>
              <w:snapToGrid w:val="0"/>
              <w:jc w:val="center"/>
              <w:rPr>
                <w:rFonts w:ascii="宋体" w:hAnsi="宋体" w:cs="宋体"/>
                <w:spacing w:val="-6"/>
              </w:rPr>
            </w:pPr>
          </w:p>
        </w:tc>
        <w:tc>
          <w:tcPr>
            <w:tcW w:w="1187" w:type="dxa"/>
            <w:vAlign w:val="center"/>
          </w:tcPr>
          <w:p w:rsidR="006F7ECF" w:rsidRDefault="006F7ECF">
            <w:pPr>
              <w:snapToGrid w:val="0"/>
              <w:jc w:val="center"/>
              <w:rPr>
                <w:rFonts w:ascii="宋体" w:hAnsi="宋体" w:cs="宋体"/>
              </w:rPr>
            </w:pPr>
          </w:p>
        </w:tc>
        <w:tc>
          <w:tcPr>
            <w:tcW w:w="1781" w:type="dxa"/>
            <w:vAlign w:val="center"/>
          </w:tcPr>
          <w:p w:rsidR="006F7ECF" w:rsidRDefault="006F7ECF">
            <w:pPr>
              <w:snapToGrid w:val="0"/>
              <w:jc w:val="center"/>
              <w:rPr>
                <w:rFonts w:ascii="宋体" w:hAnsi="宋体" w:cs="宋体"/>
              </w:rPr>
            </w:pPr>
          </w:p>
        </w:tc>
        <w:tc>
          <w:tcPr>
            <w:tcW w:w="1484" w:type="dxa"/>
            <w:vAlign w:val="center"/>
          </w:tcPr>
          <w:p w:rsidR="006F7ECF" w:rsidRDefault="006F7ECF">
            <w:pPr>
              <w:snapToGrid w:val="0"/>
              <w:jc w:val="center"/>
              <w:rPr>
                <w:rFonts w:ascii="宋体" w:hAnsi="宋体" w:cs="宋体"/>
              </w:rPr>
            </w:pPr>
          </w:p>
        </w:tc>
      </w:tr>
      <w:tr w:rsidR="006F7ECF">
        <w:trPr>
          <w:trHeight w:val="810"/>
        </w:trPr>
        <w:tc>
          <w:tcPr>
            <w:tcW w:w="594" w:type="dxa"/>
            <w:vAlign w:val="center"/>
          </w:tcPr>
          <w:p w:rsidR="006F7ECF" w:rsidRDefault="006F7ECF">
            <w:pPr>
              <w:snapToGrid w:val="0"/>
              <w:jc w:val="center"/>
              <w:rPr>
                <w:rFonts w:ascii="宋体" w:hAnsi="宋体" w:cs="宋体"/>
                <w:sz w:val="24"/>
              </w:rPr>
            </w:pPr>
          </w:p>
        </w:tc>
        <w:tc>
          <w:tcPr>
            <w:tcW w:w="1336"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485"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781" w:type="dxa"/>
            <w:vAlign w:val="center"/>
          </w:tcPr>
          <w:p w:rsidR="006F7ECF" w:rsidRDefault="006F7ECF">
            <w:pPr>
              <w:snapToGrid w:val="0"/>
              <w:jc w:val="center"/>
              <w:rPr>
                <w:rFonts w:ascii="宋体" w:hAnsi="宋体" w:cs="宋体"/>
                <w:sz w:val="24"/>
              </w:rPr>
            </w:pPr>
          </w:p>
        </w:tc>
        <w:tc>
          <w:tcPr>
            <w:tcW w:w="1484" w:type="dxa"/>
            <w:vAlign w:val="center"/>
          </w:tcPr>
          <w:p w:rsidR="006F7ECF" w:rsidRDefault="006F7ECF">
            <w:pPr>
              <w:snapToGrid w:val="0"/>
              <w:jc w:val="center"/>
              <w:rPr>
                <w:rFonts w:ascii="宋体" w:hAnsi="宋体" w:cs="宋体"/>
                <w:sz w:val="24"/>
              </w:rPr>
            </w:pPr>
          </w:p>
        </w:tc>
      </w:tr>
      <w:tr w:rsidR="006F7ECF">
        <w:trPr>
          <w:trHeight w:val="810"/>
        </w:trPr>
        <w:tc>
          <w:tcPr>
            <w:tcW w:w="594" w:type="dxa"/>
            <w:vAlign w:val="center"/>
          </w:tcPr>
          <w:p w:rsidR="006F7ECF" w:rsidRDefault="006F7ECF">
            <w:pPr>
              <w:snapToGrid w:val="0"/>
              <w:jc w:val="center"/>
              <w:rPr>
                <w:rFonts w:ascii="宋体" w:hAnsi="宋体" w:cs="宋体"/>
                <w:sz w:val="24"/>
              </w:rPr>
            </w:pPr>
          </w:p>
        </w:tc>
        <w:tc>
          <w:tcPr>
            <w:tcW w:w="1336"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485"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781" w:type="dxa"/>
            <w:vAlign w:val="center"/>
          </w:tcPr>
          <w:p w:rsidR="006F7ECF" w:rsidRDefault="006F7ECF">
            <w:pPr>
              <w:snapToGrid w:val="0"/>
              <w:jc w:val="center"/>
              <w:rPr>
                <w:rFonts w:ascii="宋体" w:hAnsi="宋体" w:cs="宋体"/>
                <w:sz w:val="24"/>
              </w:rPr>
            </w:pPr>
          </w:p>
        </w:tc>
        <w:tc>
          <w:tcPr>
            <w:tcW w:w="1484" w:type="dxa"/>
            <w:vAlign w:val="center"/>
          </w:tcPr>
          <w:p w:rsidR="006F7ECF" w:rsidRDefault="006F7ECF">
            <w:pPr>
              <w:snapToGrid w:val="0"/>
              <w:jc w:val="center"/>
              <w:rPr>
                <w:rFonts w:ascii="宋体" w:hAnsi="宋体" w:cs="宋体"/>
                <w:sz w:val="24"/>
              </w:rPr>
            </w:pPr>
          </w:p>
        </w:tc>
      </w:tr>
      <w:tr w:rsidR="006F7ECF">
        <w:trPr>
          <w:trHeight w:val="810"/>
        </w:trPr>
        <w:tc>
          <w:tcPr>
            <w:tcW w:w="594" w:type="dxa"/>
            <w:vAlign w:val="center"/>
          </w:tcPr>
          <w:p w:rsidR="006F7ECF" w:rsidRDefault="006F7ECF">
            <w:pPr>
              <w:snapToGrid w:val="0"/>
              <w:jc w:val="center"/>
              <w:rPr>
                <w:rFonts w:ascii="宋体" w:hAnsi="宋体" w:cs="宋体"/>
                <w:sz w:val="24"/>
              </w:rPr>
            </w:pPr>
          </w:p>
        </w:tc>
        <w:tc>
          <w:tcPr>
            <w:tcW w:w="1336"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485"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781" w:type="dxa"/>
            <w:vAlign w:val="center"/>
          </w:tcPr>
          <w:p w:rsidR="006F7ECF" w:rsidRDefault="006F7ECF">
            <w:pPr>
              <w:snapToGrid w:val="0"/>
              <w:jc w:val="center"/>
              <w:rPr>
                <w:rFonts w:ascii="宋体" w:hAnsi="宋体" w:cs="宋体"/>
                <w:sz w:val="24"/>
              </w:rPr>
            </w:pPr>
          </w:p>
        </w:tc>
        <w:tc>
          <w:tcPr>
            <w:tcW w:w="1484" w:type="dxa"/>
            <w:vAlign w:val="center"/>
          </w:tcPr>
          <w:p w:rsidR="006F7ECF" w:rsidRDefault="006F7ECF">
            <w:pPr>
              <w:snapToGrid w:val="0"/>
              <w:jc w:val="center"/>
              <w:rPr>
                <w:rFonts w:ascii="宋体" w:hAnsi="宋体" w:cs="宋体"/>
                <w:sz w:val="24"/>
              </w:rPr>
            </w:pPr>
          </w:p>
        </w:tc>
      </w:tr>
      <w:tr w:rsidR="006F7ECF">
        <w:trPr>
          <w:trHeight w:val="810"/>
        </w:trPr>
        <w:tc>
          <w:tcPr>
            <w:tcW w:w="594" w:type="dxa"/>
            <w:vAlign w:val="center"/>
          </w:tcPr>
          <w:p w:rsidR="006F7ECF" w:rsidRDefault="006F7ECF">
            <w:pPr>
              <w:snapToGrid w:val="0"/>
              <w:jc w:val="center"/>
              <w:rPr>
                <w:rFonts w:ascii="宋体" w:hAnsi="宋体" w:cs="宋体"/>
                <w:sz w:val="24"/>
              </w:rPr>
            </w:pPr>
          </w:p>
        </w:tc>
        <w:tc>
          <w:tcPr>
            <w:tcW w:w="1336"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485"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781" w:type="dxa"/>
            <w:vAlign w:val="center"/>
          </w:tcPr>
          <w:p w:rsidR="006F7ECF" w:rsidRDefault="006F7ECF">
            <w:pPr>
              <w:snapToGrid w:val="0"/>
              <w:jc w:val="center"/>
              <w:rPr>
                <w:rFonts w:ascii="宋体" w:hAnsi="宋体" w:cs="宋体"/>
                <w:sz w:val="24"/>
              </w:rPr>
            </w:pPr>
          </w:p>
        </w:tc>
        <w:tc>
          <w:tcPr>
            <w:tcW w:w="1484" w:type="dxa"/>
            <w:vAlign w:val="center"/>
          </w:tcPr>
          <w:p w:rsidR="006F7ECF" w:rsidRDefault="006F7ECF">
            <w:pPr>
              <w:snapToGrid w:val="0"/>
              <w:jc w:val="center"/>
              <w:rPr>
                <w:rFonts w:ascii="宋体" w:hAnsi="宋体" w:cs="宋体"/>
                <w:sz w:val="24"/>
              </w:rPr>
            </w:pPr>
          </w:p>
        </w:tc>
      </w:tr>
      <w:tr w:rsidR="006F7ECF">
        <w:trPr>
          <w:trHeight w:val="810"/>
        </w:trPr>
        <w:tc>
          <w:tcPr>
            <w:tcW w:w="594" w:type="dxa"/>
            <w:vAlign w:val="center"/>
          </w:tcPr>
          <w:p w:rsidR="006F7ECF" w:rsidRDefault="006F7ECF">
            <w:pPr>
              <w:snapToGrid w:val="0"/>
              <w:jc w:val="center"/>
              <w:rPr>
                <w:rFonts w:ascii="宋体" w:hAnsi="宋体" w:cs="宋体"/>
                <w:sz w:val="24"/>
              </w:rPr>
            </w:pPr>
          </w:p>
        </w:tc>
        <w:tc>
          <w:tcPr>
            <w:tcW w:w="1336"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485"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781" w:type="dxa"/>
            <w:vAlign w:val="center"/>
          </w:tcPr>
          <w:p w:rsidR="006F7ECF" w:rsidRDefault="006F7ECF">
            <w:pPr>
              <w:snapToGrid w:val="0"/>
              <w:jc w:val="center"/>
              <w:rPr>
                <w:rFonts w:ascii="宋体" w:hAnsi="宋体" w:cs="宋体"/>
                <w:sz w:val="24"/>
              </w:rPr>
            </w:pPr>
          </w:p>
        </w:tc>
        <w:tc>
          <w:tcPr>
            <w:tcW w:w="1484" w:type="dxa"/>
            <w:vAlign w:val="center"/>
          </w:tcPr>
          <w:p w:rsidR="006F7ECF" w:rsidRDefault="006F7ECF">
            <w:pPr>
              <w:snapToGrid w:val="0"/>
              <w:jc w:val="center"/>
              <w:rPr>
                <w:rFonts w:ascii="宋体" w:hAnsi="宋体" w:cs="宋体"/>
                <w:sz w:val="24"/>
              </w:rPr>
            </w:pPr>
          </w:p>
        </w:tc>
      </w:tr>
      <w:tr w:rsidR="006F7ECF">
        <w:trPr>
          <w:trHeight w:val="810"/>
        </w:trPr>
        <w:tc>
          <w:tcPr>
            <w:tcW w:w="594" w:type="dxa"/>
            <w:vAlign w:val="center"/>
          </w:tcPr>
          <w:p w:rsidR="006F7ECF" w:rsidRDefault="006F7ECF">
            <w:pPr>
              <w:snapToGrid w:val="0"/>
              <w:jc w:val="center"/>
              <w:rPr>
                <w:rFonts w:ascii="宋体" w:hAnsi="宋体" w:cs="宋体"/>
                <w:sz w:val="24"/>
              </w:rPr>
            </w:pPr>
          </w:p>
        </w:tc>
        <w:tc>
          <w:tcPr>
            <w:tcW w:w="1336"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485"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781" w:type="dxa"/>
            <w:vAlign w:val="center"/>
          </w:tcPr>
          <w:p w:rsidR="006F7ECF" w:rsidRDefault="006F7ECF">
            <w:pPr>
              <w:snapToGrid w:val="0"/>
              <w:jc w:val="center"/>
              <w:rPr>
                <w:rFonts w:ascii="宋体" w:hAnsi="宋体" w:cs="宋体"/>
                <w:sz w:val="24"/>
              </w:rPr>
            </w:pPr>
          </w:p>
        </w:tc>
        <w:tc>
          <w:tcPr>
            <w:tcW w:w="1484" w:type="dxa"/>
            <w:vAlign w:val="center"/>
          </w:tcPr>
          <w:p w:rsidR="006F7ECF" w:rsidRDefault="006F7ECF">
            <w:pPr>
              <w:snapToGrid w:val="0"/>
              <w:jc w:val="center"/>
              <w:rPr>
                <w:rFonts w:ascii="宋体" w:hAnsi="宋体" w:cs="宋体"/>
                <w:sz w:val="24"/>
              </w:rPr>
            </w:pPr>
          </w:p>
        </w:tc>
      </w:tr>
      <w:tr w:rsidR="006F7ECF">
        <w:trPr>
          <w:trHeight w:val="810"/>
        </w:trPr>
        <w:tc>
          <w:tcPr>
            <w:tcW w:w="594" w:type="dxa"/>
            <w:vAlign w:val="center"/>
          </w:tcPr>
          <w:p w:rsidR="006F7ECF" w:rsidRDefault="006F7ECF">
            <w:pPr>
              <w:snapToGrid w:val="0"/>
              <w:jc w:val="center"/>
              <w:rPr>
                <w:rFonts w:ascii="宋体" w:hAnsi="宋体" w:cs="宋体"/>
                <w:sz w:val="24"/>
              </w:rPr>
            </w:pPr>
          </w:p>
        </w:tc>
        <w:tc>
          <w:tcPr>
            <w:tcW w:w="1336"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485"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781" w:type="dxa"/>
            <w:vAlign w:val="center"/>
          </w:tcPr>
          <w:p w:rsidR="006F7ECF" w:rsidRDefault="006F7ECF">
            <w:pPr>
              <w:snapToGrid w:val="0"/>
              <w:jc w:val="center"/>
              <w:rPr>
                <w:rFonts w:ascii="宋体" w:hAnsi="宋体" w:cs="宋体"/>
                <w:sz w:val="24"/>
              </w:rPr>
            </w:pPr>
          </w:p>
        </w:tc>
        <w:tc>
          <w:tcPr>
            <w:tcW w:w="1484" w:type="dxa"/>
            <w:vAlign w:val="center"/>
          </w:tcPr>
          <w:p w:rsidR="006F7ECF" w:rsidRDefault="006F7ECF">
            <w:pPr>
              <w:snapToGrid w:val="0"/>
              <w:jc w:val="center"/>
              <w:rPr>
                <w:rFonts w:ascii="宋体" w:hAnsi="宋体" w:cs="宋体"/>
                <w:sz w:val="24"/>
              </w:rPr>
            </w:pPr>
          </w:p>
        </w:tc>
      </w:tr>
      <w:tr w:rsidR="006F7ECF">
        <w:trPr>
          <w:trHeight w:val="810"/>
        </w:trPr>
        <w:tc>
          <w:tcPr>
            <w:tcW w:w="594" w:type="dxa"/>
            <w:vAlign w:val="center"/>
          </w:tcPr>
          <w:p w:rsidR="006F7ECF" w:rsidRDefault="006F7ECF">
            <w:pPr>
              <w:snapToGrid w:val="0"/>
              <w:jc w:val="center"/>
              <w:rPr>
                <w:rFonts w:ascii="宋体" w:hAnsi="宋体" w:cs="宋体"/>
                <w:sz w:val="24"/>
              </w:rPr>
            </w:pPr>
          </w:p>
        </w:tc>
        <w:tc>
          <w:tcPr>
            <w:tcW w:w="1336"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485"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781" w:type="dxa"/>
            <w:vAlign w:val="center"/>
          </w:tcPr>
          <w:p w:rsidR="006F7ECF" w:rsidRDefault="006F7ECF">
            <w:pPr>
              <w:snapToGrid w:val="0"/>
              <w:jc w:val="center"/>
              <w:rPr>
                <w:rFonts w:ascii="宋体" w:hAnsi="宋体" w:cs="宋体"/>
                <w:sz w:val="24"/>
              </w:rPr>
            </w:pPr>
          </w:p>
        </w:tc>
        <w:tc>
          <w:tcPr>
            <w:tcW w:w="1484" w:type="dxa"/>
            <w:vAlign w:val="center"/>
          </w:tcPr>
          <w:p w:rsidR="006F7ECF" w:rsidRDefault="006F7ECF">
            <w:pPr>
              <w:snapToGrid w:val="0"/>
              <w:jc w:val="center"/>
              <w:rPr>
                <w:rFonts w:ascii="宋体" w:hAnsi="宋体" w:cs="宋体"/>
                <w:sz w:val="24"/>
              </w:rPr>
            </w:pPr>
          </w:p>
        </w:tc>
      </w:tr>
      <w:tr w:rsidR="006F7ECF">
        <w:trPr>
          <w:trHeight w:val="810"/>
        </w:trPr>
        <w:tc>
          <w:tcPr>
            <w:tcW w:w="594" w:type="dxa"/>
            <w:vAlign w:val="center"/>
          </w:tcPr>
          <w:p w:rsidR="006F7ECF" w:rsidRDefault="006F7ECF">
            <w:pPr>
              <w:snapToGrid w:val="0"/>
              <w:jc w:val="center"/>
              <w:rPr>
                <w:rFonts w:ascii="宋体" w:hAnsi="宋体" w:cs="宋体"/>
                <w:sz w:val="24"/>
              </w:rPr>
            </w:pPr>
          </w:p>
        </w:tc>
        <w:tc>
          <w:tcPr>
            <w:tcW w:w="1336"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485" w:type="dxa"/>
            <w:vAlign w:val="center"/>
          </w:tcPr>
          <w:p w:rsidR="006F7ECF" w:rsidRDefault="006F7ECF">
            <w:pPr>
              <w:snapToGrid w:val="0"/>
              <w:jc w:val="center"/>
              <w:rPr>
                <w:rFonts w:ascii="宋体" w:hAnsi="宋体" w:cs="宋体"/>
                <w:sz w:val="24"/>
              </w:rPr>
            </w:pPr>
          </w:p>
        </w:tc>
        <w:tc>
          <w:tcPr>
            <w:tcW w:w="1187" w:type="dxa"/>
            <w:vAlign w:val="center"/>
          </w:tcPr>
          <w:p w:rsidR="006F7ECF" w:rsidRDefault="006F7ECF">
            <w:pPr>
              <w:snapToGrid w:val="0"/>
              <w:jc w:val="center"/>
              <w:rPr>
                <w:rFonts w:ascii="宋体" w:hAnsi="宋体" w:cs="宋体"/>
                <w:sz w:val="24"/>
              </w:rPr>
            </w:pPr>
          </w:p>
        </w:tc>
        <w:tc>
          <w:tcPr>
            <w:tcW w:w="1781" w:type="dxa"/>
            <w:vAlign w:val="center"/>
          </w:tcPr>
          <w:p w:rsidR="006F7ECF" w:rsidRDefault="006F7ECF">
            <w:pPr>
              <w:snapToGrid w:val="0"/>
              <w:jc w:val="center"/>
              <w:rPr>
                <w:rFonts w:ascii="宋体" w:hAnsi="宋体" w:cs="宋体"/>
                <w:sz w:val="24"/>
              </w:rPr>
            </w:pPr>
          </w:p>
        </w:tc>
        <w:tc>
          <w:tcPr>
            <w:tcW w:w="1484" w:type="dxa"/>
            <w:vAlign w:val="center"/>
          </w:tcPr>
          <w:p w:rsidR="006F7ECF" w:rsidRDefault="006F7ECF">
            <w:pPr>
              <w:snapToGrid w:val="0"/>
              <w:jc w:val="center"/>
              <w:rPr>
                <w:rFonts w:ascii="宋体" w:hAnsi="宋体" w:cs="宋体"/>
                <w:sz w:val="24"/>
              </w:rPr>
            </w:pPr>
          </w:p>
        </w:tc>
      </w:tr>
    </w:tbl>
    <w:p w:rsidR="006F7ECF" w:rsidRDefault="00351C0F">
      <w:pPr>
        <w:spacing w:line="400" w:lineRule="exact"/>
        <w:rPr>
          <w:rFonts w:ascii="宋体" w:hAnsi="宋体" w:cs="宋体"/>
          <w:b/>
          <w:szCs w:val="21"/>
        </w:rPr>
      </w:pPr>
      <w:bookmarkStart w:id="91" w:name="_Toc533104511"/>
      <w:bookmarkEnd w:id="87"/>
      <w:bookmarkEnd w:id="88"/>
      <w:bookmarkEnd w:id="89"/>
      <w:bookmarkEnd w:id="90"/>
      <w:r>
        <w:rPr>
          <w:rFonts w:ascii="宋体" w:hAnsi="宋体" w:cs="宋体" w:hint="eastAsia"/>
          <w:b/>
          <w:szCs w:val="21"/>
        </w:rPr>
        <w:t>注：投标人应根据资信业绩评审标准的要求在本表后附相关证明材料。</w:t>
      </w:r>
    </w:p>
    <w:p w:rsidR="006F7ECF" w:rsidRDefault="00351C0F">
      <w:pPr>
        <w:pageBreakBefore/>
        <w:spacing w:before="120" w:after="120" w:line="360" w:lineRule="auto"/>
        <w:jc w:val="left"/>
        <w:outlineLvl w:val="1"/>
        <w:rPr>
          <w:rFonts w:ascii="宋体" w:hAnsi="宋体" w:cs="宋体"/>
          <w:b/>
          <w:sz w:val="32"/>
          <w:szCs w:val="20"/>
        </w:rPr>
      </w:pPr>
      <w:r>
        <w:rPr>
          <w:rFonts w:ascii="宋体" w:hAnsi="宋体" w:cs="宋体" w:hint="eastAsia"/>
          <w:b/>
          <w:sz w:val="32"/>
          <w:szCs w:val="20"/>
        </w:rPr>
        <w:t>格式6  服务方案</w:t>
      </w:r>
      <w:bookmarkEnd w:id="91"/>
      <w:r>
        <w:rPr>
          <w:rFonts w:ascii="宋体" w:hAnsi="宋体" w:cs="宋体" w:hint="eastAsia"/>
          <w:b/>
          <w:sz w:val="32"/>
          <w:szCs w:val="20"/>
        </w:rPr>
        <w:t>（格式自定）</w:t>
      </w:r>
    </w:p>
    <w:p w:rsidR="006F7ECF" w:rsidRDefault="00351C0F">
      <w:pPr>
        <w:spacing w:line="360" w:lineRule="auto"/>
        <w:jc w:val="left"/>
        <w:rPr>
          <w:rFonts w:ascii="宋体" w:hAnsi="宋体"/>
          <w:sz w:val="24"/>
        </w:rPr>
      </w:pPr>
      <w:r>
        <w:rPr>
          <w:rFonts w:ascii="宋体" w:hAnsi="宋体" w:cs="宋体" w:hint="eastAsia"/>
          <w:sz w:val="24"/>
        </w:rPr>
        <w:t>根据招标人提供的资料，编制有针对性的造价咨询服务方案</w:t>
      </w:r>
    </w:p>
    <w:sectPr w:rsidR="006F7ECF" w:rsidSect="006F7ECF">
      <w:pgSz w:w="11907" w:h="16840"/>
      <w:pgMar w:top="1440" w:right="1080" w:bottom="1440" w:left="1080" w:header="851" w:footer="851" w:gutter="34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C0F" w:rsidRDefault="00351C0F" w:rsidP="006F7ECF">
      <w:r>
        <w:separator/>
      </w:r>
    </w:p>
  </w:endnote>
  <w:endnote w:type="continuationSeparator" w:id="1">
    <w:p w:rsidR="00351C0F" w:rsidRDefault="00351C0F" w:rsidP="006F7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CF" w:rsidRDefault="00B64503">
    <w:pPr>
      <w:pStyle w:val="ab"/>
      <w:framePr w:wrap="around" w:vAnchor="text" w:hAnchor="margin" w:xAlign="center" w:y="1"/>
      <w:rPr>
        <w:rStyle w:val="af0"/>
      </w:rPr>
    </w:pPr>
    <w:r>
      <w:fldChar w:fldCharType="begin"/>
    </w:r>
    <w:r w:rsidR="00351C0F">
      <w:rPr>
        <w:rStyle w:val="af0"/>
      </w:rPr>
      <w:instrText xml:space="preserve">PAGE  </w:instrText>
    </w:r>
    <w:r>
      <w:fldChar w:fldCharType="separate"/>
    </w:r>
    <w:r w:rsidR="00351C0F">
      <w:rPr>
        <w:rStyle w:val="af0"/>
        <w:rFonts w:hint="eastAsia"/>
      </w:rPr>
      <w:t>一–</w:t>
    </w:r>
    <w:r w:rsidR="00351C0F">
      <w:rPr>
        <w:rStyle w:val="af0"/>
        <w:rFonts w:hint="eastAsia"/>
      </w:rPr>
      <w:t>2</w:t>
    </w:r>
    <w:r>
      <w:fldChar w:fldCharType="end"/>
    </w:r>
  </w:p>
  <w:p w:rsidR="006F7ECF" w:rsidRDefault="00351C0F">
    <w:pPr>
      <w:pStyle w:val="ab"/>
      <w:ind w:right="360"/>
      <w:jc w:val="center"/>
    </w:pPr>
    <w:r>
      <w:rPr>
        <w:kern w:val="0"/>
        <w:sz w:val="2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CF" w:rsidRDefault="006F7ECF">
    <w:pPr>
      <w:pStyle w:val="ab"/>
      <w:framePr w:wrap="around" w:vAnchor="text" w:hAnchor="margin" w:xAlign="center" w:y="1"/>
      <w:jc w:val="center"/>
      <w:rPr>
        <w:rStyle w:val="af0"/>
      </w:rPr>
    </w:pPr>
  </w:p>
  <w:p w:rsidR="006F7ECF" w:rsidRDefault="00351C0F">
    <w:pPr>
      <w:pStyle w:val="ab"/>
      <w:jc w:val="center"/>
    </w:pPr>
    <w:r>
      <w:rPr>
        <w:kern w:val="0"/>
        <w:szCs w:val="21"/>
      </w:rPr>
      <w:t xml:space="preserve">- </w:t>
    </w:r>
    <w:r w:rsidR="00B64503">
      <w:rPr>
        <w:kern w:val="0"/>
        <w:szCs w:val="21"/>
      </w:rPr>
      <w:fldChar w:fldCharType="begin"/>
    </w:r>
    <w:r>
      <w:rPr>
        <w:kern w:val="0"/>
        <w:szCs w:val="21"/>
      </w:rPr>
      <w:instrText xml:space="preserve"> PAGE </w:instrText>
    </w:r>
    <w:r w:rsidR="00B64503">
      <w:rPr>
        <w:kern w:val="0"/>
        <w:szCs w:val="21"/>
      </w:rPr>
      <w:fldChar w:fldCharType="separate"/>
    </w:r>
    <w:r w:rsidR="005C0DC9">
      <w:rPr>
        <w:noProof/>
        <w:kern w:val="0"/>
        <w:szCs w:val="21"/>
      </w:rPr>
      <w:t>2</w:t>
    </w:r>
    <w:r w:rsidR="00B64503">
      <w:rPr>
        <w:kern w:val="0"/>
        <w:szCs w:val="21"/>
      </w:rPr>
      <w:fldChar w:fldCharType="end"/>
    </w:r>
    <w:r>
      <w:rPr>
        <w:kern w:val="0"/>
        <w:szCs w:val="2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CF" w:rsidRDefault="00B64503">
    <w:pPr>
      <w:pStyle w:val="ab"/>
      <w:jc w:val="center"/>
    </w:pPr>
    <w:r>
      <w:fldChar w:fldCharType="begin"/>
    </w:r>
    <w:r w:rsidR="00351C0F">
      <w:rPr>
        <w:rStyle w:val="af0"/>
      </w:rPr>
      <w:instrText xml:space="preserve"> PAGE </w:instrText>
    </w:r>
    <w:r>
      <w:fldChar w:fldCharType="separate"/>
    </w:r>
    <w:r w:rsidR="005C0DC9">
      <w:rPr>
        <w:rStyle w:val="af0"/>
        <w:noProof/>
      </w:rPr>
      <w:t>1</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CF" w:rsidRDefault="006F7ECF">
    <w:pPr>
      <w:pStyle w:val="ab"/>
      <w:framePr w:wrap="around" w:vAnchor="text" w:hAnchor="margin" w:xAlign="center" w:y="1"/>
      <w:jc w:val="center"/>
      <w:rPr>
        <w:rStyle w:val="af0"/>
      </w:rPr>
    </w:pPr>
  </w:p>
  <w:p w:rsidR="006F7ECF" w:rsidRDefault="00351C0F">
    <w:pPr>
      <w:pStyle w:val="ab"/>
      <w:jc w:val="center"/>
    </w:pPr>
    <w:r>
      <w:rPr>
        <w:kern w:val="0"/>
        <w:szCs w:val="21"/>
      </w:rPr>
      <w:t xml:space="preserve">- </w:t>
    </w:r>
    <w:r w:rsidR="00B64503">
      <w:rPr>
        <w:kern w:val="0"/>
        <w:szCs w:val="21"/>
      </w:rPr>
      <w:fldChar w:fldCharType="begin"/>
    </w:r>
    <w:r>
      <w:rPr>
        <w:kern w:val="0"/>
        <w:szCs w:val="21"/>
      </w:rPr>
      <w:instrText xml:space="preserve"> PAGE </w:instrText>
    </w:r>
    <w:r w:rsidR="00B64503">
      <w:rPr>
        <w:kern w:val="0"/>
        <w:szCs w:val="21"/>
      </w:rPr>
      <w:fldChar w:fldCharType="separate"/>
    </w:r>
    <w:r w:rsidR="005C0DC9">
      <w:rPr>
        <w:noProof/>
        <w:kern w:val="0"/>
        <w:szCs w:val="21"/>
      </w:rPr>
      <w:t>26</w:t>
    </w:r>
    <w:r w:rsidR="00B64503">
      <w:rPr>
        <w:kern w:val="0"/>
        <w:szCs w:val="21"/>
      </w:rPr>
      <w:fldChar w:fldCharType="end"/>
    </w:r>
    <w:r>
      <w:rPr>
        <w:kern w:val="0"/>
        <w:szCs w:val="21"/>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CF" w:rsidRDefault="00B64503">
    <w:pPr>
      <w:pStyle w:val="ab"/>
      <w:jc w:val="center"/>
    </w:pPr>
    <w:r>
      <w:fldChar w:fldCharType="begin"/>
    </w:r>
    <w:r w:rsidR="00351C0F">
      <w:rPr>
        <w:rStyle w:val="af0"/>
      </w:rPr>
      <w:instrText xml:space="preserve"> PAGE </w:instrText>
    </w:r>
    <w:r>
      <w:fldChar w:fldCharType="separate"/>
    </w:r>
    <w:r w:rsidR="00351C0F">
      <w:rPr>
        <w:rStyle w:val="af0"/>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C0F" w:rsidRDefault="00351C0F" w:rsidP="006F7ECF">
      <w:r>
        <w:separator/>
      </w:r>
    </w:p>
  </w:footnote>
  <w:footnote w:type="continuationSeparator" w:id="1">
    <w:p w:rsidR="00351C0F" w:rsidRDefault="00351C0F" w:rsidP="006F7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CF" w:rsidRDefault="00351C0F">
    <w:pPr>
      <w:pStyle w:val="ac"/>
      <w:jc w:val="right"/>
      <w:rPr>
        <w:i/>
        <w:iCs/>
      </w:rPr>
    </w:pPr>
    <w:r>
      <w:rPr>
        <w:rFonts w:hint="eastAsia"/>
        <w:i/>
        <w:iCs/>
      </w:rPr>
      <w:t>横枝岗路道路排水改造工程招标文件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CF" w:rsidRDefault="006F7ECF">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CF" w:rsidRDefault="006F7ECF">
    <w:pPr>
      <w:pStyle w:val="ac"/>
      <w:pBdr>
        <w:bottom w:val="none" w:sz="0" w:space="0" w:color="auto"/>
      </w:pBdr>
      <w:jc w:val="right"/>
      <w:rPr>
        <w:i/>
        <w:iC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CF" w:rsidRDefault="006F7ECF">
    <w:pPr>
      <w:pStyle w:val="ac"/>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CF" w:rsidRDefault="006F7ECF">
    <w:pPr>
      <w:pStyle w:val="ac"/>
      <w:pBdr>
        <w:bottom w:val="none" w:sz="0" w:space="0" w:color="auto"/>
      </w:pBdr>
      <w:jc w:val="right"/>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4229AF"/>
    <w:multiLevelType w:val="singleLevel"/>
    <w:tmpl w:val="A94229AF"/>
    <w:lvl w:ilvl="0">
      <w:start w:val="1"/>
      <w:numFmt w:val="decimal"/>
      <w:suff w:val="nothing"/>
      <w:lvlText w:val="（%1）"/>
      <w:lvlJc w:val="left"/>
    </w:lvl>
  </w:abstractNum>
  <w:abstractNum w:abstractNumId="1">
    <w:nsid w:val="EC731096"/>
    <w:multiLevelType w:val="singleLevel"/>
    <w:tmpl w:val="EC731096"/>
    <w:lvl w:ilvl="0">
      <w:start w:val="1"/>
      <w:numFmt w:val="chineseCounting"/>
      <w:suff w:val="nothing"/>
      <w:lvlText w:val="%1、"/>
      <w:lvlJc w:val="left"/>
      <w:pPr>
        <w:ind w:left="0" w:firstLine="420"/>
      </w:pPr>
      <w:rPr>
        <w:rFonts w:hint="eastAsia"/>
      </w:rPr>
    </w:lvl>
  </w:abstractNum>
  <w:abstractNum w:abstractNumId="2">
    <w:nsid w:val="00E43FBA"/>
    <w:multiLevelType w:val="multilevel"/>
    <w:tmpl w:val="00E43FBA"/>
    <w:lvl w:ilvl="0">
      <w:start w:val="1"/>
      <w:numFmt w:val="decimal"/>
      <w:lvlText w:val="%1."/>
      <w:lvlJc w:val="left"/>
      <w:pPr>
        <w:ind w:left="425" w:hanging="425"/>
      </w:pPr>
      <w:rPr>
        <w:rFonts w:hint="default"/>
      </w:rPr>
    </w:lvl>
    <w:lvl w:ilvl="1">
      <w:start w:val="1"/>
      <w:numFmt w:val="decimal"/>
      <w:isLgl/>
      <w:lvlText w:val="%1.%2"/>
      <w:lvlJc w:val="left"/>
      <w:pPr>
        <w:ind w:left="1440" w:hanging="960"/>
      </w:pPr>
      <w:rPr>
        <w:rFonts w:hint="default"/>
      </w:rPr>
    </w:lvl>
    <w:lvl w:ilvl="2">
      <w:start w:val="1"/>
      <w:numFmt w:val="decimal"/>
      <w:isLgl/>
      <w:lvlText w:val="%1.%2.%3"/>
      <w:lvlJc w:val="left"/>
      <w:pPr>
        <w:ind w:left="1920" w:hanging="9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60" w:hanging="1800"/>
      </w:pPr>
      <w:rPr>
        <w:rFonts w:hint="default"/>
      </w:rPr>
    </w:lvl>
    <w:lvl w:ilvl="8">
      <w:start w:val="1"/>
      <w:numFmt w:val="decimal"/>
      <w:isLgl/>
      <w:lvlText w:val="%1.%2.%3.%4.%5.%6.%7.%8.%9"/>
      <w:lvlJc w:val="left"/>
      <w:pPr>
        <w:ind w:left="6000" w:hanging="2160"/>
      </w:pPr>
      <w:rPr>
        <w:rFonts w:hint="default"/>
      </w:rPr>
    </w:lvl>
  </w:abstractNum>
  <w:abstractNum w:abstractNumId="3">
    <w:nsid w:val="1042676A"/>
    <w:multiLevelType w:val="multilevel"/>
    <w:tmpl w:val="1042676A"/>
    <w:lvl w:ilvl="0">
      <w:start w:val="1"/>
      <w:numFmt w:val="decimal"/>
      <w:lvlText w:val="(%1)"/>
      <w:lvlJc w:val="left"/>
      <w:pPr>
        <w:ind w:left="96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782D012"/>
    <w:multiLevelType w:val="multilevel"/>
    <w:tmpl w:val="5782D012"/>
    <w:lvl w:ilvl="0">
      <w:start w:val="1"/>
      <w:numFmt w:val="decimal"/>
      <w:lvlText w:val="(%1)"/>
      <w:lvlJc w:val="left"/>
      <w:pPr>
        <w:ind w:left="96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778A510B"/>
    <w:multiLevelType w:val="singleLevel"/>
    <w:tmpl w:val="778A510B"/>
    <w:lvl w:ilvl="0">
      <w:start w:val="3"/>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谭海青">
    <w15:presenceInfo w15:providerId="WPS Office" w15:userId="3373823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9217"/>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
  <w:docVars>
    <w:docVar w:name="commondata" w:val="eyJoZGlkIjoiZjkxY2FjN2E4YTU4ZGRjODI3ZTUxZTgxY2YxZmY0NjYifQ=="/>
  </w:docVars>
  <w:rsids>
    <w:rsidRoot w:val="00172A27"/>
    <w:rsid w:val="00001310"/>
    <w:rsid w:val="0000133E"/>
    <w:rsid w:val="0000153B"/>
    <w:rsid w:val="00002270"/>
    <w:rsid w:val="00006843"/>
    <w:rsid w:val="00006FFA"/>
    <w:rsid w:val="00010475"/>
    <w:rsid w:val="00011BDE"/>
    <w:rsid w:val="00012E25"/>
    <w:rsid w:val="000136B1"/>
    <w:rsid w:val="000137A8"/>
    <w:rsid w:val="00013E71"/>
    <w:rsid w:val="0001577F"/>
    <w:rsid w:val="00015E47"/>
    <w:rsid w:val="00016DEA"/>
    <w:rsid w:val="00020407"/>
    <w:rsid w:val="000214FF"/>
    <w:rsid w:val="00021AA0"/>
    <w:rsid w:val="00025E59"/>
    <w:rsid w:val="00030971"/>
    <w:rsid w:val="00037F75"/>
    <w:rsid w:val="00044640"/>
    <w:rsid w:val="00044676"/>
    <w:rsid w:val="00044F52"/>
    <w:rsid w:val="000500D7"/>
    <w:rsid w:val="00052AAB"/>
    <w:rsid w:val="00053982"/>
    <w:rsid w:val="000565FA"/>
    <w:rsid w:val="000620A3"/>
    <w:rsid w:val="000621C3"/>
    <w:rsid w:val="0006433E"/>
    <w:rsid w:val="000668BF"/>
    <w:rsid w:val="00071486"/>
    <w:rsid w:val="00072F42"/>
    <w:rsid w:val="00075BC8"/>
    <w:rsid w:val="00075CBD"/>
    <w:rsid w:val="00077120"/>
    <w:rsid w:val="000820D0"/>
    <w:rsid w:val="00082687"/>
    <w:rsid w:val="0008284D"/>
    <w:rsid w:val="00085C53"/>
    <w:rsid w:val="000912DF"/>
    <w:rsid w:val="00092CEC"/>
    <w:rsid w:val="00092F95"/>
    <w:rsid w:val="00096E26"/>
    <w:rsid w:val="00096F3A"/>
    <w:rsid w:val="0009783E"/>
    <w:rsid w:val="000A25DD"/>
    <w:rsid w:val="000A26CB"/>
    <w:rsid w:val="000A3052"/>
    <w:rsid w:val="000A37B1"/>
    <w:rsid w:val="000A47D1"/>
    <w:rsid w:val="000A4EAF"/>
    <w:rsid w:val="000A63B2"/>
    <w:rsid w:val="000A674B"/>
    <w:rsid w:val="000B0870"/>
    <w:rsid w:val="000B22E5"/>
    <w:rsid w:val="000B4CCD"/>
    <w:rsid w:val="000B5BEC"/>
    <w:rsid w:val="000B6FA8"/>
    <w:rsid w:val="000B7BFA"/>
    <w:rsid w:val="000C05D7"/>
    <w:rsid w:val="000C24FE"/>
    <w:rsid w:val="000C2752"/>
    <w:rsid w:val="000C2B67"/>
    <w:rsid w:val="000C3794"/>
    <w:rsid w:val="000C3972"/>
    <w:rsid w:val="000C734A"/>
    <w:rsid w:val="000C7D56"/>
    <w:rsid w:val="000D07CE"/>
    <w:rsid w:val="000D115A"/>
    <w:rsid w:val="000D1282"/>
    <w:rsid w:val="000D2507"/>
    <w:rsid w:val="000D2C62"/>
    <w:rsid w:val="000D33FE"/>
    <w:rsid w:val="000D657D"/>
    <w:rsid w:val="000D7B32"/>
    <w:rsid w:val="000E02CC"/>
    <w:rsid w:val="000E4055"/>
    <w:rsid w:val="000E474C"/>
    <w:rsid w:val="000E6F49"/>
    <w:rsid w:val="000E784F"/>
    <w:rsid w:val="000F23E5"/>
    <w:rsid w:val="000F2AB9"/>
    <w:rsid w:val="000F74B9"/>
    <w:rsid w:val="001024C0"/>
    <w:rsid w:val="00102A88"/>
    <w:rsid w:val="001031AD"/>
    <w:rsid w:val="00107161"/>
    <w:rsid w:val="001073EA"/>
    <w:rsid w:val="00110298"/>
    <w:rsid w:val="0011052D"/>
    <w:rsid w:val="00111320"/>
    <w:rsid w:val="00111F65"/>
    <w:rsid w:val="00113677"/>
    <w:rsid w:val="00114BC0"/>
    <w:rsid w:val="00114F8E"/>
    <w:rsid w:val="001179AF"/>
    <w:rsid w:val="001243A4"/>
    <w:rsid w:val="00125152"/>
    <w:rsid w:val="00125EE3"/>
    <w:rsid w:val="00126DBB"/>
    <w:rsid w:val="00131229"/>
    <w:rsid w:val="001325C5"/>
    <w:rsid w:val="00133DA9"/>
    <w:rsid w:val="00133FF0"/>
    <w:rsid w:val="00134976"/>
    <w:rsid w:val="001365A1"/>
    <w:rsid w:val="00141B2E"/>
    <w:rsid w:val="001437FD"/>
    <w:rsid w:val="00143FC2"/>
    <w:rsid w:val="00146603"/>
    <w:rsid w:val="00146C55"/>
    <w:rsid w:val="0014787A"/>
    <w:rsid w:val="001479D5"/>
    <w:rsid w:val="00147C6A"/>
    <w:rsid w:val="00151616"/>
    <w:rsid w:val="00154EDF"/>
    <w:rsid w:val="00154FDC"/>
    <w:rsid w:val="001561DF"/>
    <w:rsid w:val="00157350"/>
    <w:rsid w:val="001603FC"/>
    <w:rsid w:val="00160450"/>
    <w:rsid w:val="00161CD8"/>
    <w:rsid w:val="00163065"/>
    <w:rsid w:val="00164301"/>
    <w:rsid w:val="00164B33"/>
    <w:rsid w:val="0016755E"/>
    <w:rsid w:val="001678DF"/>
    <w:rsid w:val="00167936"/>
    <w:rsid w:val="001708B5"/>
    <w:rsid w:val="00171886"/>
    <w:rsid w:val="0017243B"/>
    <w:rsid w:val="001724D7"/>
    <w:rsid w:val="001725D6"/>
    <w:rsid w:val="00172A27"/>
    <w:rsid w:val="00172DF0"/>
    <w:rsid w:val="00173664"/>
    <w:rsid w:val="00174C74"/>
    <w:rsid w:val="00175599"/>
    <w:rsid w:val="00176C33"/>
    <w:rsid w:val="001861F6"/>
    <w:rsid w:val="00186250"/>
    <w:rsid w:val="001864F6"/>
    <w:rsid w:val="00186CED"/>
    <w:rsid w:val="00190448"/>
    <w:rsid w:val="00191672"/>
    <w:rsid w:val="0019237A"/>
    <w:rsid w:val="00192D7D"/>
    <w:rsid w:val="0019312C"/>
    <w:rsid w:val="0019355F"/>
    <w:rsid w:val="001A04B1"/>
    <w:rsid w:val="001A0602"/>
    <w:rsid w:val="001A08C2"/>
    <w:rsid w:val="001A0A3A"/>
    <w:rsid w:val="001A16EA"/>
    <w:rsid w:val="001A35E3"/>
    <w:rsid w:val="001A4667"/>
    <w:rsid w:val="001A57A9"/>
    <w:rsid w:val="001A6B8E"/>
    <w:rsid w:val="001A6BDD"/>
    <w:rsid w:val="001A6C57"/>
    <w:rsid w:val="001B16DE"/>
    <w:rsid w:val="001B1C9F"/>
    <w:rsid w:val="001B2902"/>
    <w:rsid w:val="001B355A"/>
    <w:rsid w:val="001B5A93"/>
    <w:rsid w:val="001B7A53"/>
    <w:rsid w:val="001C236F"/>
    <w:rsid w:val="001C307D"/>
    <w:rsid w:val="001C3C3A"/>
    <w:rsid w:val="001C50C4"/>
    <w:rsid w:val="001D05CE"/>
    <w:rsid w:val="001D13F5"/>
    <w:rsid w:val="001D2D75"/>
    <w:rsid w:val="001D46E2"/>
    <w:rsid w:val="001D62F3"/>
    <w:rsid w:val="001D66C6"/>
    <w:rsid w:val="001D7D5E"/>
    <w:rsid w:val="001D7F4C"/>
    <w:rsid w:val="001E58E7"/>
    <w:rsid w:val="001E5A9F"/>
    <w:rsid w:val="001E7A50"/>
    <w:rsid w:val="001F12F3"/>
    <w:rsid w:val="001F137C"/>
    <w:rsid w:val="001F4AF7"/>
    <w:rsid w:val="001F5BF8"/>
    <w:rsid w:val="001F64D3"/>
    <w:rsid w:val="001F6E85"/>
    <w:rsid w:val="002022F2"/>
    <w:rsid w:val="00202FEE"/>
    <w:rsid w:val="00204277"/>
    <w:rsid w:val="00204778"/>
    <w:rsid w:val="00204F2A"/>
    <w:rsid w:val="002051D8"/>
    <w:rsid w:val="00205B01"/>
    <w:rsid w:val="00207C3F"/>
    <w:rsid w:val="00210508"/>
    <w:rsid w:val="002116D3"/>
    <w:rsid w:val="00211A81"/>
    <w:rsid w:val="002139A4"/>
    <w:rsid w:val="00214A2C"/>
    <w:rsid w:val="00222159"/>
    <w:rsid w:val="002239D6"/>
    <w:rsid w:val="00224CD2"/>
    <w:rsid w:val="0022633E"/>
    <w:rsid w:val="00227987"/>
    <w:rsid w:val="00232406"/>
    <w:rsid w:val="0023297D"/>
    <w:rsid w:val="00233565"/>
    <w:rsid w:val="00236F90"/>
    <w:rsid w:val="002427A9"/>
    <w:rsid w:val="0024590D"/>
    <w:rsid w:val="00247220"/>
    <w:rsid w:val="0025062B"/>
    <w:rsid w:val="002507A6"/>
    <w:rsid w:val="00250DC1"/>
    <w:rsid w:val="002516E9"/>
    <w:rsid w:val="00252CB8"/>
    <w:rsid w:val="0025412C"/>
    <w:rsid w:val="0025712D"/>
    <w:rsid w:val="002615B5"/>
    <w:rsid w:val="00262353"/>
    <w:rsid w:val="00263616"/>
    <w:rsid w:val="00263F42"/>
    <w:rsid w:val="002653B1"/>
    <w:rsid w:val="00266547"/>
    <w:rsid w:val="00266B9B"/>
    <w:rsid w:val="00266D5F"/>
    <w:rsid w:val="002728D9"/>
    <w:rsid w:val="00272D46"/>
    <w:rsid w:val="00273CDF"/>
    <w:rsid w:val="00274DB6"/>
    <w:rsid w:val="00286C21"/>
    <w:rsid w:val="00291612"/>
    <w:rsid w:val="00293540"/>
    <w:rsid w:val="00294418"/>
    <w:rsid w:val="00294762"/>
    <w:rsid w:val="00295483"/>
    <w:rsid w:val="00296D01"/>
    <w:rsid w:val="002979FB"/>
    <w:rsid w:val="002A005E"/>
    <w:rsid w:val="002A06AC"/>
    <w:rsid w:val="002A4CFD"/>
    <w:rsid w:val="002A72E6"/>
    <w:rsid w:val="002A7FC1"/>
    <w:rsid w:val="002B0280"/>
    <w:rsid w:val="002B09E8"/>
    <w:rsid w:val="002B23E0"/>
    <w:rsid w:val="002B2D67"/>
    <w:rsid w:val="002B4ED4"/>
    <w:rsid w:val="002B6BFB"/>
    <w:rsid w:val="002B6EC4"/>
    <w:rsid w:val="002B7B8C"/>
    <w:rsid w:val="002C0678"/>
    <w:rsid w:val="002C0DFC"/>
    <w:rsid w:val="002C15D0"/>
    <w:rsid w:val="002C221A"/>
    <w:rsid w:val="002C346E"/>
    <w:rsid w:val="002C3F53"/>
    <w:rsid w:val="002C42DA"/>
    <w:rsid w:val="002C581E"/>
    <w:rsid w:val="002C7696"/>
    <w:rsid w:val="002D0205"/>
    <w:rsid w:val="002D32B6"/>
    <w:rsid w:val="002D484F"/>
    <w:rsid w:val="002D53CD"/>
    <w:rsid w:val="002D5BAD"/>
    <w:rsid w:val="002D61A7"/>
    <w:rsid w:val="002D639E"/>
    <w:rsid w:val="002E15C5"/>
    <w:rsid w:val="002E1F61"/>
    <w:rsid w:val="002E20F6"/>
    <w:rsid w:val="002E310A"/>
    <w:rsid w:val="002E3355"/>
    <w:rsid w:val="002E4BB7"/>
    <w:rsid w:val="002E78C3"/>
    <w:rsid w:val="002E7A05"/>
    <w:rsid w:val="002E7A72"/>
    <w:rsid w:val="002F1C50"/>
    <w:rsid w:val="002F4788"/>
    <w:rsid w:val="002F6C1F"/>
    <w:rsid w:val="002F7104"/>
    <w:rsid w:val="002F7318"/>
    <w:rsid w:val="002F7A63"/>
    <w:rsid w:val="003003B7"/>
    <w:rsid w:val="00300D9B"/>
    <w:rsid w:val="00301554"/>
    <w:rsid w:val="003017A2"/>
    <w:rsid w:val="003039E0"/>
    <w:rsid w:val="00305121"/>
    <w:rsid w:val="00305132"/>
    <w:rsid w:val="0030529D"/>
    <w:rsid w:val="0030542A"/>
    <w:rsid w:val="00305528"/>
    <w:rsid w:val="00312B0C"/>
    <w:rsid w:val="00314088"/>
    <w:rsid w:val="0031498B"/>
    <w:rsid w:val="003177F3"/>
    <w:rsid w:val="00320209"/>
    <w:rsid w:val="00320233"/>
    <w:rsid w:val="00320442"/>
    <w:rsid w:val="0032597B"/>
    <w:rsid w:val="00326DA0"/>
    <w:rsid w:val="00327E90"/>
    <w:rsid w:val="00330E99"/>
    <w:rsid w:val="00331BE2"/>
    <w:rsid w:val="00331F55"/>
    <w:rsid w:val="003331C4"/>
    <w:rsid w:val="00333F3D"/>
    <w:rsid w:val="00335354"/>
    <w:rsid w:val="00335596"/>
    <w:rsid w:val="00336C27"/>
    <w:rsid w:val="00337E9E"/>
    <w:rsid w:val="00340F2F"/>
    <w:rsid w:val="003415D3"/>
    <w:rsid w:val="00341769"/>
    <w:rsid w:val="003422F5"/>
    <w:rsid w:val="00344A0C"/>
    <w:rsid w:val="00345947"/>
    <w:rsid w:val="00345DD5"/>
    <w:rsid w:val="00350AFB"/>
    <w:rsid w:val="00351C0F"/>
    <w:rsid w:val="0035259F"/>
    <w:rsid w:val="00352B96"/>
    <w:rsid w:val="0035450C"/>
    <w:rsid w:val="00355666"/>
    <w:rsid w:val="003573EF"/>
    <w:rsid w:val="00357F1E"/>
    <w:rsid w:val="00360321"/>
    <w:rsid w:val="00360A37"/>
    <w:rsid w:val="00363C35"/>
    <w:rsid w:val="00363D72"/>
    <w:rsid w:val="00364AE7"/>
    <w:rsid w:val="00366784"/>
    <w:rsid w:val="003669C8"/>
    <w:rsid w:val="00366A32"/>
    <w:rsid w:val="00366DB0"/>
    <w:rsid w:val="00372FBD"/>
    <w:rsid w:val="003730B6"/>
    <w:rsid w:val="00374D34"/>
    <w:rsid w:val="003753F6"/>
    <w:rsid w:val="00375BA7"/>
    <w:rsid w:val="003760FA"/>
    <w:rsid w:val="00376118"/>
    <w:rsid w:val="00380CBC"/>
    <w:rsid w:val="003843A7"/>
    <w:rsid w:val="00386803"/>
    <w:rsid w:val="00390E23"/>
    <w:rsid w:val="003917E2"/>
    <w:rsid w:val="00393317"/>
    <w:rsid w:val="00395E89"/>
    <w:rsid w:val="00396666"/>
    <w:rsid w:val="00396900"/>
    <w:rsid w:val="003977CD"/>
    <w:rsid w:val="003A495F"/>
    <w:rsid w:val="003A4E1F"/>
    <w:rsid w:val="003A5017"/>
    <w:rsid w:val="003A67D8"/>
    <w:rsid w:val="003A6A94"/>
    <w:rsid w:val="003A6F3A"/>
    <w:rsid w:val="003A70FB"/>
    <w:rsid w:val="003B02FE"/>
    <w:rsid w:val="003B0D4D"/>
    <w:rsid w:val="003B176B"/>
    <w:rsid w:val="003B2330"/>
    <w:rsid w:val="003B3C99"/>
    <w:rsid w:val="003B78D4"/>
    <w:rsid w:val="003C058C"/>
    <w:rsid w:val="003C1064"/>
    <w:rsid w:val="003C4F69"/>
    <w:rsid w:val="003C56F1"/>
    <w:rsid w:val="003C6423"/>
    <w:rsid w:val="003D060A"/>
    <w:rsid w:val="003D0D21"/>
    <w:rsid w:val="003D2AD3"/>
    <w:rsid w:val="003D2B83"/>
    <w:rsid w:val="003D2F37"/>
    <w:rsid w:val="003D35CD"/>
    <w:rsid w:val="003D4B18"/>
    <w:rsid w:val="003D58AD"/>
    <w:rsid w:val="003D687A"/>
    <w:rsid w:val="003D69C8"/>
    <w:rsid w:val="003D7CA5"/>
    <w:rsid w:val="003D7EFA"/>
    <w:rsid w:val="003E12FF"/>
    <w:rsid w:val="003E1907"/>
    <w:rsid w:val="003E1D63"/>
    <w:rsid w:val="003E25F5"/>
    <w:rsid w:val="003E2D32"/>
    <w:rsid w:val="003E3902"/>
    <w:rsid w:val="003E3AE4"/>
    <w:rsid w:val="003E3DDA"/>
    <w:rsid w:val="003E520F"/>
    <w:rsid w:val="003E5CDB"/>
    <w:rsid w:val="003E5FC9"/>
    <w:rsid w:val="003F03C4"/>
    <w:rsid w:val="003F0670"/>
    <w:rsid w:val="003F1AC5"/>
    <w:rsid w:val="003F6A50"/>
    <w:rsid w:val="00400A54"/>
    <w:rsid w:val="00400E21"/>
    <w:rsid w:val="004031F2"/>
    <w:rsid w:val="00403F40"/>
    <w:rsid w:val="00404A45"/>
    <w:rsid w:val="00406531"/>
    <w:rsid w:val="00410047"/>
    <w:rsid w:val="0041079B"/>
    <w:rsid w:val="00411894"/>
    <w:rsid w:val="00412183"/>
    <w:rsid w:val="004137CE"/>
    <w:rsid w:val="00413B5B"/>
    <w:rsid w:val="00416432"/>
    <w:rsid w:val="0042255B"/>
    <w:rsid w:val="0042296F"/>
    <w:rsid w:val="00424D1F"/>
    <w:rsid w:val="004252B5"/>
    <w:rsid w:val="004258B4"/>
    <w:rsid w:val="00425A9F"/>
    <w:rsid w:val="00425B67"/>
    <w:rsid w:val="00425D95"/>
    <w:rsid w:val="0042660B"/>
    <w:rsid w:val="0042683E"/>
    <w:rsid w:val="004270C3"/>
    <w:rsid w:val="0043014E"/>
    <w:rsid w:val="00432CC7"/>
    <w:rsid w:val="00432CCD"/>
    <w:rsid w:val="00433FA7"/>
    <w:rsid w:val="004346EF"/>
    <w:rsid w:val="00435D9A"/>
    <w:rsid w:val="0043790B"/>
    <w:rsid w:val="0044024E"/>
    <w:rsid w:val="004409C8"/>
    <w:rsid w:val="00442471"/>
    <w:rsid w:val="004427EF"/>
    <w:rsid w:val="004431B9"/>
    <w:rsid w:val="004452C2"/>
    <w:rsid w:val="004459EA"/>
    <w:rsid w:val="004463F1"/>
    <w:rsid w:val="00450630"/>
    <w:rsid w:val="0045324B"/>
    <w:rsid w:val="004552D3"/>
    <w:rsid w:val="00457719"/>
    <w:rsid w:val="00457C2A"/>
    <w:rsid w:val="004610A9"/>
    <w:rsid w:val="0046236A"/>
    <w:rsid w:val="00462890"/>
    <w:rsid w:val="00464E0B"/>
    <w:rsid w:val="0046643D"/>
    <w:rsid w:val="00466C04"/>
    <w:rsid w:val="00470821"/>
    <w:rsid w:val="00476516"/>
    <w:rsid w:val="004802AD"/>
    <w:rsid w:val="00481002"/>
    <w:rsid w:val="0048290D"/>
    <w:rsid w:val="004841DD"/>
    <w:rsid w:val="00484234"/>
    <w:rsid w:val="00484B80"/>
    <w:rsid w:val="0048654E"/>
    <w:rsid w:val="00486744"/>
    <w:rsid w:val="004867F4"/>
    <w:rsid w:val="00486BBF"/>
    <w:rsid w:val="0049054B"/>
    <w:rsid w:val="00492E90"/>
    <w:rsid w:val="00496228"/>
    <w:rsid w:val="004A070E"/>
    <w:rsid w:val="004A090D"/>
    <w:rsid w:val="004A128F"/>
    <w:rsid w:val="004A37D8"/>
    <w:rsid w:val="004A6885"/>
    <w:rsid w:val="004A729E"/>
    <w:rsid w:val="004B2E5A"/>
    <w:rsid w:val="004B3F4B"/>
    <w:rsid w:val="004B4541"/>
    <w:rsid w:val="004B48DD"/>
    <w:rsid w:val="004B5C4B"/>
    <w:rsid w:val="004B6385"/>
    <w:rsid w:val="004B7246"/>
    <w:rsid w:val="004B7B35"/>
    <w:rsid w:val="004C0158"/>
    <w:rsid w:val="004C2561"/>
    <w:rsid w:val="004C47BD"/>
    <w:rsid w:val="004C518D"/>
    <w:rsid w:val="004C7260"/>
    <w:rsid w:val="004C758F"/>
    <w:rsid w:val="004D0B22"/>
    <w:rsid w:val="004D1AA5"/>
    <w:rsid w:val="004D2B83"/>
    <w:rsid w:val="004D2C83"/>
    <w:rsid w:val="004D2D9D"/>
    <w:rsid w:val="004D4009"/>
    <w:rsid w:val="004D4839"/>
    <w:rsid w:val="004D6884"/>
    <w:rsid w:val="004E1386"/>
    <w:rsid w:val="004E1ECB"/>
    <w:rsid w:val="004E2F7C"/>
    <w:rsid w:val="004E30AD"/>
    <w:rsid w:val="004E3FD0"/>
    <w:rsid w:val="004E4FB5"/>
    <w:rsid w:val="004E5710"/>
    <w:rsid w:val="004E5CE9"/>
    <w:rsid w:val="004F113C"/>
    <w:rsid w:val="004F16CE"/>
    <w:rsid w:val="004F3426"/>
    <w:rsid w:val="004F508D"/>
    <w:rsid w:val="004F637E"/>
    <w:rsid w:val="00500EE1"/>
    <w:rsid w:val="00501CA0"/>
    <w:rsid w:val="00502EA8"/>
    <w:rsid w:val="00505D15"/>
    <w:rsid w:val="0050656E"/>
    <w:rsid w:val="00506A53"/>
    <w:rsid w:val="00510EF5"/>
    <w:rsid w:val="005112AB"/>
    <w:rsid w:val="0051135A"/>
    <w:rsid w:val="00514414"/>
    <w:rsid w:val="005169EB"/>
    <w:rsid w:val="00517307"/>
    <w:rsid w:val="00522FF1"/>
    <w:rsid w:val="005233E8"/>
    <w:rsid w:val="0052395C"/>
    <w:rsid w:val="005247FD"/>
    <w:rsid w:val="00524FC1"/>
    <w:rsid w:val="00527631"/>
    <w:rsid w:val="00530E1D"/>
    <w:rsid w:val="0053110B"/>
    <w:rsid w:val="00534761"/>
    <w:rsid w:val="005347A5"/>
    <w:rsid w:val="00536A57"/>
    <w:rsid w:val="00540DE9"/>
    <w:rsid w:val="00541D8A"/>
    <w:rsid w:val="00544F44"/>
    <w:rsid w:val="00545543"/>
    <w:rsid w:val="00546898"/>
    <w:rsid w:val="00551F0B"/>
    <w:rsid w:val="005526D6"/>
    <w:rsid w:val="005555AF"/>
    <w:rsid w:val="00556BB1"/>
    <w:rsid w:val="00557C06"/>
    <w:rsid w:val="00562495"/>
    <w:rsid w:val="00565489"/>
    <w:rsid w:val="00566877"/>
    <w:rsid w:val="00567831"/>
    <w:rsid w:val="005701BC"/>
    <w:rsid w:val="005704C5"/>
    <w:rsid w:val="00571F63"/>
    <w:rsid w:val="00572202"/>
    <w:rsid w:val="00572331"/>
    <w:rsid w:val="0057262B"/>
    <w:rsid w:val="00572C7E"/>
    <w:rsid w:val="00572E28"/>
    <w:rsid w:val="00574448"/>
    <w:rsid w:val="00575FDB"/>
    <w:rsid w:val="0057650E"/>
    <w:rsid w:val="00576DAB"/>
    <w:rsid w:val="00576F2F"/>
    <w:rsid w:val="0058026B"/>
    <w:rsid w:val="00581BDA"/>
    <w:rsid w:val="005844A9"/>
    <w:rsid w:val="00585844"/>
    <w:rsid w:val="00587E0F"/>
    <w:rsid w:val="00590145"/>
    <w:rsid w:val="00591840"/>
    <w:rsid w:val="005926D0"/>
    <w:rsid w:val="00592CE4"/>
    <w:rsid w:val="00593D31"/>
    <w:rsid w:val="005946E5"/>
    <w:rsid w:val="00595010"/>
    <w:rsid w:val="005A2103"/>
    <w:rsid w:val="005A4216"/>
    <w:rsid w:val="005A5328"/>
    <w:rsid w:val="005A716C"/>
    <w:rsid w:val="005A7654"/>
    <w:rsid w:val="005B10BF"/>
    <w:rsid w:val="005B1E44"/>
    <w:rsid w:val="005B20FB"/>
    <w:rsid w:val="005B740F"/>
    <w:rsid w:val="005C0DC9"/>
    <w:rsid w:val="005C189D"/>
    <w:rsid w:val="005C3CA1"/>
    <w:rsid w:val="005C427C"/>
    <w:rsid w:val="005C7690"/>
    <w:rsid w:val="005C7891"/>
    <w:rsid w:val="005C7C6D"/>
    <w:rsid w:val="005D2735"/>
    <w:rsid w:val="005D3F1E"/>
    <w:rsid w:val="005D4B16"/>
    <w:rsid w:val="005D63BF"/>
    <w:rsid w:val="005D63EF"/>
    <w:rsid w:val="005D6D8A"/>
    <w:rsid w:val="005D75DA"/>
    <w:rsid w:val="005E052E"/>
    <w:rsid w:val="005E14B9"/>
    <w:rsid w:val="005E2832"/>
    <w:rsid w:val="005E2BB3"/>
    <w:rsid w:val="005E3264"/>
    <w:rsid w:val="005E465E"/>
    <w:rsid w:val="005E4D97"/>
    <w:rsid w:val="005E6169"/>
    <w:rsid w:val="005F08CE"/>
    <w:rsid w:val="005F0F59"/>
    <w:rsid w:val="005F1357"/>
    <w:rsid w:val="005F3188"/>
    <w:rsid w:val="005F514A"/>
    <w:rsid w:val="005F5E49"/>
    <w:rsid w:val="005F7AC1"/>
    <w:rsid w:val="0060098C"/>
    <w:rsid w:val="00602362"/>
    <w:rsid w:val="006025C2"/>
    <w:rsid w:val="00603877"/>
    <w:rsid w:val="006044C2"/>
    <w:rsid w:val="006046A1"/>
    <w:rsid w:val="00604FEB"/>
    <w:rsid w:val="00606154"/>
    <w:rsid w:val="00610CA3"/>
    <w:rsid w:val="006128A1"/>
    <w:rsid w:val="00613018"/>
    <w:rsid w:val="006131A8"/>
    <w:rsid w:val="00613755"/>
    <w:rsid w:val="00614B16"/>
    <w:rsid w:val="00614E0A"/>
    <w:rsid w:val="00620BB3"/>
    <w:rsid w:val="00625AC0"/>
    <w:rsid w:val="00626170"/>
    <w:rsid w:val="006272DE"/>
    <w:rsid w:val="00627D12"/>
    <w:rsid w:val="006319B0"/>
    <w:rsid w:val="00632665"/>
    <w:rsid w:val="00632DBE"/>
    <w:rsid w:val="00632F39"/>
    <w:rsid w:val="0063305C"/>
    <w:rsid w:val="00634828"/>
    <w:rsid w:val="00634FF7"/>
    <w:rsid w:val="0063544F"/>
    <w:rsid w:val="00635AEF"/>
    <w:rsid w:val="00636B04"/>
    <w:rsid w:val="00637397"/>
    <w:rsid w:val="00642260"/>
    <w:rsid w:val="00643861"/>
    <w:rsid w:val="006450B9"/>
    <w:rsid w:val="00646320"/>
    <w:rsid w:val="00647F65"/>
    <w:rsid w:val="00650650"/>
    <w:rsid w:val="00652490"/>
    <w:rsid w:val="00652E91"/>
    <w:rsid w:val="006559A3"/>
    <w:rsid w:val="00656BA7"/>
    <w:rsid w:val="00657116"/>
    <w:rsid w:val="00660B3D"/>
    <w:rsid w:val="00663538"/>
    <w:rsid w:val="0066363D"/>
    <w:rsid w:val="00665C54"/>
    <w:rsid w:val="0066630B"/>
    <w:rsid w:val="00666AD0"/>
    <w:rsid w:val="00671EB6"/>
    <w:rsid w:val="00674815"/>
    <w:rsid w:val="00674B0F"/>
    <w:rsid w:val="00674C8C"/>
    <w:rsid w:val="0067501C"/>
    <w:rsid w:val="00675CE3"/>
    <w:rsid w:val="00677C26"/>
    <w:rsid w:val="006817D6"/>
    <w:rsid w:val="00683243"/>
    <w:rsid w:val="00684769"/>
    <w:rsid w:val="00684988"/>
    <w:rsid w:val="00686D78"/>
    <w:rsid w:val="006924DF"/>
    <w:rsid w:val="00692D83"/>
    <w:rsid w:val="006953B6"/>
    <w:rsid w:val="0069653A"/>
    <w:rsid w:val="00696AF4"/>
    <w:rsid w:val="006A1B29"/>
    <w:rsid w:val="006A3B4A"/>
    <w:rsid w:val="006A430E"/>
    <w:rsid w:val="006A4314"/>
    <w:rsid w:val="006A4834"/>
    <w:rsid w:val="006B2283"/>
    <w:rsid w:val="006B2405"/>
    <w:rsid w:val="006B2AAC"/>
    <w:rsid w:val="006B418E"/>
    <w:rsid w:val="006B4AEA"/>
    <w:rsid w:val="006B4D0C"/>
    <w:rsid w:val="006B74C5"/>
    <w:rsid w:val="006C1A70"/>
    <w:rsid w:val="006C1FA7"/>
    <w:rsid w:val="006C5DF4"/>
    <w:rsid w:val="006C787C"/>
    <w:rsid w:val="006D0FA0"/>
    <w:rsid w:val="006D1DBF"/>
    <w:rsid w:val="006D231C"/>
    <w:rsid w:val="006D232E"/>
    <w:rsid w:val="006D3F12"/>
    <w:rsid w:val="006D646A"/>
    <w:rsid w:val="006D6E0F"/>
    <w:rsid w:val="006E0638"/>
    <w:rsid w:val="006E10A0"/>
    <w:rsid w:val="006E33C3"/>
    <w:rsid w:val="006E4B0E"/>
    <w:rsid w:val="006E4D2C"/>
    <w:rsid w:val="006E6641"/>
    <w:rsid w:val="006E6971"/>
    <w:rsid w:val="006F0DC2"/>
    <w:rsid w:val="006F71CD"/>
    <w:rsid w:val="006F7952"/>
    <w:rsid w:val="006F7ECF"/>
    <w:rsid w:val="00702D03"/>
    <w:rsid w:val="00703DD7"/>
    <w:rsid w:val="00704DE6"/>
    <w:rsid w:val="00705055"/>
    <w:rsid w:val="00705C8F"/>
    <w:rsid w:val="0070662C"/>
    <w:rsid w:val="007069D0"/>
    <w:rsid w:val="007101E0"/>
    <w:rsid w:val="00711736"/>
    <w:rsid w:val="0071266F"/>
    <w:rsid w:val="00713CE1"/>
    <w:rsid w:val="007140DC"/>
    <w:rsid w:val="00721B5E"/>
    <w:rsid w:val="00722CBE"/>
    <w:rsid w:val="00723F59"/>
    <w:rsid w:val="0072434B"/>
    <w:rsid w:val="00726C86"/>
    <w:rsid w:val="007302E9"/>
    <w:rsid w:val="00730A28"/>
    <w:rsid w:val="0073468B"/>
    <w:rsid w:val="00734792"/>
    <w:rsid w:val="00735999"/>
    <w:rsid w:val="007366F3"/>
    <w:rsid w:val="00737E43"/>
    <w:rsid w:val="00743CE7"/>
    <w:rsid w:val="00744BAE"/>
    <w:rsid w:val="0074613A"/>
    <w:rsid w:val="00751144"/>
    <w:rsid w:val="00751923"/>
    <w:rsid w:val="00753384"/>
    <w:rsid w:val="0075413D"/>
    <w:rsid w:val="007577A7"/>
    <w:rsid w:val="007615C8"/>
    <w:rsid w:val="00763893"/>
    <w:rsid w:val="00764F03"/>
    <w:rsid w:val="00765B39"/>
    <w:rsid w:val="00766945"/>
    <w:rsid w:val="00767B4D"/>
    <w:rsid w:val="007736EE"/>
    <w:rsid w:val="00773723"/>
    <w:rsid w:val="00773D50"/>
    <w:rsid w:val="00777950"/>
    <w:rsid w:val="00780AA5"/>
    <w:rsid w:val="00782B1D"/>
    <w:rsid w:val="007831DC"/>
    <w:rsid w:val="00783DC6"/>
    <w:rsid w:val="00785786"/>
    <w:rsid w:val="00787CB5"/>
    <w:rsid w:val="00790085"/>
    <w:rsid w:val="00790AAB"/>
    <w:rsid w:val="0079284D"/>
    <w:rsid w:val="00792C1F"/>
    <w:rsid w:val="00793191"/>
    <w:rsid w:val="0079430F"/>
    <w:rsid w:val="00794FEF"/>
    <w:rsid w:val="0079504A"/>
    <w:rsid w:val="00797185"/>
    <w:rsid w:val="007A0813"/>
    <w:rsid w:val="007A3295"/>
    <w:rsid w:val="007A3EA0"/>
    <w:rsid w:val="007A416C"/>
    <w:rsid w:val="007A7162"/>
    <w:rsid w:val="007B01F2"/>
    <w:rsid w:val="007B1012"/>
    <w:rsid w:val="007B12AD"/>
    <w:rsid w:val="007B1589"/>
    <w:rsid w:val="007B18FA"/>
    <w:rsid w:val="007B25C0"/>
    <w:rsid w:val="007B3486"/>
    <w:rsid w:val="007B64A7"/>
    <w:rsid w:val="007B66F6"/>
    <w:rsid w:val="007C010A"/>
    <w:rsid w:val="007C0E20"/>
    <w:rsid w:val="007C1ED9"/>
    <w:rsid w:val="007C211D"/>
    <w:rsid w:val="007C322A"/>
    <w:rsid w:val="007C4146"/>
    <w:rsid w:val="007C5233"/>
    <w:rsid w:val="007C6BCD"/>
    <w:rsid w:val="007C7599"/>
    <w:rsid w:val="007C7AD4"/>
    <w:rsid w:val="007D1489"/>
    <w:rsid w:val="007D5C5E"/>
    <w:rsid w:val="007D6385"/>
    <w:rsid w:val="007D7F35"/>
    <w:rsid w:val="007E5795"/>
    <w:rsid w:val="007F0213"/>
    <w:rsid w:val="007F241F"/>
    <w:rsid w:val="007F3E5A"/>
    <w:rsid w:val="007F41AE"/>
    <w:rsid w:val="007F48D8"/>
    <w:rsid w:val="007F5408"/>
    <w:rsid w:val="007F6B25"/>
    <w:rsid w:val="00802A83"/>
    <w:rsid w:val="00803439"/>
    <w:rsid w:val="00804A7C"/>
    <w:rsid w:val="00812D1D"/>
    <w:rsid w:val="00816522"/>
    <w:rsid w:val="008165C1"/>
    <w:rsid w:val="00816B55"/>
    <w:rsid w:val="00817401"/>
    <w:rsid w:val="00820590"/>
    <w:rsid w:val="008209B8"/>
    <w:rsid w:val="00822E84"/>
    <w:rsid w:val="008234B4"/>
    <w:rsid w:val="00823DE7"/>
    <w:rsid w:val="00824287"/>
    <w:rsid w:val="00824C76"/>
    <w:rsid w:val="00825282"/>
    <w:rsid w:val="00825801"/>
    <w:rsid w:val="0082778B"/>
    <w:rsid w:val="008302D9"/>
    <w:rsid w:val="0083607B"/>
    <w:rsid w:val="0084114D"/>
    <w:rsid w:val="008421B7"/>
    <w:rsid w:val="00842B38"/>
    <w:rsid w:val="00843D55"/>
    <w:rsid w:val="0084430A"/>
    <w:rsid w:val="00844C73"/>
    <w:rsid w:val="00845FFD"/>
    <w:rsid w:val="008464EC"/>
    <w:rsid w:val="008501BC"/>
    <w:rsid w:val="0085058B"/>
    <w:rsid w:val="00850E73"/>
    <w:rsid w:val="00850FEC"/>
    <w:rsid w:val="00851AEF"/>
    <w:rsid w:val="00856CDD"/>
    <w:rsid w:val="00860FBF"/>
    <w:rsid w:val="008634B3"/>
    <w:rsid w:val="00870745"/>
    <w:rsid w:val="0087204A"/>
    <w:rsid w:val="008746CA"/>
    <w:rsid w:val="00876805"/>
    <w:rsid w:val="00880D2A"/>
    <w:rsid w:val="00882D5B"/>
    <w:rsid w:val="00884050"/>
    <w:rsid w:val="00887CE2"/>
    <w:rsid w:val="00887D1D"/>
    <w:rsid w:val="00887FB1"/>
    <w:rsid w:val="00890C15"/>
    <w:rsid w:val="008917EE"/>
    <w:rsid w:val="00891967"/>
    <w:rsid w:val="008934DB"/>
    <w:rsid w:val="008939E4"/>
    <w:rsid w:val="00895666"/>
    <w:rsid w:val="00895FDF"/>
    <w:rsid w:val="008963B3"/>
    <w:rsid w:val="008A27F7"/>
    <w:rsid w:val="008A37E0"/>
    <w:rsid w:val="008B092D"/>
    <w:rsid w:val="008B1D25"/>
    <w:rsid w:val="008B2C00"/>
    <w:rsid w:val="008B33A5"/>
    <w:rsid w:val="008B4136"/>
    <w:rsid w:val="008B4320"/>
    <w:rsid w:val="008B6E6E"/>
    <w:rsid w:val="008C0D43"/>
    <w:rsid w:val="008C3B48"/>
    <w:rsid w:val="008C4801"/>
    <w:rsid w:val="008D0976"/>
    <w:rsid w:val="008D342F"/>
    <w:rsid w:val="008D42F7"/>
    <w:rsid w:val="008D4B79"/>
    <w:rsid w:val="008D5FD4"/>
    <w:rsid w:val="008D7429"/>
    <w:rsid w:val="008E1DE4"/>
    <w:rsid w:val="008E35F1"/>
    <w:rsid w:val="008E61F1"/>
    <w:rsid w:val="008E64A1"/>
    <w:rsid w:val="008F1989"/>
    <w:rsid w:val="008F24B9"/>
    <w:rsid w:val="008F2CE3"/>
    <w:rsid w:val="008F4213"/>
    <w:rsid w:val="008F57C1"/>
    <w:rsid w:val="009023AB"/>
    <w:rsid w:val="0090475F"/>
    <w:rsid w:val="00906E58"/>
    <w:rsid w:val="00906F54"/>
    <w:rsid w:val="0090701B"/>
    <w:rsid w:val="0090715B"/>
    <w:rsid w:val="009102E4"/>
    <w:rsid w:val="0091078D"/>
    <w:rsid w:val="009119F0"/>
    <w:rsid w:val="00911C67"/>
    <w:rsid w:val="0091360B"/>
    <w:rsid w:val="00914D9E"/>
    <w:rsid w:val="00914F63"/>
    <w:rsid w:val="009163D8"/>
    <w:rsid w:val="00920B52"/>
    <w:rsid w:val="00920BF8"/>
    <w:rsid w:val="00921F74"/>
    <w:rsid w:val="009226C4"/>
    <w:rsid w:val="009252A9"/>
    <w:rsid w:val="0092539B"/>
    <w:rsid w:val="00925705"/>
    <w:rsid w:val="00925A74"/>
    <w:rsid w:val="0092641A"/>
    <w:rsid w:val="00926A93"/>
    <w:rsid w:val="009302EF"/>
    <w:rsid w:val="009309A9"/>
    <w:rsid w:val="0093175D"/>
    <w:rsid w:val="0093691E"/>
    <w:rsid w:val="00937051"/>
    <w:rsid w:val="00937A24"/>
    <w:rsid w:val="00940399"/>
    <w:rsid w:val="00946D8B"/>
    <w:rsid w:val="00946FDD"/>
    <w:rsid w:val="00947783"/>
    <w:rsid w:val="00947967"/>
    <w:rsid w:val="0095160B"/>
    <w:rsid w:val="00951718"/>
    <w:rsid w:val="00952F5A"/>
    <w:rsid w:val="00953566"/>
    <w:rsid w:val="00957264"/>
    <w:rsid w:val="0096054C"/>
    <w:rsid w:val="00962AC5"/>
    <w:rsid w:val="009643A3"/>
    <w:rsid w:val="0096633B"/>
    <w:rsid w:val="00971005"/>
    <w:rsid w:val="0097168C"/>
    <w:rsid w:val="00973FE7"/>
    <w:rsid w:val="009749F1"/>
    <w:rsid w:val="0097651D"/>
    <w:rsid w:val="00985A83"/>
    <w:rsid w:val="00990717"/>
    <w:rsid w:val="00991106"/>
    <w:rsid w:val="00992017"/>
    <w:rsid w:val="00994631"/>
    <w:rsid w:val="00994E84"/>
    <w:rsid w:val="00995614"/>
    <w:rsid w:val="00997108"/>
    <w:rsid w:val="009A0650"/>
    <w:rsid w:val="009A150C"/>
    <w:rsid w:val="009A1DE5"/>
    <w:rsid w:val="009A1F02"/>
    <w:rsid w:val="009A2281"/>
    <w:rsid w:val="009A3C88"/>
    <w:rsid w:val="009A4C2A"/>
    <w:rsid w:val="009A5BF4"/>
    <w:rsid w:val="009A5C07"/>
    <w:rsid w:val="009A7198"/>
    <w:rsid w:val="009B0072"/>
    <w:rsid w:val="009B01D6"/>
    <w:rsid w:val="009B0CC1"/>
    <w:rsid w:val="009B1971"/>
    <w:rsid w:val="009B1C73"/>
    <w:rsid w:val="009B3168"/>
    <w:rsid w:val="009B4F20"/>
    <w:rsid w:val="009B625B"/>
    <w:rsid w:val="009B7C3B"/>
    <w:rsid w:val="009C00A2"/>
    <w:rsid w:val="009C038A"/>
    <w:rsid w:val="009C42B7"/>
    <w:rsid w:val="009D0AB0"/>
    <w:rsid w:val="009D0E36"/>
    <w:rsid w:val="009D2A15"/>
    <w:rsid w:val="009D3787"/>
    <w:rsid w:val="009D3EC0"/>
    <w:rsid w:val="009D487F"/>
    <w:rsid w:val="009D7615"/>
    <w:rsid w:val="009E24CA"/>
    <w:rsid w:val="009E6588"/>
    <w:rsid w:val="009F0212"/>
    <w:rsid w:val="009F2362"/>
    <w:rsid w:val="009F2A8A"/>
    <w:rsid w:val="009F5073"/>
    <w:rsid w:val="009F6655"/>
    <w:rsid w:val="00A01E80"/>
    <w:rsid w:val="00A02A2C"/>
    <w:rsid w:val="00A04DCA"/>
    <w:rsid w:val="00A05985"/>
    <w:rsid w:val="00A05D65"/>
    <w:rsid w:val="00A060A9"/>
    <w:rsid w:val="00A07179"/>
    <w:rsid w:val="00A07A02"/>
    <w:rsid w:val="00A10446"/>
    <w:rsid w:val="00A105D9"/>
    <w:rsid w:val="00A10DE1"/>
    <w:rsid w:val="00A11B9E"/>
    <w:rsid w:val="00A11C83"/>
    <w:rsid w:val="00A12883"/>
    <w:rsid w:val="00A13259"/>
    <w:rsid w:val="00A13389"/>
    <w:rsid w:val="00A14135"/>
    <w:rsid w:val="00A1690C"/>
    <w:rsid w:val="00A16AD1"/>
    <w:rsid w:val="00A20977"/>
    <w:rsid w:val="00A20E4F"/>
    <w:rsid w:val="00A20F41"/>
    <w:rsid w:val="00A22B7A"/>
    <w:rsid w:val="00A22E45"/>
    <w:rsid w:val="00A25126"/>
    <w:rsid w:val="00A251D5"/>
    <w:rsid w:val="00A2570E"/>
    <w:rsid w:val="00A26300"/>
    <w:rsid w:val="00A26E19"/>
    <w:rsid w:val="00A30FFB"/>
    <w:rsid w:val="00A32D8A"/>
    <w:rsid w:val="00A337DD"/>
    <w:rsid w:val="00A344DD"/>
    <w:rsid w:val="00A35374"/>
    <w:rsid w:val="00A36D49"/>
    <w:rsid w:val="00A37331"/>
    <w:rsid w:val="00A373E8"/>
    <w:rsid w:val="00A4021F"/>
    <w:rsid w:val="00A41552"/>
    <w:rsid w:val="00A45CC2"/>
    <w:rsid w:val="00A46394"/>
    <w:rsid w:val="00A47AC8"/>
    <w:rsid w:val="00A47F37"/>
    <w:rsid w:val="00A51899"/>
    <w:rsid w:val="00A53C48"/>
    <w:rsid w:val="00A53F99"/>
    <w:rsid w:val="00A5671D"/>
    <w:rsid w:val="00A56D83"/>
    <w:rsid w:val="00A56EDB"/>
    <w:rsid w:val="00A60F15"/>
    <w:rsid w:val="00A62B2F"/>
    <w:rsid w:val="00A630F1"/>
    <w:rsid w:val="00A6361F"/>
    <w:rsid w:val="00A64C42"/>
    <w:rsid w:val="00A65D38"/>
    <w:rsid w:val="00A65DAF"/>
    <w:rsid w:val="00A667E3"/>
    <w:rsid w:val="00A67B7F"/>
    <w:rsid w:val="00A70AB2"/>
    <w:rsid w:val="00A71B8B"/>
    <w:rsid w:val="00A721C4"/>
    <w:rsid w:val="00A72D31"/>
    <w:rsid w:val="00A7300B"/>
    <w:rsid w:val="00A764DC"/>
    <w:rsid w:val="00A77ABB"/>
    <w:rsid w:val="00A827C5"/>
    <w:rsid w:val="00A83BE7"/>
    <w:rsid w:val="00A84080"/>
    <w:rsid w:val="00A8451E"/>
    <w:rsid w:val="00A8511F"/>
    <w:rsid w:val="00A917C9"/>
    <w:rsid w:val="00A95A8C"/>
    <w:rsid w:val="00A960DA"/>
    <w:rsid w:val="00A969C4"/>
    <w:rsid w:val="00AA18D4"/>
    <w:rsid w:val="00AA2E3C"/>
    <w:rsid w:val="00AA33A8"/>
    <w:rsid w:val="00AA47A1"/>
    <w:rsid w:val="00AA5047"/>
    <w:rsid w:val="00AA5E24"/>
    <w:rsid w:val="00AA61F5"/>
    <w:rsid w:val="00AA6B72"/>
    <w:rsid w:val="00AA7CDD"/>
    <w:rsid w:val="00AB1F52"/>
    <w:rsid w:val="00AB36EA"/>
    <w:rsid w:val="00AB4E2E"/>
    <w:rsid w:val="00AB6C13"/>
    <w:rsid w:val="00AB6FC7"/>
    <w:rsid w:val="00AB7568"/>
    <w:rsid w:val="00AB7819"/>
    <w:rsid w:val="00AB7BD6"/>
    <w:rsid w:val="00AC0E78"/>
    <w:rsid w:val="00AC10CD"/>
    <w:rsid w:val="00AC12CC"/>
    <w:rsid w:val="00AC1319"/>
    <w:rsid w:val="00AC13CB"/>
    <w:rsid w:val="00AC1D86"/>
    <w:rsid w:val="00AC287F"/>
    <w:rsid w:val="00AC35DE"/>
    <w:rsid w:val="00AC397A"/>
    <w:rsid w:val="00AC6D9F"/>
    <w:rsid w:val="00AD0505"/>
    <w:rsid w:val="00AD2844"/>
    <w:rsid w:val="00AD3F4D"/>
    <w:rsid w:val="00AD6E1C"/>
    <w:rsid w:val="00AD6EF1"/>
    <w:rsid w:val="00AD74C0"/>
    <w:rsid w:val="00AE153F"/>
    <w:rsid w:val="00AE1872"/>
    <w:rsid w:val="00AE376F"/>
    <w:rsid w:val="00AE3961"/>
    <w:rsid w:val="00AE3AC4"/>
    <w:rsid w:val="00AE40E0"/>
    <w:rsid w:val="00AE4736"/>
    <w:rsid w:val="00AE4F01"/>
    <w:rsid w:val="00AE73A8"/>
    <w:rsid w:val="00AF0C48"/>
    <w:rsid w:val="00AF1187"/>
    <w:rsid w:val="00AF2820"/>
    <w:rsid w:val="00AF3628"/>
    <w:rsid w:val="00AF4625"/>
    <w:rsid w:val="00AF6291"/>
    <w:rsid w:val="00AF7B2F"/>
    <w:rsid w:val="00B004FD"/>
    <w:rsid w:val="00B0090E"/>
    <w:rsid w:val="00B0116F"/>
    <w:rsid w:val="00B01776"/>
    <w:rsid w:val="00B03A03"/>
    <w:rsid w:val="00B040F9"/>
    <w:rsid w:val="00B0665E"/>
    <w:rsid w:val="00B06B5B"/>
    <w:rsid w:val="00B123E9"/>
    <w:rsid w:val="00B12802"/>
    <w:rsid w:val="00B13DCE"/>
    <w:rsid w:val="00B17AE5"/>
    <w:rsid w:val="00B20B69"/>
    <w:rsid w:val="00B210CA"/>
    <w:rsid w:val="00B21C31"/>
    <w:rsid w:val="00B23D19"/>
    <w:rsid w:val="00B27B1D"/>
    <w:rsid w:val="00B30462"/>
    <w:rsid w:val="00B30D2F"/>
    <w:rsid w:val="00B35603"/>
    <w:rsid w:val="00B3567C"/>
    <w:rsid w:val="00B404FB"/>
    <w:rsid w:val="00B4242E"/>
    <w:rsid w:val="00B430BB"/>
    <w:rsid w:val="00B4321A"/>
    <w:rsid w:val="00B433B2"/>
    <w:rsid w:val="00B4534E"/>
    <w:rsid w:val="00B47792"/>
    <w:rsid w:val="00B47AC8"/>
    <w:rsid w:val="00B47BA9"/>
    <w:rsid w:val="00B47D11"/>
    <w:rsid w:val="00B528E0"/>
    <w:rsid w:val="00B52E5A"/>
    <w:rsid w:val="00B53239"/>
    <w:rsid w:val="00B55DD6"/>
    <w:rsid w:val="00B56B71"/>
    <w:rsid w:val="00B5750B"/>
    <w:rsid w:val="00B5792F"/>
    <w:rsid w:val="00B57D32"/>
    <w:rsid w:val="00B610D9"/>
    <w:rsid w:val="00B614AE"/>
    <w:rsid w:val="00B6154B"/>
    <w:rsid w:val="00B634EC"/>
    <w:rsid w:val="00B63739"/>
    <w:rsid w:val="00B63C21"/>
    <w:rsid w:val="00B64503"/>
    <w:rsid w:val="00B64938"/>
    <w:rsid w:val="00B6784E"/>
    <w:rsid w:val="00B716F7"/>
    <w:rsid w:val="00B7187C"/>
    <w:rsid w:val="00B73D0A"/>
    <w:rsid w:val="00B744DF"/>
    <w:rsid w:val="00B75C44"/>
    <w:rsid w:val="00B76598"/>
    <w:rsid w:val="00B779F2"/>
    <w:rsid w:val="00B80B95"/>
    <w:rsid w:val="00B816B2"/>
    <w:rsid w:val="00B826B5"/>
    <w:rsid w:val="00B83033"/>
    <w:rsid w:val="00B83490"/>
    <w:rsid w:val="00B84C7C"/>
    <w:rsid w:val="00B84CEF"/>
    <w:rsid w:val="00B9153B"/>
    <w:rsid w:val="00B9159C"/>
    <w:rsid w:val="00B92D71"/>
    <w:rsid w:val="00B93493"/>
    <w:rsid w:val="00B93E44"/>
    <w:rsid w:val="00BA02F3"/>
    <w:rsid w:val="00BA406B"/>
    <w:rsid w:val="00BA4218"/>
    <w:rsid w:val="00BA4D10"/>
    <w:rsid w:val="00BA5653"/>
    <w:rsid w:val="00BA6220"/>
    <w:rsid w:val="00BA674E"/>
    <w:rsid w:val="00BA68D7"/>
    <w:rsid w:val="00BA6BE1"/>
    <w:rsid w:val="00BB06A4"/>
    <w:rsid w:val="00BB07A0"/>
    <w:rsid w:val="00BB14D8"/>
    <w:rsid w:val="00BB23E4"/>
    <w:rsid w:val="00BB29F1"/>
    <w:rsid w:val="00BB3AA0"/>
    <w:rsid w:val="00BB3C87"/>
    <w:rsid w:val="00BB5EE3"/>
    <w:rsid w:val="00BB6536"/>
    <w:rsid w:val="00BB71EF"/>
    <w:rsid w:val="00BC08EA"/>
    <w:rsid w:val="00BC1610"/>
    <w:rsid w:val="00BC43BA"/>
    <w:rsid w:val="00BC51FA"/>
    <w:rsid w:val="00BD0838"/>
    <w:rsid w:val="00BD56F4"/>
    <w:rsid w:val="00BE0D82"/>
    <w:rsid w:val="00BE25F4"/>
    <w:rsid w:val="00BE270B"/>
    <w:rsid w:val="00BE3EBA"/>
    <w:rsid w:val="00BE4353"/>
    <w:rsid w:val="00BE5AE3"/>
    <w:rsid w:val="00BE5ED8"/>
    <w:rsid w:val="00BE7DF7"/>
    <w:rsid w:val="00BF0CF8"/>
    <w:rsid w:val="00BF140E"/>
    <w:rsid w:val="00BF1EFF"/>
    <w:rsid w:val="00BF2551"/>
    <w:rsid w:val="00BF282C"/>
    <w:rsid w:val="00BF2CBD"/>
    <w:rsid w:val="00BF4146"/>
    <w:rsid w:val="00C00F22"/>
    <w:rsid w:val="00C02E2A"/>
    <w:rsid w:val="00C04A1C"/>
    <w:rsid w:val="00C05688"/>
    <w:rsid w:val="00C05B7A"/>
    <w:rsid w:val="00C06534"/>
    <w:rsid w:val="00C06ABD"/>
    <w:rsid w:val="00C11FE1"/>
    <w:rsid w:val="00C125A8"/>
    <w:rsid w:val="00C12A7E"/>
    <w:rsid w:val="00C1409C"/>
    <w:rsid w:val="00C15B9E"/>
    <w:rsid w:val="00C163F7"/>
    <w:rsid w:val="00C16CB2"/>
    <w:rsid w:val="00C177D8"/>
    <w:rsid w:val="00C20242"/>
    <w:rsid w:val="00C20263"/>
    <w:rsid w:val="00C20BAB"/>
    <w:rsid w:val="00C23BE0"/>
    <w:rsid w:val="00C24B04"/>
    <w:rsid w:val="00C258C6"/>
    <w:rsid w:val="00C25E27"/>
    <w:rsid w:val="00C27DD4"/>
    <w:rsid w:val="00C3329E"/>
    <w:rsid w:val="00C335B4"/>
    <w:rsid w:val="00C34E59"/>
    <w:rsid w:val="00C351B7"/>
    <w:rsid w:val="00C4056A"/>
    <w:rsid w:val="00C4093F"/>
    <w:rsid w:val="00C41879"/>
    <w:rsid w:val="00C41C14"/>
    <w:rsid w:val="00C42559"/>
    <w:rsid w:val="00C43497"/>
    <w:rsid w:val="00C46B93"/>
    <w:rsid w:val="00C472CA"/>
    <w:rsid w:val="00C50623"/>
    <w:rsid w:val="00C50A19"/>
    <w:rsid w:val="00C50C94"/>
    <w:rsid w:val="00C51ACC"/>
    <w:rsid w:val="00C51F31"/>
    <w:rsid w:val="00C52189"/>
    <w:rsid w:val="00C547BA"/>
    <w:rsid w:val="00C565EA"/>
    <w:rsid w:val="00C57CE7"/>
    <w:rsid w:val="00C60CA5"/>
    <w:rsid w:val="00C610A6"/>
    <w:rsid w:val="00C61271"/>
    <w:rsid w:val="00C63452"/>
    <w:rsid w:val="00C65461"/>
    <w:rsid w:val="00C66E9E"/>
    <w:rsid w:val="00C67837"/>
    <w:rsid w:val="00C67FD2"/>
    <w:rsid w:val="00C70D34"/>
    <w:rsid w:val="00C72C86"/>
    <w:rsid w:val="00C73DF7"/>
    <w:rsid w:val="00C77503"/>
    <w:rsid w:val="00C801F9"/>
    <w:rsid w:val="00C81FF3"/>
    <w:rsid w:val="00C84E42"/>
    <w:rsid w:val="00C86919"/>
    <w:rsid w:val="00C8779B"/>
    <w:rsid w:val="00C903DE"/>
    <w:rsid w:val="00C90839"/>
    <w:rsid w:val="00C90A44"/>
    <w:rsid w:val="00C90E19"/>
    <w:rsid w:val="00C90FF3"/>
    <w:rsid w:val="00C927AF"/>
    <w:rsid w:val="00C92BB6"/>
    <w:rsid w:val="00C93417"/>
    <w:rsid w:val="00C954A2"/>
    <w:rsid w:val="00C95D70"/>
    <w:rsid w:val="00C97240"/>
    <w:rsid w:val="00CA0672"/>
    <w:rsid w:val="00CA0CF7"/>
    <w:rsid w:val="00CA21DA"/>
    <w:rsid w:val="00CA4538"/>
    <w:rsid w:val="00CA4761"/>
    <w:rsid w:val="00CA668C"/>
    <w:rsid w:val="00CA6A89"/>
    <w:rsid w:val="00CA7411"/>
    <w:rsid w:val="00CA75D5"/>
    <w:rsid w:val="00CB0AAB"/>
    <w:rsid w:val="00CB12F2"/>
    <w:rsid w:val="00CB2AE9"/>
    <w:rsid w:val="00CB2B6A"/>
    <w:rsid w:val="00CB4F04"/>
    <w:rsid w:val="00CB5008"/>
    <w:rsid w:val="00CB6230"/>
    <w:rsid w:val="00CC3597"/>
    <w:rsid w:val="00CC36E1"/>
    <w:rsid w:val="00CC4B95"/>
    <w:rsid w:val="00CD039D"/>
    <w:rsid w:val="00CD0E18"/>
    <w:rsid w:val="00CD107F"/>
    <w:rsid w:val="00CD1084"/>
    <w:rsid w:val="00CD1C33"/>
    <w:rsid w:val="00CD1D63"/>
    <w:rsid w:val="00CD3B1E"/>
    <w:rsid w:val="00CD436A"/>
    <w:rsid w:val="00CD4B18"/>
    <w:rsid w:val="00CD4C82"/>
    <w:rsid w:val="00CD7575"/>
    <w:rsid w:val="00CE025B"/>
    <w:rsid w:val="00CE22F6"/>
    <w:rsid w:val="00CE2831"/>
    <w:rsid w:val="00CE483B"/>
    <w:rsid w:val="00CE595F"/>
    <w:rsid w:val="00CE6817"/>
    <w:rsid w:val="00CE74B6"/>
    <w:rsid w:val="00CF12C7"/>
    <w:rsid w:val="00CF4837"/>
    <w:rsid w:val="00CF5099"/>
    <w:rsid w:val="00CF5366"/>
    <w:rsid w:val="00CF6A15"/>
    <w:rsid w:val="00CF78AB"/>
    <w:rsid w:val="00CF7F29"/>
    <w:rsid w:val="00D008DC"/>
    <w:rsid w:val="00D01011"/>
    <w:rsid w:val="00D01F1C"/>
    <w:rsid w:val="00D03A04"/>
    <w:rsid w:val="00D04556"/>
    <w:rsid w:val="00D06198"/>
    <w:rsid w:val="00D0747F"/>
    <w:rsid w:val="00D11AD7"/>
    <w:rsid w:val="00D146BD"/>
    <w:rsid w:val="00D16530"/>
    <w:rsid w:val="00D20645"/>
    <w:rsid w:val="00D21ABF"/>
    <w:rsid w:val="00D21B1E"/>
    <w:rsid w:val="00D247F9"/>
    <w:rsid w:val="00D24AD9"/>
    <w:rsid w:val="00D25EC6"/>
    <w:rsid w:val="00D26EB0"/>
    <w:rsid w:val="00D272CF"/>
    <w:rsid w:val="00D30368"/>
    <w:rsid w:val="00D32524"/>
    <w:rsid w:val="00D35FB9"/>
    <w:rsid w:val="00D36FB1"/>
    <w:rsid w:val="00D40337"/>
    <w:rsid w:val="00D4370E"/>
    <w:rsid w:val="00D454FA"/>
    <w:rsid w:val="00D4573F"/>
    <w:rsid w:val="00D45C50"/>
    <w:rsid w:val="00D4676D"/>
    <w:rsid w:val="00D46AF0"/>
    <w:rsid w:val="00D546F5"/>
    <w:rsid w:val="00D5492A"/>
    <w:rsid w:val="00D5576D"/>
    <w:rsid w:val="00D56665"/>
    <w:rsid w:val="00D57CE8"/>
    <w:rsid w:val="00D611CA"/>
    <w:rsid w:val="00D66131"/>
    <w:rsid w:val="00D677D7"/>
    <w:rsid w:val="00D70E10"/>
    <w:rsid w:val="00D7525C"/>
    <w:rsid w:val="00D75430"/>
    <w:rsid w:val="00D7699F"/>
    <w:rsid w:val="00D76DC9"/>
    <w:rsid w:val="00D84884"/>
    <w:rsid w:val="00D855EE"/>
    <w:rsid w:val="00D92164"/>
    <w:rsid w:val="00D92220"/>
    <w:rsid w:val="00D92654"/>
    <w:rsid w:val="00D95E31"/>
    <w:rsid w:val="00DA2B5D"/>
    <w:rsid w:val="00DA3FEB"/>
    <w:rsid w:val="00DA5C73"/>
    <w:rsid w:val="00DA6831"/>
    <w:rsid w:val="00DA7D00"/>
    <w:rsid w:val="00DA7D84"/>
    <w:rsid w:val="00DA7DD9"/>
    <w:rsid w:val="00DB110F"/>
    <w:rsid w:val="00DB25D4"/>
    <w:rsid w:val="00DB2A7D"/>
    <w:rsid w:val="00DB3693"/>
    <w:rsid w:val="00DB4AC0"/>
    <w:rsid w:val="00DB5839"/>
    <w:rsid w:val="00DB59E1"/>
    <w:rsid w:val="00DC2B44"/>
    <w:rsid w:val="00DC6AA8"/>
    <w:rsid w:val="00DC78E8"/>
    <w:rsid w:val="00DC7CB7"/>
    <w:rsid w:val="00DD0073"/>
    <w:rsid w:val="00DD06EA"/>
    <w:rsid w:val="00DD143D"/>
    <w:rsid w:val="00DD149B"/>
    <w:rsid w:val="00DD176F"/>
    <w:rsid w:val="00DD19E5"/>
    <w:rsid w:val="00DD2835"/>
    <w:rsid w:val="00DD3B11"/>
    <w:rsid w:val="00DD4C20"/>
    <w:rsid w:val="00DD6D10"/>
    <w:rsid w:val="00DD7689"/>
    <w:rsid w:val="00DE0879"/>
    <w:rsid w:val="00DE0DB4"/>
    <w:rsid w:val="00DE2C28"/>
    <w:rsid w:val="00DE5268"/>
    <w:rsid w:val="00DF03D5"/>
    <w:rsid w:val="00DF03EF"/>
    <w:rsid w:val="00DF182F"/>
    <w:rsid w:val="00DF1E4D"/>
    <w:rsid w:val="00DF2636"/>
    <w:rsid w:val="00DF47ED"/>
    <w:rsid w:val="00DF4B04"/>
    <w:rsid w:val="00DF5D6B"/>
    <w:rsid w:val="00DF75D2"/>
    <w:rsid w:val="00E0008B"/>
    <w:rsid w:val="00E005A0"/>
    <w:rsid w:val="00E02D18"/>
    <w:rsid w:val="00E03655"/>
    <w:rsid w:val="00E05D81"/>
    <w:rsid w:val="00E073A7"/>
    <w:rsid w:val="00E10C92"/>
    <w:rsid w:val="00E131AB"/>
    <w:rsid w:val="00E13C2C"/>
    <w:rsid w:val="00E14449"/>
    <w:rsid w:val="00E14613"/>
    <w:rsid w:val="00E1670D"/>
    <w:rsid w:val="00E238FA"/>
    <w:rsid w:val="00E23E1F"/>
    <w:rsid w:val="00E2420B"/>
    <w:rsid w:val="00E266AE"/>
    <w:rsid w:val="00E27A5A"/>
    <w:rsid w:val="00E27CFC"/>
    <w:rsid w:val="00E30468"/>
    <w:rsid w:val="00E314AF"/>
    <w:rsid w:val="00E33377"/>
    <w:rsid w:val="00E36268"/>
    <w:rsid w:val="00E36D84"/>
    <w:rsid w:val="00E37F1B"/>
    <w:rsid w:val="00E405DB"/>
    <w:rsid w:val="00E4097E"/>
    <w:rsid w:val="00E40BA2"/>
    <w:rsid w:val="00E4113A"/>
    <w:rsid w:val="00E42533"/>
    <w:rsid w:val="00E46124"/>
    <w:rsid w:val="00E463C1"/>
    <w:rsid w:val="00E47B91"/>
    <w:rsid w:val="00E47EA3"/>
    <w:rsid w:val="00E516D5"/>
    <w:rsid w:val="00E53420"/>
    <w:rsid w:val="00E55DEF"/>
    <w:rsid w:val="00E57A0E"/>
    <w:rsid w:val="00E57EDA"/>
    <w:rsid w:val="00E603E4"/>
    <w:rsid w:val="00E60CD6"/>
    <w:rsid w:val="00E63B10"/>
    <w:rsid w:val="00E66407"/>
    <w:rsid w:val="00E66F16"/>
    <w:rsid w:val="00E670EE"/>
    <w:rsid w:val="00E710AC"/>
    <w:rsid w:val="00E71672"/>
    <w:rsid w:val="00E72584"/>
    <w:rsid w:val="00E73CF8"/>
    <w:rsid w:val="00E74469"/>
    <w:rsid w:val="00E804AD"/>
    <w:rsid w:val="00E8116F"/>
    <w:rsid w:val="00E8397A"/>
    <w:rsid w:val="00E858F6"/>
    <w:rsid w:val="00E85C42"/>
    <w:rsid w:val="00E85DC2"/>
    <w:rsid w:val="00E86862"/>
    <w:rsid w:val="00E87325"/>
    <w:rsid w:val="00E87E86"/>
    <w:rsid w:val="00E903E5"/>
    <w:rsid w:val="00E90828"/>
    <w:rsid w:val="00E90C31"/>
    <w:rsid w:val="00E92586"/>
    <w:rsid w:val="00E925E9"/>
    <w:rsid w:val="00E9275E"/>
    <w:rsid w:val="00E92887"/>
    <w:rsid w:val="00E92A9B"/>
    <w:rsid w:val="00E92B25"/>
    <w:rsid w:val="00E93313"/>
    <w:rsid w:val="00E93B50"/>
    <w:rsid w:val="00E950E6"/>
    <w:rsid w:val="00E95215"/>
    <w:rsid w:val="00E95C59"/>
    <w:rsid w:val="00E95D6C"/>
    <w:rsid w:val="00E960BF"/>
    <w:rsid w:val="00E96AE7"/>
    <w:rsid w:val="00E97BCD"/>
    <w:rsid w:val="00EA0204"/>
    <w:rsid w:val="00EA08B8"/>
    <w:rsid w:val="00EA0F99"/>
    <w:rsid w:val="00EA154B"/>
    <w:rsid w:val="00EA1B24"/>
    <w:rsid w:val="00EA2213"/>
    <w:rsid w:val="00EA36A5"/>
    <w:rsid w:val="00EA3E55"/>
    <w:rsid w:val="00EA41AB"/>
    <w:rsid w:val="00EA6A37"/>
    <w:rsid w:val="00EB0CE1"/>
    <w:rsid w:val="00EB1AD2"/>
    <w:rsid w:val="00EB1C91"/>
    <w:rsid w:val="00EB2447"/>
    <w:rsid w:val="00EB2962"/>
    <w:rsid w:val="00EB3322"/>
    <w:rsid w:val="00EB72D6"/>
    <w:rsid w:val="00EC053E"/>
    <w:rsid w:val="00EC126E"/>
    <w:rsid w:val="00EC22F7"/>
    <w:rsid w:val="00EC262C"/>
    <w:rsid w:val="00EC3705"/>
    <w:rsid w:val="00EC3764"/>
    <w:rsid w:val="00EC3ED2"/>
    <w:rsid w:val="00EC413B"/>
    <w:rsid w:val="00EC4777"/>
    <w:rsid w:val="00EC62CB"/>
    <w:rsid w:val="00ED36F7"/>
    <w:rsid w:val="00ED39E2"/>
    <w:rsid w:val="00ED454E"/>
    <w:rsid w:val="00EE074F"/>
    <w:rsid w:val="00EE0E27"/>
    <w:rsid w:val="00EE1042"/>
    <w:rsid w:val="00EE177E"/>
    <w:rsid w:val="00EE1FF7"/>
    <w:rsid w:val="00EE41ED"/>
    <w:rsid w:val="00EE5026"/>
    <w:rsid w:val="00EE5B45"/>
    <w:rsid w:val="00EE7BE3"/>
    <w:rsid w:val="00EF0573"/>
    <w:rsid w:val="00EF09EC"/>
    <w:rsid w:val="00EF2EC8"/>
    <w:rsid w:val="00EF4E97"/>
    <w:rsid w:val="00EF5170"/>
    <w:rsid w:val="00EF52CA"/>
    <w:rsid w:val="00EF6009"/>
    <w:rsid w:val="00EF6EE1"/>
    <w:rsid w:val="00EF715F"/>
    <w:rsid w:val="00F00927"/>
    <w:rsid w:val="00F010B4"/>
    <w:rsid w:val="00F034E5"/>
    <w:rsid w:val="00F03A37"/>
    <w:rsid w:val="00F0462C"/>
    <w:rsid w:val="00F05331"/>
    <w:rsid w:val="00F07BFA"/>
    <w:rsid w:val="00F11837"/>
    <w:rsid w:val="00F12364"/>
    <w:rsid w:val="00F13180"/>
    <w:rsid w:val="00F13344"/>
    <w:rsid w:val="00F13A70"/>
    <w:rsid w:val="00F1487F"/>
    <w:rsid w:val="00F15B70"/>
    <w:rsid w:val="00F15F3A"/>
    <w:rsid w:val="00F166A0"/>
    <w:rsid w:val="00F208FE"/>
    <w:rsid w:val="00F221B7"/>
    <w:rsid w:val="00F22985"/>
    <w:rsid w:val="00F22D34"/>
    <w:rsid w:val="00F23149"/>
    <w:rsid w:val="00F232E6"/>
    <w:rsid w:val="00F2339D"/>
    <w:rsid w:val="00F269EA"/>
    <w:rsid w:val="00F303C7"/>
    <w:rsid w:val="00F321B6"/>
    <w:rsid w:val="00F32CB8"/>
    <w:rsid w:val="00F33506"/>
    <w:rsid w:val="00F34037"/>
    <w:rsid w:val="00F34751"/>
    <w:rsid w:val="00F34F1B"/>
    <w:rsid w:val="00F36467"/>
    <w:rsid w:val="00F3762D"/>
    <w:rsid w:val="00F378BC"/>
    <w:rsid w:val="00F37D33"/>
    <w:rsid w:val="00F40254"/>
    <w:rsid w:val="00F40F30"/>
    <w:rsid w:val="00F4158A"/>
    <w:rsid w:val="00F4179B"/>
    <w:rsid w:val="00F42EC7"/>
    <w:rsid w:val="00F43702"/>
    <w:rsid w:val="00F45A00"/>
    <w:rsid w:val="00F526B1"/>
    <w:rsid w:val="00F52DDF"/>
    <w:rsid w:val="00F5401B"/>
    <w:rsid w:val="00F54E4E"/>
    <w:rsid w:val="00F60AD1"/>
    <w:rsid w:val="00F610FA"/>
    <w:rsid w:val="00F61B18"/>
    <w:rsid w:val="00F6316D"/>
    <w:rsid w:val="00F632F2"/>
    <w:rsid w:val="00F633E9"/>
    <w:rsid w:val="00F63F4F"/>
    <w:rsid w:val="00F65A1D"/>
    <w:rsid w:val="00F65E7A"/>
    <w:rsid w:val="00F70D11"/>
    <w:rsid w:val="00F7187A"/>
    <w:rsid w:val="00F72314"/>
    <w:rsid w:val="00F736ED"/>
    <w:rsid w:val="00F74C7A"/>
    <w:rsid w:val="00F76936"/>
    <w:rsid w:val="00F76CD4"/>
    <w:rsid w:val="00F803FE"/>
    <w:rsid w:val="00F80584"/>
    <w:rsid w:val="00F80844"/>
    <w:rsid w:val="00F80B5D"/>
    <w:rsid w:val="00F810C3"/>
    <w:rsid w:val="00F81A23"/>
    <w:rsid w:val="00F8200C"/>
    <w:rsid w:val="00F84AD3"/>
    <w:rsid w:val="00F84D33"/>
    <w:rsid w:val="00F8515D"/>
    <w:rsid w:val="00F866F4"/>
    <w:rsid w:val="00F902D8"/>
    <w:rsid w:val="00F906A6"/>
    <w:rsid w:val="00F9073D"/>
    <w:rsid w:val="00F91543"/>
    <w:rsid w:val="00F94A68"/>
    <w:rsid w:val="00F96A6C"/>
    <w:rsid w:val="00F96C5C"/>
    <w:rsid w:val="00F97144"/>
    <w:rsid w:val="00F97EAC"/>
    <w:rsid w:val="00FA0411"/>
    <w:rsid w:val="00FA2573"/>
    <w:rsid w:val="00FA3014"/>
    <w:rsid w:val="00FA4908"/>
    <w:rsid w:val="00FA73D9"/>
    <w:rsid w:val="00FB0800"/>
    <w:rsid w:val="00FB136F"/>
    <w:rsid w:val="00FB1AEE"/>
    <w:rsid w:val="00FB2671"/>
    <w:rsid w:val="00FC0E35"/>
    <w:rsid w:val="00FC27DD"/>
    <w:rsid w:val="00FC2DBC"/>
    <w:rsid w:val="00FC479D"/>
    <w:rsid w:val="00FC5E1A"/>
    <w:rsid w:val="00FC75F0"/>
    <w:rsid w:val="00FC7DCD"/>
    <w:rsid w:val="00FD07FD"/>
    <w:rsid w:val="00FD20A0"/>
    <w:rsid w:val="00FD20B9"/>
    <w:rsid w:val="00FD2835"/>
    <w:rsid w:val="00FD3275"/>
    <w:rsid w:val="00FD41EE"/>
    <w:rsid w:val="00FD7238"/>
    <w:rsid w:val="00FE105D"/>
    <w:rsid w:val="00FE1B9C"/>
    <w:rsid w:val="00FE28D5"/>
    <w:rsid w:val="00FE4EE0"/>
    <w:rsid w:val="00FE544C"/>
    <w:rsid w:val="00FE585C"/>
    <w:rsid w:val="00FF08D7"/>
    <w:rsid w:val="07D81362"/>
    <w:rsid w:val="09644C54"/>
    <w:rsid w:val="0CB52C5E"/>
    <w:rsid w:val="0D6C40D7"/>
    <w:rsid w:val="0F92326B"/>
    <w:rsid w:val="11765BC2"/>
    <w:rsid w:val="1392751B"/>
    <w:rsid w:val="140B1A4E"/>
    <w:rsid w:val="179F4CC1"/>
    <w:rsid w:val="189C2536"/>
    <w:rsid w:val="1D8C2726"/>
    <w:rsid w:val="1E752C20"/>
    <w:rsid w:val="1F6966C8"/>
    <w:rsid w:val="207B1E32"/>
    <w:rsid w:val="248C335D"/>
    <w:rsid w:val="24BE6791"/>
    <w:rsid w:val="25A64EA2"/>
    <w:rsid w:val="28B504CB"/>
    <w:rsid w:val="2A165FD3"/>
    <w:rsid w:val="2BF44BCD"/>
    <w:rsid w:val="2D78233E"/>
    <w:rsid w:val="301306B6"/>
    <w:rsid w:val="36350E94"/>
    <w:rsid w:val="36D52B69"/>
    <w:rsid w:val="37465815"/>
    <w:rsid w:val="37475889"/>
    <w:rsid w:val="386D5023"/>
    <w:rsid w:val="39D33D9D"/>
    <w:rsid w:val="3D736C38"/>
    <w:rsid w:val="3EC6723B"/>
    <w:rsid w:val="408D6263"/>
    <w:rsid w:val="40AB45C6"/>
    <w:rsid w:val="422146D5"/>
    <w:rsid w:val="423E73EB"/>
    <w:rsid w:val="447514E8"/>
    <w:rsid w:val="45BD2009"/>
    <w:rsid w:val="477C2DBD"/>
    <w:rsid w:val="49FC1D63"/>
    <w:rsid w:val="4A370FED"/>
    <w:rsid w:val="4A7872A1"/>
    <w:rsid w:val="530C74BB"/>
    <w:rsid w:val="555073C7"/>
    <w:rsid w:val="59646347"/>
    <w:rsid w:val="59EB4318"/>
    <w:rsid w:val="5AEB07B1"/>
    <w:rsid w:val="5B1C4013"/>
    <w:rsid w:val="5E9E31B6"/>
    <w:rsid w:val="5EAF68EE"/>
    <w:rsid w:val="62A3184A"/>
    <w:rsid w:val="62FA21B9"/>
    <w:rsid w:val="633D7E9A"/>
    <w:rsid w:val="63EF25D3"/>
    <w:rsid w:val="646A4EE1"/>
    <w:rsid w:val="6719256C"/>
    <w:rsid w:val="68D37DD8"/>
    <w:rsid w:val="6ACB3360"/>
    <w:rsid w:val="6AE00FE3"/>
    <w:rsid w:val="6C1B46C9"/>
    <w:rsid w:val="6D376809"/>
    <w:rsid w:val="6DD63AC4"/>
    <w:rsid w:val="6EC654FE"/>
    <w:rsid w:val="70CA73FB"/>
    <w:rsid w:val="750E27C7"/>
    <w:rsid w:val="75C33F88"/>
    <w:rsid w:val="79447823"/>
    <w:rsid w:val="797C0647"/>
    <w:rsid w:val="79927E6B"/>
    <w:rsid w:val="7AE8752B"/>
    <w:rsid w:val="7BC35174"/>
    <w:rsid w:val="7DF7756C"/>
    <w:rsid w:val="7FC7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F7ECF"/>
    <w:pPr>
      <w:widowControl w:val="0"/>
      <w:jc w:val="both"/>
    </w:pPr>
    <w:rPr>
      <w:kern w:val="2"/>
      <w:sz w:val="21"/>
      <w:szCs w:val="24"/>
    </w:rPr>
  </w:style>
  <w:style w:type="paragraph" w:styleId="1">
    <w:name w:val="heading 1"/>
    <w:basedOn w:val="a"/>
    <w:next w:val="a"/>
    <w:qFormat/>
    <w:rsid w:val="006F7ECF"/>
    <w:pPr>
      <w:keepNext/>
      <w:keepLines/>
      <w:spacing w:before="340" w:after="330" w:line="576" w:lineRule="auto"/>
      <w:outlineLvl w:val="0"/>
    </w:pPr>
    <w:rPr>
      <w:rFonts w:eastAsia="Arial Unicode MS"/>
      <w:b/>
      <w:bCs/>
      <w:kern w:val="44"/>
      <w:sz w:val="44"/>
      <w:szCs w:val="44"/>
    </w:rPr>
  </w:style>
  <w:style w:type="paragraph" w:styleId="2">
    <w:name w:val="heading 2"/>
    <w:basedOn w:val="a"/>
    <w:next w:val="a"/>
    <w:link w:val="2Char"/>
    <w:uiPriority w:val="9"/>
    <w:qFormat/>
    <w:rsid w:val="006F7ECF"/>
    <w:pPr>
      <w:keepNext/>
      <w:keepLines/>
      <w:spacing w:before="260" w:after="260" w:line="413" w:lineRule="auto"/>
      <w:outlineLvl w:val="1"/>
    </w:pPr>
    <w:rPr>
      <w:rFonts w:ascii="Arial" w:eastAsia="黑体" w:hAnsi="Arial"/>
      <w:b/>
      <w:bCs/>
      <w:sz w:val="32"/>
      <w:szCs w:val="32"/>
    </w:rPr>
  </w:style>
  <w:style w:type="paragraph" w:styleId="9">
    <w:name w:val="heading 9"/>
    <w:basedOn w:val="a"/>
    <w:next w:val="a"/>
    <w:link w:val="9Char"/>
    <w:qFormat/>
    <w:rsid w:val="006F7ECF"/>
    <w:pPr>
      <w:keepNext/>
      <w:keepLines/>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rsid w:val="006F7ECF"/>
    <w:pPr>
      <w:ind w:firstLine="420"/>
    </w:pPr>
    <w:rPr>
      <w:szCs w:val="20"/>
    </w:rPr>
  </w:style>
  <w:style w:type="paragraph" w:styleId="a4">
    <w:name w:val="Body Text"/>
    <w:basedOn w:val="a"/>
    <w:qFormat/>
    <w:rsid w:val="006F7ECF"/>
    <w:pPr>
      <w:spacing w:after="120"/>
    </w:pPr>
  </w:style>
  <w:style w:type="paragraph" w:styleId="a5">
    <w:name w:val="Normal Indent"/>
    <w:basedOn w:val="a"/>
    <w:unhideWhenUsed/>
    <w:qFormat/>
    <w:rsid w:val="006F7ECF"/>
    <w:pPr>
      <w:ind w:firstLineChars="200" w:firstLine="420"/>
    </w:pPr>
    <w:rPr>
      <w:szCs w:val="20"/>
    </w:rPr>
  </w:style>
  <w:style w:type="paragraph" w:styleId="a6">
    <w:name w:val="Document Map"/>
    <w:basedOn w:val="a"/>
    <w:semiHidden/>
    <w:qFormat/>
    <w:rsid w:val="006F7ECF"/>
    <w:pPr>
      <w:shd w:val="clear" w:color="auto" w:fill="000080"/>
    </w:pPr>
  </w:style>
  <w:style w:type="paragraph" w:styleId="a7">
    <w:name w:val="annotation text"/>
    <w:basedOn w:val="a"/>
    <w:link w:val="Char"/>
    <w:uiPriority w:val="99"/>
    <w:qFormat/>
    <w:rsid w:val="006F7ECF"/>
    <w:pPr>
      <w:jc w:val="left"/>
    </w:pPr>
  </w:style>
  <w:style w:type="paragraph" w:styleId="a8">
    <w:name w:val="Plain Text"/>
    <w:basedOn w:val="a"/>
    <w:link w:val="Char0"/>
    <w:qFormat/>
    <w:rsid w:val="006F7ECF"/>
    <w:rPr>
      <w:rFonts w:ascii="宋体" w:hAnsi="Courier New"/>
    </w:rPr>
  </w:style>
  <w:style w:type="paragraph" w:styleId="a9">
    <w:name w:val="Date"/>
    <w:basedOn w:val="a"/>
    <w:next w:val="a"/>
    <w:qFormat/>
    <w:rsid w:val="006F7ECF"/>
    <w:pPr>
      <w:ind w:leftChars="2500" w:left="100"/>
    </w:pPr>
  </w:style>
  <w:style w:type="paragraph" w:styleId="aa">
    <w:name w:val="Balloon Text"/>
    <w:basedOn w:val="a"/>
    <w:link w:val="Char1"/>
    <w:qFormat/>
    <w:rsid w:val="006F7ECF"/>
    <w:rPr>
      <w:sz w:val="18"/>
      <w:szCs w:val="18"/>
    </w:rPr>
  </w:style>
  <w:style w:type="paragraph" w:styleId="ab">
    <w:name w:val="footer"/>
    <w:basedOn w:val="a"/>
    <w:link w:val="Char2"/>
    <w:qFormat/>
    <w:rsid w:val="006F7ECF"/>
    <w:pPr>
      <w:tabs>
        <w:tab w:val="center" w:pos="4153"/>
        <w:tab w:val="right" w:pos="8306"/>
      </w:tabs>
      <w:snapToGrid w:val="0"/>
      <w:jc w:val="left"/>
    </w:pPr>
    <w:rPr>
      <w:sz w:val="18"/>
    </w:rPr>
  </w:style>
  <w:style w:type="paragraph" w:styleId="ac">
    <w:name w:val="header"/>
    <w:basedOn w:val="a"/>
    <w:qFormat/>
    <w:rsid w:val="006F7EC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6F7ECF"/>
    <w:pPr>
      <w:spacing w:before="120" w:after="120"/>
      <w:jc w:val="left"/>
    </w:pPr>
    <w:rPr>
      <w:b/>
      <w:bCs/>
      <w:caps/>
      <w:sz w:val="20"/>
      <w:szCs w:val="20"/>
    </w:rPr>
  </w:style>
  <w:style w:type="paragraph" w:styleId="20">
    <w:name w:val="toc 2"/>
    <w:basedOn w:val="a"/>
    <w:next w:val="a"/>
    <w:uiPriority w:val="39"/>
    <w:qFormat/>
    <w:rsid w:val="006F7ECF"/>
    <w:pPr>
      <w:ind w:leftChars="200" w:left="420"/>
    </w:pPr>
    <w:rPr>
      <w:szCs w:val="20"/>
    </w:rPr>
  </w:style>
  <w:style w:type="paragraph" w:styleId="ad">
    <w:name w:val="Normal (Web)"/>
    <w:basedOn w:val="a"/>
    <w:qFormat/>
    <w:rsid w:val="006F7ECF"/>
    <w:pPr>
      <w:widowControl/>
      <w:spacing w:before="100" w:beforeAutospacing="1" w:after="100" w:afterAutospacing="1"/>
      <w:jc w:val="left"/>
    </w:pPr>
    <w:rPr>
      <w:rFonts w:ascii="宋体" w:hAnsi="宋体"/>
      <w:kern w:val="0"/>
      <w:sz w:val="24"/>
      <w:szCs w:val="20"/>
    </w:rPr>
  </w:style>
  <w:style w:type="paragraph" w:styleId="ae">
    <w:name w:val="Title"/>
    <w:basedOn w:val="a"/>
    <w:qFormat/>
    <w:rsid w:val="006F7ECF"/>
    <w:pPr>
      <w:spacing w:before="120" w:after="60"/>
      <w:jc w:val="center"/>
    </w:pPr>
    <w:rPr>
      <w:rFonts w:ascii="Arial" w:hAnsi="Arial"/>
      <w:b/>
      <w:kern w:val="0"/>
      <w:sz w:val="44"/>
      <w:szCs w:val="20"/>
    </w:rPr>
  </w:style>
  <w:style w:type="paragraph" w:styleId="af">
    <w:name w:val="annotation subject"/>
    <w:basedOn w:val="a7"/>
    <w:next w:val="a7"/>
    <w:qFormat/>
    <w:rsid w:val="006F7ECF"/>
    <w:rPr>
      <w:b/>
      <w:bCs/>
    </w:rPr>
  </w:style>
  <w:style w:type="character" w:styleId="af0">
    <w:name w:val="page number"/>
    <w:qFormat/>
    <w:rsid w:val="006F7ECF"/>
  </w:style>
  <w:style w:type="character" w:styleId="af1">
    <w:name w:val="Hyperlink"/>
    <w:uiPriority w:val="99"/>
    <w:qFormat/>
    <w:rsid w:val="006F7ECF"/>
    <w:rPr>
      <w:color w:val="0000FF"/>
      <w:u w:val="single"/>
    </w:rPr>
  </w:style>
  <w:style w:type="character" w:styleId="af2">
    <w:name w:val="annotation reference"/>
    <w:qFormat/>
    <w:rsid w:val="006F7ECF"/>
    <w:rPr>
      <w:sz w:val="21"/>
      <w:szCs w:val="21"/>
    </w:rPr>
  </w:style>
  <w:style w:type="paragraph" w:customStyle="1" w:styleId="BodyTextFirstIndent1">
    <w:name w:val="Body Text First Indent1"/>
    <w:basedOn w:val="a4"/>
    <w:qFormat/>
    <w:rsid w:val="006F7ECF"/>
    <w:pPr>
      <w:spacing w:line="312" w:lineRule="auto"/>
      <w:ind w:firstLine="420"/>
    </w:pPr>
  </w:style>
  <w:style w:type="character" w:customStyle="1" w:styleId="af3">
    <w:name w:val="正文首行缩进 字符"/>
    <w:uiPriority w:val="99"/>
    <w:qFormat/>
    <w:rsid w:val="006F7ECF"/>
    <w:rPr>
      <w:rFonts w:eastAsia="宋体"/>
      <w:kern w:val="2"/>
      <w:sz w:val="21"/>
      <w:lang w:val="en-US" w:eastAsia="zh-CN" w:bidi="ar-SA"/>
    </w:rPr>
  </w:style>
  <w:style w:type="character" w:customStyle="1" w:styleId="2Char">
    <w:name w:val="标题 2 Char"/>
    <w:link w:val="2"/>
    <w:uiPriority w:val="9"/>
    <w:qFormat/>
    <w:rsid w:val="006F7ECF"/>
    <w:rPr>
      <w:rFonts w:ascii="Arial" w:eastAsia="黑体" w:hAnsi="Arial"/>
      <w:b/>
      <w:bCs/>
      <w:kern w:val="2"/>
      <w:sz w:val="32"/>
      <w:szCs w:val="32"/>
      <w:lang w:val="en-US" w:eastAsia="zh-CN" w:bidi="ar-SA"/>
    </w:rPr>
  </w:style>
  <w:style w:type="character" w:customStyle="1" w:styleId="9Char">
    <w:name w:val="标题 9 Char"/>
    <w:link w:val="9"/>
    <w:semiHidden/>
    <w:qFormat/>
    <w:rsid w:val="006F7ECF"/>
    <w:rPr>
      <w:rFonts w:ascii="Cambria" w:eastAsia="宋体" w:hAnsi="Cambria" w:cs="Times New Roman"/>
      <w:kern w:val="2"/>
      <w:sz w:val="21"/>
      <w:szCs w:val="21"/>
    </w:rPr>
  </w:style>
  <w:style w:type="character" w:customStyle="1" w:styleId="Char">
    <w:name w:val="批注文字 Char"/>
    <w:link w:val="a7"/>
    <w:uiPriority w:val="99"/>
    <w:qFormat/>
    <w:locked/>
    <w:rsid w:val="006F7ECF"/>
    <w:rPr>
      <w:kern w:val="2"/>
      <w:sz w:val="21"/>
      <w:szCs w:val="24"/>
    </w:rPr>
  </w:style>
  <w:style w:type="character" w:customStyle="1" w:styleId="Char0">
    <w:name w:val="纯文本 Char"/>
    <w:link w:val="a8"/>
    <w:qFormat/>
    <w:rsid w:val="006F7ECF"/>
    <w:rPr>
      <w:rFonts w:ascii="宋体" w:eastAsia="宋体" w:hAnsi="Courier New"/>
      <w:kern w:val="2"/>
      <w:sz w:val="21"/>
      <w:szCs w:val="24"/>
      <w:lang w:val="en-US" w:eastAsia="zh-CN" w:bidi="ar-SA"/>
    </w:rPr>
  </w:style>
  <w:style w:type="character" w:customStyle="1" w:styleId="Char1">
    <w:name w:val="批注框文本 Char"/>
    <w:link w:val="aa"/>
    <w:qFormat/>
    <w:rsid w:val="006F7ECF"/>
    <w:rPr>
      <w:kern w:val="2"/>
      <w:sz w:val="18"/>
      <w:szCs w:val="18"/>
    </w:rPr>
  </w:style>
  <w:style w:type="character" w:customStyle="1" w:styleId="Char2">
    <w:name w:val="页脚 Char"/>
    <w:link w:val="ab"/>
    <w:qFormat/>
    <w:rsid w:val="006F7ECF"/>
    <w:rPr>
      <w:kern w:val="2"/>
      <w:sz w:val="18"/>
      <w:szCs w:val="24"/>
    </w:rPr>
  </w:style>
  <w:style w:type="character" w:customStyle="1" w:styleId="BodyTextFirstIndentChar">
    <w:name w:val="Body Text First Indent Char"/>
    <w:qFormat/>
    <w:locked/>
    <w:rsid w:val="006F7ECF"/>
    <w:rPr>
      <w:rFonts w:eastAsia="宋体"/>
      <w:kern w:val="2"/>
      <w:sz w:val="21"/>
      <w:lang w:val="en-US" w:eastAsia="zh-CN" w:bidi="ar-SA"/>
    </w:rPr>
  </w:style>
  <w:style w:type="character" w:customStyle="1" w:styleId="Char1CharCharChar">
    <w:name w:val="图表 Char1 Char Char Char"/>
    <w:link w:val="Char1Char"/>
    <w:qFormat/>
    <w:rsid w:val="006F7ECF"/>
    <w:rPr>
      <w:rFonts w:eastAsia="华文中宋"/>
      <w:kern w:val="24"/>
      <w:sz w:val="24"/>
      <w:lang w:val="en-US" w:eastAsia="zh-CN" w:bidi="ar-SA"/>
    </w:rPr>
  </w:style>
  <w:style w:type="paragraph" w:customStyle="1" w:styleId="Char1Char">
    <w:name w:val="图表 Char1 Char"/>
    <w:basedOn w:val="a"/>
    <w:link w:val="Char1CharCharChar"/>
    <w:qFormat/>
    <w:rsid w:val="006F7ECF"/>
    <w:pPr>
      <w:snapToGrid w:val="0"/>
      <w:spacing w:line="360" w:lineRule="auto"/>
      <w:ind w:firstLineChars="200" w:firstLine="200"/>
      <w:jc w:val="center"/>
    </w:pPr>
    <w:rPr>
      <w:rFonts w:eastAsia="华文中宋"/>
      <w:kern w:val="24"/>
      <w:sz w:val="24"/>
      <w:szCs w:val="20"/>
    </w:rPr>
  </w:style>
  <w:style w:type="character" w:customStyle="1" w:styleId="CharChar3">
    <w:name w:val="Char Char3"/>
    <w:qFormat/>
    <w:rsid w:val="006F7ECF"/>
    <w:rPr>
      <w:rFonts w:eastAsia="宋体"/>
      <w:kern w:val="2"/>
      <w:sz w:val="21"/>
      <w:lang w:val="en-US" w:eastAsia="zh-CN" w:bidi="ar-SA"/>
    </w:rPr>
  </w:style>
  <w:style w:type="character" w:customStyle="1" w:styleId="1CharChar">
    <w:name w:val="标题 1 Char Char"/>
    <w:qFormat/>
    <w:rsid w:val="006F7ECF"/>
    <w:rPr>
      <w:rFonts w:ascii="Arial" w:eastAsia="宋体" w:hAnsi="Arial"/>
      <w:b/>
      <w:bCs/>
      <w:kern w:val="44"/>
      <w:sz w:val="36"/>
      <w:szCs w:val="36"/>
      <w:lang w:val="en-US" w:eastAsia="zh-CN" w:bidi="ar-SA"/>
    </w:rPr>
  </w:style>
  <w:style w:type="character" w:customStyle="1" w:styleId="1Char1">
    <w:name w:val="正 文 1 Char1"/>
    <w:qFormat/>
    <w:rsid w:val="006F7ECF"/>
    <w:rPr>
      <w:rFonts w:ascii="宋体" w:eastAsia="宋体" w:hAnsi="Courier New" w:cs="Courier New"/>
      <w:sz w:val="21"/>
      <w:szCs w:val="21"/>
      <w:lang w:val="en-US" w:eastAsia="zh-CN" w:bidi="ar-SA"/>
    </w:rPr>
  </w:style>
  <w:style w:type="paragraph" w:customStyle="1" w:styleId="p0">
    <w:name w:val="p0"/>
    <w:basedOn w:val="a"/>
    <w:qFormat/>
    <w:rsid w:val="006F7ECF"/>
    <w:pPr>
      <w:widowControl/>
    </w:pPr>
    <w:rPr>
      <w:kern w:val="0"/>
      <w:szCs w:val="21"/>
    </w:rPr>
  </w:style>
  <w:style w:type="paragraph" w:customStyle="1" w:styleId="af4">
    <w:name w:val="文一"/>
    <w:basedOn w:val="a"/>
    <w:qFormat/>
    <w:rsid w:val="006F7ECF"/>
    <w:pPr>
      <w:topLinePunct/>
      <w:adjustRightInd w:val="0"/>
      <w:snapToGrid w:val="0"/>
      <w:spacing w:line="360" w:lineRule="auto"/>
      <w:ind w:firstLineChars="200" w:firstLine="200"/>
    </w:pPr>
    <w:rPr>
      <w:snapToGrid w:val="0"/>
      <w:spacing w:val="4"/>
      <w:sz w:val="24"/>
    </w:rPr>
  </w:style>
  <w:style w:type="paragraph" w:customStyle="1" w:styleId="ParaCharCharCharCharCharCharChar">
    <w:name w:val="默认段落字体 Para Char Char Char Char Char Char Char"/>
    <w:basedOn w:val="a6"/>
    <w:qFormat/>
    <w:rsid w:val="006F7ECF"/>
    <w:pPr>
      <w:adjustRightInd w:val="0"/>
      <w:spacing w:line="436" w:lineRule="exact"/>
      <w:ind w:left="357"/>
      <w:outlineLvl w:val="3"/>
    </w:pPr>
  </w:style>
  <w:style w:type="paragraph" w:customStyle="1" w:styleId="af5">
    <w:name w:val="公文正文"/>
    <w:qFormat/>
    <w:rsid w:val="006F7ECF"/>
    <w:pPr>
      <w:widowControl w:val="0"/>
      <w:spacing w:line="360" w:lineRule="auto"/>
      <w:ind w:firstLine="629"/>
      <w:jc w:val="both"/>
    </w:pPr>
    <w:rPr>
      <w:rFonts w:ascii="仿宋_GB2312" w:eastAsia="仿宋_GB2312" w:hAnsi="Calisto MT"/>
      <w:color w:val="000000"/>
      <w:sz w:val="32"/>
    </w:rPr>
  </w:style>
  <w:style w:type="paragraph" w:customStyle="1" w:styleId="af6">
    <w:name w:val="保留正文"/>
    <w:basedOn w:val="a4"/>
    <w:qFormat/>
    <w:rsid w:val="006F7ECF"/>
    <w:pPr>
      <w:keepNext/>
      <w:spacing w:after="160"/>
    </w:pPr>
  </w:style>
  <w:style w:type="paragraph" w:styleId="af7">
    <w:name w:val="List Paragraph"/>
    <w:basedOn w:val="a"/>
    <w:uiPriority w:val="34"/>
    <w:qFormat/>
    <w:rsid w:val="006F7ECF"/>
    <w:pPr>
      <w:ind w:firstLineChars="200" w:firstLine="420"/>
    </w:pPr>
  </w:style>
  <w:style w:type="paragraph" w:customStyle="1" w:styleId="Default">
    <w:name w:val="Default"/>
    <w:link w:val="DefaultCharChar"/>
    <w:qFormat/>
    <w:rsid w:val="006F7ECF"/>
    <w:pPr>
      <w:widowControl w:val="0"/>
      <w:autoSpaceDE w:val="0"/>
      <w:autoSpaceDN w:val="0"/>
      <w:adjustRightInd w:val="0"/>
    </w:pPr>
    <w:rPr>
      <w:rFonts w:ascii="宋体" w:hAnsi="Calibri"/>
      <w:color w:val="000000"/>
      <w:sz w:val="24"/>
      <w:szCs w:val="24"/>
    </w:rPr>
  </w:style>
  <w:style w:type="character" w:customStyle="1" w:styleId="DefaultCharChar">
    <w:name w:val="Default Char Char"/>
    <w:link w:val="Default"/>
    <w:qFormat/>
    <w:rsid w:val="006F7ECF"/>
    <w:rPr>
      <w:rFonts w:ascii="宋体" w:hAnsi="Calibri"/>
      <w:color w:val="000000"/>
      <w:sz w:val="24"/>
      <w:szCs w:val="24"/>
      <w:lang w:bidi="ar-SA"/>
    </w:rPr>
  </w:style>
  <w:style w:type="character" w:customStyle="1" w:styleId="1Char">
    <w:name w:val="标题 1 Char"/>
    <w:qFormat/>
    <w:rsid w:val="006F7ECF"/>
    <w:rPr>
      <w:rFonts w:ascii="Arial" w:eastAsia="宋体" w:hAnsi="Arial"/>
      <w:bCs/>
      <w:kern w:val="44"/>
      <w:sz w:val="36"/>
      <w:szCs w:val="36"/>
      <w:lang w:val="en-US" w:eastAsia="zh-CN" w:bidi="ar-SA"/>
    </w:rPr>
  </w:style>
  <w:style w:type="paragraph" w:customStyle="1" w:styleId="xl24">
    <w:name w:val="xl24"/>
    <w:basedOn w:val="a"/>
    <w:qFormat/>
    <w:rsid w:val="006F7ECF"/>
    <w:pPr>
      <w:widowControl/>
      <w:spacing w:before="100" w:after="100"/>
      <w:jc w:val="center"/>
      <w:textAlignment w:val="center"/>
    </w:pPr>
    <w:rPr>
      <w:rFonts w:ascii="宋体" w:hAnsi="宋体"/>
      <w:kern w:val="0"/>
      <w:sz w:val="24"/>
      <w:szCs w:val="20"/>
    </w:rPr>
  </w:style>
  <w:style w:type="paragraph" w:customStyle="1" w:styleId="af8">
    <w:name w:val="图"/>
    <w:basedOn w:val="a"/>
    <w:uiPriority w:val="99"/>
    <w:qFormat/>
    <w:rsid w:val="006F7ECF"/>
    <w:pPr>
      <w:keepNext/>
      <w:adjustRightInd w:val="0"/>
      <w:spacing w:before="60" w:after="60" w:line="300" w:lineRule="auto"/>
      <w:jc w:val="center"/>
      <w:textAlignment w:val="center"/>
    </w:pPr>
    <w:rPr>
      <w:spacing w:val="20"/>
      <w:kern w:val="0"/>
      <w:sz w:val="24"/>
      <w:szCs w:val="20"/>
    </w:rPr>
  </w:style>
  <w:style w:type="paragraph" w:customStyle="1" w:styleId="11">
    <w:name w:val="修订1"/>
    <w:uiPriority w:val="99"/>
    <w:semiHidden/>
    <w:qFormat/>
    <w:rsid w:val="006F7ECF"/>
    <w:rPr>
      <w:kern w:val="2"/>
      <w:sz w:val="21"/>
      <w:szCs w:val="24"/>
    </w:rPr>
  </w:style>
  <w:style w:type="paragraph" w:customStyle="1" w:styleId="TOC1">
    <w:name w:val="TOC 标题1"/>
    <w:basedOn w:val="1"/>
    <w:next w:val="a"/>
    <w:uiPriority w:val="39"/>
    <w:qFormat/>
    <w:rsid w:val="006F7ECF"/>
    <w:pPr>
      <w:spacing w:line="578" w:lineRule="auto"/>
      <w:outlineLvl w:val="9"/>
    </w:pPr>
    <w:rPr>
      <w:rFonts w:eastAsia="宋体"/>
    </w:rPr>
  </w:style>
  <w:style w:type="paragraph" w:customStyle="1" w:styleId="zhang">
    <w:name w:val="zhang"/>
    <w:basedOn w:val="a"/>
    <w:qFormat/>
    <w:rsid w:val="006F7ECF"/>
    <w:pPr>
      <w:spacing w:before="100" w:beforeAutospacing="1" w:after="100" w:afterAutospacing="1"/>
    </w:pPr>
    <w:rPr>
      <w:b/>
      <w:bCs/>
      <w:smallCaps/>
      <w:color w:val="00000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26</Pages>
  <Words>9570</Words>
  <Characters>1565</Characters>
  <Application>Microsoft Office Word</Application>
  <DocSecurity>0</DocSecurity>
  <Lines>13</Lines>
  <Paragraphs>22</Paragraphs>
  <ScaleCrop>false</ScaleCrop>
  <Company>Microsoft</Company>
  <LinksUpToDate>false</LinksUpToDate>
  <CharactersWithSpaces>11113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广州建筑工程监理有限公司</dc:creator>
  <cp:lastModifiedBy>设备部2</cp:lastModifiedBy>
  <cp:revision>5</cp:revision>
  <cp:lastPrinted>2019-08-27T00:57:00Z</cp:lastPrinted>
  <dcterms:created xsi:type="dcterms:W3CDTF">2022-09-20T08:36:00Z</dcterms:created>
  <dcterms:modified xsi:type="dcterms:W3CDTF">2022-09-21T01:58:00Z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C2126CDC8E394DE0B38FA9A87279FD1B</vt:lpwstr>
  </property>
</Properties>
</file>