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55" w:rsidRDefault="004B2355">
      <w:pPr>
        <w:jc w:val="center"/>
        <w:rPr>
          <w:rFonts w:ascii="黑体" w:eastAsia="黑体" w:cs="黑体"/>
          <w:sz w:val="52"/>
          <w:szCs w:val="52"/>
        </w:rPr>
      </w:pPr>
    </w:p>
    <w:p w:rsidR="004B2355" w:rsidRDefault="005F0AB2">
      <w:pPr>
        <w:jc w:val="center"/>
        <w:rPr>
          <w:rFonts w:ascii="黑体" w:eastAsia="黑体"/>
          <w:sz w:val="52"/>
          <w:szCs w:val="52"/>
        </w:rPr>
      </w:pPr>
      <w:r>
        <w:rPr>
          <w:rFonts w:ascii="黑体" w:eastAsia="黑体" w:cs="黑体" w:hint="eastAsia"/>
          <w:sz w:val="52"/>
          <w:szCs w:val="52"/>
        </w:rPr>
        <w:t>广州白云山明兴制药有限公司</w:t>
      </w:r>
    </w:p>
    <w:p w:rsidR="004B2355" w:rsidRDefault="005F0AB2">
      <w:pPr>
        <w:jc w:val="center"/>
        <w:rPr>
          <w:rFonts w:ascii="黑体" w:eastAsia="黑体"/>
          <w:sz w:val="52"/>
          <w:szCs w:val="52"/>
        </w:rPr>
      </w:pPr>
      <w:r>
        <w:rPr>
          <w:rFonts w:ascii="黑体" w:eastAsia="黑体" w:cs="黑体" w:hint="eastAsia"/>
          <w:sz w:val="52"/>
          <w:szCs w:val="52"/>
        </w:rPr>
        <w:t>用户需求书</w:t>
      </w:r>
    </w:p>
    <w:p w:rsidR="004B2355" w:rsidRDefault="004B2355">
      <w:pPr>
        <w:rPr>
          <w:b/>
          <w:bCs/>
          <w:sz w:val="52"/>
          <w:szCs w:val="52"/>
        </w:rPr>
      </w:pPr>
    </w:p>
    <w:p w:rsidR="004B2355" w:rsidRDefault="004B2355">
      <w:pPr>
        <w:rPr>
          <w:b/>
          <w:bCs/>
          <w:sz w:val="52"/>
          <w:szCs w:val="52"/>
        </w:rPr>
      </w:pPr>
    </w:p>
    <w:p w:rsidR="004B2355" w:rsidRDefault="004B2355">
      <w:pPr>
        <w:rPr>
          <w:b/>
          <w:bCs/>
          <w:sz w:val="52"/>
          <w:szCs w:val="52"/>
        </w:rPr>
      </w:pPr>
    </w:p>
    <w:p w:rsidR="004B2355" w:rsidRPr="006751A6" w:rsidRDefault="00A92774">
      <w:pPr>
        <w:spacing w:before="100" w:beforeAutospacing="1" w:after="100" w:afterAutospacing="1"/>
        <w:rPr>
          <w:rFonts w:ascii="黑体" w:eastAsia="黑体"/>
          <w:sz w:val="28"/>
          <w:szCs w:val="28"/>
          <w:u w:val="single"/>
        </w:rPr>
      </w:pPr>
      <w:r w:rsidRPr="00A92774">
        <w:rPr>
          <w:szCs w:val="21"/>
        </w:rPr>
        <w:pict>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w:pict>
      </w:r>
      <w:r w:rsidR="005F0AB2">
        <w:rPr>
          <w:rFonts w:ascii="黑体" w:eastAsia="黑体" w:cs="黑体" w:hint="eastAsia"/>
          <w:sz w:val="36"/>
          <w:szCs w:val="36"/>
        </w:rPr>
        <w:t>设备名称：</w:t>
      </w:r>
      <w:r w:rsidR="005F0AB2" w:rsidRPr="001E05E0">
        <w:rPr>
          <w:rFonts w:ascii="黑体" w:eastAsia="黑体" w:cs="黑体" w:hint="eastAsia"/>
          <w:sz w:val="28"/>
          <w:szCs w:val="36"/>
        </w:rPr>
        <w:t xml:space="preserve"> </w:t>
      </w:r>
      <w:r w:rsidR="001157F5" w:rsidRPr="001E05E0">
        <w:rPr>
          <w:rFonts w:ascii="黑体" w:eastAsia="黑体" w:cs="黑体" w:hint="eastAsia"/>
          <w:sz w:val="28"/>
          <w:szCs w:val="36"/>
        </w:rPr>
        <w:t xml:space="preserve">    </w:t>
      </w:r>
      <w:r w:rsidR="001E05E0">
        <w:rPr>
          <w:rFonts w:ascii="黑体" w:eastAsia="黑体" w:cs="黑体" w:hint="eastAsia"/>
          <w:sz w:val="28"/>
          <w:szCs w:val="36"/>
        </w:rPr>
        <w:t xml:space="preserve"> </w:t>
      </w:r>
      <w:r w:rsidR="00445B6B">
        <w:rPr>
          <w:rFonts w:ascii="宋体" w:hAnsi="宋体" w:hint="eastAsia"/>
          <w:b/>
          <w:bCs/>
          <w:sz w:val="40"/>
        </w:rPr>
        <w:t>激光粒度分析仪</w:t>
      </w:r>
      <w:r w:rsidR="006751A6">
        <w:rPr>
          <w:rFonts w:ascii="宋体" w:hAnsi="宋体" w:hint="eastAsia"/>
          <w:b/>
          <w:bCs/>
          <w:sz w:val="40"/>
        </w:rPr>
        <w:t xml:space="preserve"> </w:t>
      </w:r>
      <w:r w:rsidR="006751A6" w:rsidRPr="006751A6">
        <w:rPr>
          <w:rFonts w:ascii="宋体" w:hAnsi="宋体" w:hint="eastAsia"/>
          <w:b/>
          <w:bCs/>
          <w:sz w:val="40"/>
        </w:rPr>
        <w:t xml:space="preserve"> </w:t>
      </w:r>
    </w:p>
    <w:p w:rsidR="004B2355" w:rsidRDefault="004B2355">
      <w:pPr>
        <w:rPr>
          <w:b/>
          <w:bCs/>
          <w:sz w:val="36"/>
          <w:szCs w:val="36"/>
        </w:rPr>
      </w:pPr>
    </w:p>
    <w:p w:rsidR="004B2355" w:rsidRDefault="004B2355">
      <w:pPr>
        <w:rPr>
          <w:b/>
          <w:bCs/>
          <w:sz w:val="36"/>
          <w:szCs w:val="36"/>
        </w:rPr>
      </w:pPr>
    </w:p>
    <w:p w:rsidR="004B2355" w:rsidRDefault="004B2355">
      <w:pPr>
        <w:rPr>
          <w:b/>
          <w:bCs/>
          <w:sz w:val="36"/>
          <w:szCs w:val="36"/>
        </w:rPr>
      </w:pPr>
    </w:p>
    <w:p w:rsidR="004B2355" w:rsidRDefault="004B2355">
      <w:pPr>
        <w:rPr>
          <w:b/>
          <w:bCs/>
          <w:sz w:val="36"/>
          <w:szCs w:val="36"/>
        </w:rPr>
      </w:pPr>
    </w:p>
    <w:p w:rsidR="004B2355" w:rsidRDefault="00A92774" w:rsidP="00445B6B">
      <w:pPr>
        <w:tabs>
          <w:tab w:val="center" w:pos="4623"/>
        </w:tabs>
        <w:spacing w:before="100" w:beforeAutospacing="1" w:after="100" w:afterAutospacing="1" w:line="480" w:lineRule="auto"/>
        <w:rPr>
          <w:rFonts w:ascii="黑体" w:eastAsia="黑体"/>
          <w:sz w:val="36"/>
          <w:szCs w:val="36"/>
        </w:rPr>
      </w:pPr>
      <w:r w:rsidRPr="00A92774">
        <w:rPr>
          <w:szCs w:val="21"/>
        </w:rPr>
        <w:pict>
          <v:line id="_x0000_s2053"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w:pict>
      </w:r>
      <w:r w:rsidR="005F0AB2">
        <w:rPr>
          <w:rFonts w:ascii="黑体" w:eastAsia="黑体" w:cs="黑体" w:hint="eastAsia"/>
          <w:sz w:val="36"/>
          <w:szCs w:val="36"/>
        </w:rPr>
        <w:t xml:space="preserve">拟稿人：   </w:t>
      </w:r>
      <w:r w:rsidR="00445B6B">
        <w:rPr>
          <w:rFonts w:ascii="黑体" w:eastAsia="黑体" w:cs="黑体"/>
          <w:sz w:val="36"/>
          <w:szCs w:val="36"/>
        </w:rPr>
        <w:tab/>
      </w:r>
    </w:p>
    <w:p w:rsidR="004B2355" w:rsidRDefault="00A92774">
      <w:pPr>
        <w:spacing w:before="100" w:beforeAutospacing="1" w:after="100" w:afterAutospacing="1" w:line="480" w:lineRule="auto"/>
        <w:rPr>
          <w:rFonts w:ascii="黑体" w:eastAsia="黑体"/>
          <w:sz w:val="36"/>
          <w:szCs w:val="36"/>
        </w:rPr>
      </w:pPr>
      <w:r w:rsidRPr="00A92774">
        <w:rPr>
          <w:szCs w:val="21"/>
        </w:rPr>
        <w:pict>
          <v:line id="_x0000_s2052"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w:pict>
      </w:r>
      <w:r w:rsidR="005F0AB2">
        <w:rPr>
          <w:rFonts w:ascii="黑体" w:eastAsia="黑体" w:cs="黑体" w:hint="eastAsia"/>
          <w:sz w:val="36"/>
          <w:szCs w:val="36"/>
        </w:rPr>
        <w:t>部门审核：</w:t>
      </w:r>
    </w:p>
    <w:p w:rsidR="004B2355" w:rsidRPr="001157F5" w:rsidRDefault="00A92774">
      <w:pPr>
        <w:spacing w:before="100" w:beforeAutospacing="1" w:after="100" w:afterAutospacing="1" w:line="480" w:lineRule="auto"/>
        <w:rPr>
          <w:rFonts w:ascii="黑体" w:eastAsia="黑体" w:cs="黑体"/>
          <w:sz w:val="36"/>
          <w:szCs w:val="36"/>
          <w:u w:val="single"/>
        </w:rPr>
      </w:pPr>
      <w:r w:rsidRPr="00A92774">
        <w:rPr>
          <w:szCs w:val="21"/>
        </w:rPr>
        <w:pict>
          <v:line id="_x0000_s2051"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w:pict>
      </w:r>
      <w:r w:rsidR="005F0AB2">
        <w:rPr>
          <w:rFonts w:ascii="黑体" w:eastAsia="黑体" w:cs="黑体" w:hint="eastAsia"/>
          <w:sz w:val="36"/>
          <w:szCs w:val="36"/>
        </w:rPr>
        <w:t>主管领导审核：</w:t>
      </w:r>
    </w:p>
    <w:p w:rsidR="004B2355" w:rsidRPr="001157F5" w:rsidRDefault="005F0AB2">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r w:rsidR="001157F5">
        <w:rPr>
          <w:rFonts w:ascii="黑体" w:eastAsia="黑体" w:cs="黑体" w:hint="eastAsia"/>
          <w:sz w:val="36"/>
          <w:szCs w:val="36"/>
          <w:u w:val="single"/>
        </w:rPr>
        <w:t xml:space="preserve">                          </w:t>
      </w:r>
    </w:p>
    <w:p w:rsidR="004B2355" w:rsidRDefault="00A92774">
      <w:pPr>
        <w:spacing w:before="100" w:beforeAutospacing="1" w:after="100" w:afterAutospacing="1" w:line="480" w:lineRule="auto"/>
        <w:rPr>
          <w:rFonts w:ascii="黑体" w:eastAsia="黑体"/>
          <w:sz w:val="36"/>
          <w:szCs w:val="36"/>
        </w:rPr>
      </w:pPr>
      <w:r w:rsidRPr="00A92774">
        <w:rPr>
          <w:szCs w:val="21"/>
        </w:rPr>
        <w:pict>
          <v:line id="_x0000_s2050"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w:pict>
      </w:r>
      <w:r w:rsidR="005F0AB2">
        <w:rPr>
          <w:rFonts w:ascii="黑体" w:eastAsia="黑体" w:cs="黑体" w:hint="eastAsia"/>
          <w:sz w:val="36"/>
          <w:szCs w:val="36"/>
        </w:rPr>
        <w:t>审核时间：</w:t>
      </w:r>
    </w:p>
    <w:p w:rsidR="004B2355" w:rsidRDefault="004B2355">
      <w:pPr>
        <w:spacing w:line="360" w:lineRule="auto"/>
        <w:jc w:val="center"/>
        <w:rPr>
          <w:rFonts w:ascii="宋体" w:hAnsi="宋体"/>
          <w:b/>
          <w:sz w:val="28"/>
          <w:szCs w:val="28"/>
        </w:rPr>
        <w:sectPr w:rsidR="004B2355">
          <w:footerReference w:type="default" r:id="rId8"/>
          <w:pgSz w:w="11906" w:h="16838"/>
          <w:pgMar w:top="1440" w:right="1298" w:bottom="1440" w:left="1361" w:header="397" w:footer="850" w:gutter="0"/>
          <w:pgNumType w:start="0"/>
          <w:cols w:space="720"/>
          <w:docGrid w:linePitch="326"/>
        </w:sectPr>
      </w:pPr>
    </w:p>
    <w:p w:rsidR="004B2355" w:rsidRDefault="005F0AB2">
      <w:pPr>
        <w:spacing w:line="360" w:lineRule="auto"/>
        <w:rPr>
          <w:rFonts w:ascii="宋体" w:hAnsi="宋体"/>
          <w:b/>
          <w:sz w:val="28"/>
          <w:szCs w:val="28"/>
        </w:rPr>
      </w:pPr>
      <w:r>
        <w:rPr>
          <w:rFonts w:ascii="宋体" w:hAnsi="宋体" w:hint="eastAsia"/>
          <w:b/>
          <w:sz w:val="28"/>
          <w:szCs w:val="28"/>
        </w:rPr>
        <w:lastRenderedPageBreak/>
        <w:t>一、概况</w:t>
      </w:r>
    </w:p>
    <w:p w:rsidR="004B2355" w:rsidRDefault="005F0AB2">
      <w:pPr>
        <w:spacing w:line="360" w:lineRule="auto"/>
        <w:rPr>
          <w:rFonts w:ascii="宋体" w:hAnsi="宋体"/>
          <w:sz w:val="24"/>
          <w:szCs w:val="24"/>
        </w:rPr>
      </w:pPr>
      <w:r>
        <w:rPr>
          <w:rFonts w:ascii="宋体" w:hAnsi="宋体" w:hint="eastAsia"/>
          <w:sz w:val="24"/>
          <w:szCs w:val="24"/>
        </w:rPr>
        <w:t>1. 项目概况</w:t>
      </w:r>
    </w:p>
    <w:p w:rsidR="004B2355" w:rsidRDefault="005F0AB2">
      <w:pPr>
        <w:spacing w:line="360" w:lineRule="auto"/>
        <w:ind w:firstLineChars="200" w:firstLine="480"/>
        <w:rPr>
          <w:rFonts w:ascii="宋体" w:hAnsi="宋体"/>
          <w:sz w:val="24"/>
          <w:szCs w:val="24"/>
        </w:rPr>
      </w:pPr>
      <w:r>
        <w:rPr>
          <w:rFonts w:ascii="宋体" w:hAnsi="宋体" w:hint="eastAsia"/>
          <w:sz w:val="24"/>
          <w:szCs w:val="24"/>
        </w:rPr>
        <w:t>广州白云山明兴制药有限公司位于广州市海珠区工业大道北48号，现我司</w:t>
      </w:r>
      <w:r w:rsidR="00EC7535">
        <w:rPr>
          <w:rFonts w:ascii="宋体" w:hAnsi="宋体" w:hint="eastAsia"/>
          <w:sz w:val="24"/>
          <w:szCs w:val="24"/>
        </w:rPr>
        <w:t>质量控制部</w:t>
      </w:r>
      <w:r>
        <w:rPr>
          <w:rFonts w:ascii="宋体" w:hAnsi="宋体" w:hint="eastAsia"/>
          <w:sz w:val="24"/>
          <w:szCs w:val="24"/>
        </w:rPr>
        <w:t>准备购置</w:t>
      </w:r>
      <w:r w:rsidR="00EC7535">
        <w:rPr>
          <w:rFonts w:ascii="宋体" w:hAnsi="宋体" w:hint="eastAsia"/>
          <w:sz w:val="24"/>
          <w:szCs w:val="24"/>
        </w:rPr>
        <w:t>一台</w:t>
      </w:r>
      <w:r w:rsidR="00445B6B">
        <w:rPr>
          <w:rFonts w:ascii="宋体" w:hAnsi="宋体" w:hint="eastAsia"/>
          <w:sz w:val="24"/>
          <w:szCs w:val="24"/>
        </w:rPr>
        <w:t>激光粒度分析仪</w:t>
      </w:r>
      <w:r w:rsidR="00835595">
        <w:rPr>
          <w:rFonts w:ascii="宋体" w:hAnsi="宋体" w:hint="eastAsia"/>
          <w:bCs/>
          <w:sz w:val="24"/>
          <w:szCs w:val="24"/>
        </w:rPr>
        <w:t>。</w:t>
      </w:r>
      <w:r>
        <w:rPr>
          <w:rFonts w:ascii="宋体" w:hAnsi="宋体" w:hint="eastAsia"/>
          <w:sz w:val="24"/>
          <w:szCs w:val="24"/>
        </w:rPr>
        <w:t>供应商应提供包括深化设计、设备运输、安装指导、调试、验收、培训和售后服务保障在内的相关服务。</w:t>
      </w:r>
    </w:p>
    <w:p w:rsidR="004B2355" w:rsidRDefault="005F0AB2">
      <w:pPr>
        <w:spacing w:line="360" w:lineRule="auto"/>
        <w:rPr>
          <w:rFonts w:ascii="宋体" w:hAnsi="宋体"/>
          <w:sz w:val="24"/>
          <w:szCs w:val="24"/>
        </w:rPr>
      </w:pPr>
      <w:r>
        <w:rPr>
          <w:rFonts w:ascii="宋体" w:hAnsi="宋体" w:hint="eastAsia"/>
          <w:sz w:val="24"/>
          <w:szCs w:val="24"/>
        </w:rPr>
        <w:t>2.合格投标人条件：</w:t>
      </w:r>
    </w:p>
    <w:p w:rsidR="00AC6BE3" w:rsidRDefault="005F0AB2" w:rsidP="00AC6BE3">
      <w:pPr>
        <w:spacing w:line="360" w:lineRule="auto"/>
        <w:rPr>
          <w:rFonts w:ascii="宋体" w:hAnsi="宋体"/>
          <w:sz w:val="24"/>
          <w:szCs w:val="24"/>
        </w:rPr>
      </w:pPr>
      <w:r>
        <w:rPr>
          <w:rFonts w:ascii="宋体" w:hAnsi="宋体" w:hint="eastAsia"/>
          <w:sz w:val="24"/>
          <w:szCs w:val="24"/>
        </w:rPr>
        <w:t>2.1、投标人具有独立承担民事责任能力的在中华人民共和国境内依法注册的法人，独立于招标人和招标代理机构。</w:t>
      </w:r>
    </w:p>
    <w:p w:rsidR="00AC6BE3" w:rsidRDefault="00AC6BE3" w:rsidP="00AC6BE3">
      <w:pPr>
        <w:spacing w:line="360" w:lineRule="auto"/>
        <w:rPr>
          <w:rFonts w:ascii="宋体" w:hAnsi="宋体"/>
          <w:sz w:val="24"/>
          <w:szCs w:val="24"/>
        </w:rPr>
      </w:pPr>
      <w:r>
        <w:rPr>
          <w:rFonts w:ascii="宋体" w:hAnsi="宋体" w:hint="eastAsia"/>
          <w:sz w:val="24"/>
          <w:szCs w:val="24"/>
        </w:rPr>
        <w:t>2.2、投标人</w:t>
      </w:r>
      <w:r w:rsidR="00344369">
        <w:rPr>
          <w:rFonts w:ascii="宋体" w:hAnsi="宋体" w:hint="eastAsia"/>
          <w:sz w:val="24"/>
          <w:szCs w:val="24"/>
        </w:rPr>
        <w:t>必须</w:t>
      </w:r>
      <w:r>
        <w:rPr>
          <w:rFonts w:ascii="宋体" w:hAnsi="宋体" w:hint="eastAsia"/>
          <w:sz w:val="24"/>
          <w:szCs w:val="24"/>
        </w:rPr>
        <w:t>是</w:t>
      </w:r>
      <w:r w:rsidR="003B6A14">
        <w:rPr>
          <w:rFonts w:ascii="宋体" w:hAnsi="宋体" w:hint="eastAsia"/>
          <w:bCs/>
          <w:sz w:val="24"/>
          <w:szCs w:val="24"/>
        </w:rPr>
        <w:t>激光粒度分析仪</w:t>
      </w:r>
      <w:r>
        <w:rPr>
          <w:rFonts w:ascii="宋体" w:hAnsi="宋体" w:hint="eastAsia"/>
          <w:sz w:val="24"/>
          <w:szCs w:val="24"/>
        </w:rPr>
        <w:t>主要设备的制造商</w:t>
      </w:r>
      <w:r w:rsidR="0099565A">
        <w:rPr>
          <w:rFonts w:ascii="宋体" w:hAnsi="宋体" w:hint="eastAsia"/>
          <w:sz w:val="24"/>
          <w:szCs w:val="24"/>
        </w:rPr>
        <w:t>或</w:t>
      </w:r>
      <w:r w:rsidR="00344369">
        <w:rPr>
          <w:rFonts w:ascii="宋体" w:hAnsi="宋体" w:hint="eastAsia"/>
          <w:sz w:val="24"/>
          <w:szCs w:val="24"/>
        </w:rPr>
        <w:t>授权</w:t>
      </w:r>
      <w:r w:rsidR="0099565A">
        <w:rPr>
          <w:rFonts w:ascii="宋体" w:hAnsi="宋体" w:hint="eastAsia"/>
          <w:sz w:val="24"/>
          <w:szCs w:val="24"/>
        </w:rPr>
        <w:t>代理商</w:t>
      </w:r>
      <w:r>
        <w:rPr>
          <w:rFonts w:ascii="宋体" w:hAnsi="宋体" w:hint="eastAsia"/>
          <w:sz w:val="24"/>
          <w:szCs w:val="24"/>
        </w:rPr>
        <w:t>。</w:t>
      </w:r>
    </w:p>
    <w:p w:rsidR="004B2355" w:rsidRDefault="005F0AB2">
      <w:pPr>
        <w:spacing w:line="360" w:lineRule="auto"/>
        <w:rPr>
          <w:rFonts w:ascii="宋体" w:hAnsi="宋体"/>
          <w:sz w:val="24"/>
          <w:szCs w:val="24"/>
        </w:rPr>
      </w:pPr>
      <w:r>
        <w:rPr>
          <w:rFonts w:ascii="宋体" w:hAnsi="宋体" w:hint="eastAsia"/>
          <w:sz w:val="24"/>
          <w:szCs w:val="24"/>
        </w:rPr>
        <w:t>2.</w:t>
      </w:r>
      <w:r w:rsidR="00AC6BE3">
        <w:rPr>
          <w:rFonts w:ascii="宋体" w:hAnsi="宋体" w:hint="eastAsia"/>
          <w:sz w:val="24"/>
          <w:szCs w:val="24"/>
        </w:rPr>
        <w:t>3</w:t>
      </w:r>
      <w:r>
        <w:rPr>
          <w:rFonts w:ascii="宋体" w:hAnsi="宋体" w:hint="eastAsia"/>
          <w:sz w:val="24"/>
          <w:szCs w:val="24"/>
        </w:rPr>
        <w:t>、不接受联合体投标。</w:t>
      </w:r>
    </w:p>
    <w:p w:rsidR="004B2355" w:rsidRDefault="005F0AB2">
      <w:pPr>
        <w:spacing w:line="360" w:lineRule="auto"/>
        <w:rPr>
          <w:rFonts w:ascii="宋体" w:hAnsi="宋体"/>
          <w:sz w:val="24"/>
          <w:szCs w:val="24"/>
        </w:rPr>
      </w:pPr>
      <w:r>
        <w:rPr>
          <w:rFonts w:ascii="宋体" w:hAnsi="宋体" w:hint="eastAsia"/>
          <w:sz w:val="24"/>
          <w:szCs w:val="24"/>
        </w:rPr>
        <w:t>3. 招标范围及内容</w:t>
      </w:r>
    </w:p>
    <w:p w:rsidR="004B2355" w:rsidRPr="00720176" w:rsidRDefault="005F0AB2" w:rsidP="00720176">
      <w:pPr>
        <w:spacing w:line="400" w:lineRule="exact"/>
        <w:rPr>
          <w:sz w:val="24"/>
        </w:rPr>
      </w:pPr>
      <w:r>
        <w:rPr>
          <w:rFonts w:ascii="宋体" w:hAnsi="宋体" w:hint="eastAsia"/>
          <w:color w:val="000000"/>
          <w:sz w:val="24"/>
          <w:szCs w:val="24"/>
        </w:rPr>
        <w:t>1）</w:t>
      </w:r>
      <w:r w:rsidR="00EC7535">
        <w:rPr>
          <w:rFonts w:ascii="宋体" w:hAnsi="宋体" w:hint="eastAsia"/>
          <w:sz w:val="24"/>
          <w:szCs w:val="24"/>
        </w:rPr>
        <w:t>一台</w:t>
      </w:r>
      <w:r w:rsidR="00445B6B">
        <w:rPr>
          <w:rFonts w:ascii="宋体" w:hAnsi="宋体" w:hint="eastAsia"/>
          <w:sz w:val="24"/>
          <w:szCs w:val="24"/>
        </w:rPr>
        <w:t>激光粒度分析仪，</w:t>
      </w:r>
      <w:r w:rsidR="00903F2D">
        <w:rPr>
          <w:rFonts w:eastAsiaTheme="minorEastAsia"/>
          <w:sz w:val="24"/>
          <w:lang w:val="en-GB"/>
        </w:rPr>
        <w:t>用于公司原辅料</w:t>
      </w:r>
      <w:r w:rsidR="00404F9A">
        <w:rPr>
          <w:rFonts w:eastAsiaTheme="minorEastAsia" w:hint="eastAsia"/>
          <w:sz w:val="24"/>
          <w:lang w:val="en-GB"/>
        </w:rPr>
        <w:t>、中间体等样品的</w:t>
      </w:r>
      <w:r w:rsidR="00903F2D">
        <w:rPr>
          <w:rFonts w:eastAsiaTheme="minorEastAsia" w:hint="eastAsia"/>
          <w:sz w:val="24"/>
          <w:lang w:val="en-GB"/>
        </w:rPr>
        <w:t>粒径、粒径分布测定</w:t>
      </w:r>
      <w:r>
        <w:rPr>
          <w:rFonts w:ascii="宋体" w:hint="eastAsia"/>
          <w:color w:val="000000"/>
          <w:sz w:val="24"/>
        </w:rPr>
        <w:t>。</w:t>
      </w:r>
    </w:p>
    <w:p w:rsidR="004B2355" w:rsidRDefault="005F0AB2">
      <w:pPr>
        <w:spacing w:line="360" w:lineRule="auto"/>
        <w:rPr>
          <w:sz w:val="24"/>
          <w:szCs w:val="24"/>
        </w:rPr>
      </w:pPr>
      <w:r>
        <w:rPr>
          <w:rFonts w:ascii="宋体" w:hAnsi="宋体" w:hint="eastAsia"/>
          <w:b/>
          <w:sz w:val="28"/>
          <w:szCs w:val="28"/>
        </w:rPr>
        <w:t>二、技术规格</w:t>
      </w:r>
      <w:r>
        <w:rPr>
          <w:rFonts w:ascii="宋体" w:hAnsi="宋体" w:hint="eastAsia"/>
          <w:sz w:val="28"/>
          <w:szCs w:val="28"/>
        </w:rPr>
        <w:t xml:space="preserve">： </w:t>
      </w:r>
      <w:bookmarkStart w:id="0" w:name="_Toc242689203"/>
    </w:p>
    <w:p w:rsidR="004B2355" w:rsidRDefault="004B2355">
      <w:pPr>
        <w:rPr>
          <w:b/>
          <w:bCs/>
          <w:sz w:val="24"/>
          <w:szCs w:val="24"/>
        </w:rPr>
      </w:pPr>
    </w:p>
    <w:p w:rsidR="00282F3C" w:rsidRDefault="00282F3C">
      <w:pPr>
        <w:rPr>
          <w:b/>
          <w:bCs/>
          <w:sz w:val="24"/>
          <w:szCs w:val="24"/>
        </w:rPr>
      </w:pPr>
    </w:p>
    <w:tbl>
      <w:tblPr>
        <w:tblW w:w="85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5463"/>
        <w:gridCol w:w="1328"/>
        <w:gridCol w:w="876"/>
      </w:tblGrid>
      <w:tr w:rsidR="004B2355" w:rsidTr="00D077CB">
        <w:tc>
          <w:tcPr>
            <w:tcW w:w="855" w:type="dxa"/>
            <w:shd w:val="clear" w:color="auto" w:fill="A5A5A5" w:themeFill="background1" w:themeFillShade="A5"/>
            <w:vAlign w:val="center"/>
          </w:tcPr>
          <w:p w:rsidR="004B2355" w:rsidRPr="00344816" w:rsidRDefault="005F0AB2" w:rsidP="00344816">
            <w:pPr>
              <w:spacing w:line="360" w:lineRule="auto"/>
              <w:ind w:leftChars="-95" w:left="-25" w:rightChars="-126" w:right="-265" w:hangingChars="83" w:hanging="174"/>
              <w:jc w:val="center"/>
              <w:rPr>
                <w:rFonts w:ascii="宋体" w:hAnsi="宋体"/>
                <w:color w:val="000000"/>
                <w:szCs w:val="21"/>
              </w:rPr>
            </w:pPr>
            <w:bookmarkStart w:id="1" w:name="_Toc242689200"/>
            <w:r w:rsidRPr="00344816">
              <w:rPr>
                <w:rFonts w:ascii="宋体" w:hAnsi="宋体" w:hint="eastAsia"/>
                <w:color w:val="000000"/>
                <w:szCs w:val="21"/>
              </w:rPr>
              <w:t>编号</w:t>
            </w:r>
          </w:p>
        </w:tc>
        <w:tc>
          <w:tcPr>
            <w:tcW w:w="5463" w:type="dxa"/>
            <w:shd w:val="clear" w:color="auto" w:fill="A5A5A5" w:themeFill="background1" w:themeFillShade="A5"/>
            <w:vAlign w:val="center"/>
          </w:tcPr>
          <w:p w:rsidR="004B2355" w:rsidRPr="00344816" w:rsidRDefault="005F0AB2">
            <w:pPr>
              <w:spacing w:line="360" w:lineRule="auto"/>
              <w:jc w:val="center"/>
              <w:rPr>
                <w:rFonts w:ascii="宋体" w:hAnsi="宋体"/>
                <w:color w:val="000000"/>
                <w:szCs w:val="21"/>
              </w:rPr>
            </w:pPr>
            <w:r w:rsidRPr="00344816">
              <w:rPr>
                <w:rFonts w:ascii="宋体" w:hAnsi="宋体" w:hint="eastAsia"/>
                <w:color w:val="000000"/>
                <w:szCs w:val="21"/>
              </w:rPr>
              <w:t>需求</w:t>
            </w:r>
          </w:p>
        </w:tc>
        <w:tc>
          <w:tcPr>
            <w:tcW w:w="1328" w:type="dxa"/>
            <w:shd w:val="clear" w:color="auto" w:fill="A5A5A5" w:themeFill="background1" w:themeFillShade="A5"/>
            <w:vAlign w:val="center"/>
          </w:tcPr>
          <w:p w:rsidR="004B2355" w:rsidRPr="00344816" w:rsidRDefault="005F0AB2">
            <w:pPr>
              <w:spacing w:line="360" w:lineRule="auto"/>
              <w:jc w:val="center"/>
              <w:rPr>
                <w:rFonts w:ascii="宋体" w:hAnsi="宋体"/>
                <w:color w:val="000000"/>
                <w:szCs w:val="21"/>
              </w:rPr>
            </w:pPr>
            <w:r w:rsidRPr="00344816">
              <w:rPr>
                <w:rFonts w:ascii="宋体" w:hAnsi="宋体" w:hint="eastAsia"/>
                <w:color w:val="000000"/>
                <w:szCs w:val="21"/>
              </w:rPr>
              <w:t>期望/必需</w:t>
            </w:r>
          </w:p>
        </w:tc>
        <w:tc>
          <w:tcPr>
            <w:tcW w:w="876" w:type="dxa"/>
            <w:shd w:val="clear" w:color="auto" w:fill="A5A5A5" w:themeFill="background1" w:themeFillShade="A5"/>
            <w:vAlign w:val="center"/>
          </w:tcPr>
          <w:p w:rsidR="004B2355" w:rsidRPr="00344816" w:rsidRDefault="005F0AB2">
            <w:pPr>
              <w:spacing w:line="360" w:lineRule="auto"/>
              <w:jc w:val="center"/>
              <w:rPr>
                <w:rFonts w:ascii="宋体" w:hAnsi="宋体"/>
                <w:color w:val="000000"/>
                <w:szCs w:val="21"/>
              </w:rPr>
            </w:pPr>
            <w:r w:rsidRPr="00344816">
              <w:rPr>
                <w:rFonts w:ascii="宋体" w:hAnsi="宋体" w:hint="eastAsia"/>
                <w:color w:val="000000"/>
                <w:szCs w:val="21"/>
              </w:rPr>
              <w:t>备注</w:t>
            </w:r>
          </w:p>
        </w:tc>
      </w:tr>
      <w:tr w:rsidR="00404F9A" w:rsidTr="00D077CB">
        <w:tc>
          <w:tcPr>
            <w:tcW w:w="8522" w:type="dxa"/>
            <w:gridSpan w:val="4"/>
            <w:shd w:val="clear" w:color="auto" w:fill="A5A5A5" w:themeFill="background1" w:themeFillShade="A5"/>
            <w:vAlign w:val="center"/>
          </w:tcPr>
          <w:p w:rsidR="00404F9A" w:rsidRPr="00344816" w:rsidRDefault="00404F9A" w:rsidP="00404F9A">
            <w:pPr>
              <w:spacing w:line="360" w:lineRule="auto"/>
              <w:jc w:val="center"/>
              <w:rPr>
                <w:rFonts w:ascii="宋体" w:hAnsi="宋体"/>
                <w:color w:val="000000"/>
                <w:szCs w:val="21"/>
              </w:rPr>
            </w:pPr>
            <w:r>
              <w:rPr>
                <w:rFonts w:ascii="宋体" w:hAnsi="宋体" w:hint="eastAsia"/>
                <w:color w:val="000000"/>
                <w:szCs w:val="21"/>
              </w:rPr>
              <w:t>仪器配置</w:t>
            </w:r>
            <w:r w:rsidRPr="00344816">
              <w:rPr>
                <w:rFonts w:ascii="宋体" w:hAnsi="宋体"/>
                <w:color w:val="000000"/>
                <w:szCs w:val="21"/>
              </w:rPr>
              <w:t>要求</w:t>
            </w:r>
          </w:p>
        </w:tc>
      </w:tr>
      <w:tr w:rsidR="00F66F31" w:rsidTr="00D077CB">
        <w:tc>
          <w:tcPr>
            <w:tcW w:w="855" w:type="dxa"/>
            <w:vAlign w:val="center"/>
          </w:tcPr>
          <w:p w:rsidR="00F66F31" w:rsidRPr="00344816" w:rsidRDefault="00F66F31" w:rsidP="00D54B7C">
            <w:pPr>
              <w:numPr>
                <w:ilvl w:val="0"/>
                <w:numId w:val="1"/>
              </w:numPr>
              <w:spacing w:line="360" w:lineRule="auto"/>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激光粒度仪主机：1台</w:t>
            </w: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rsidP="00D54B7C">
            <w:pPr>
              <w:numPr>
                <w:ilvl w:val="0"/>
                <w:numId w:val="1"/>
              </w:numPr>
              <w:spacing w:line="360" w:lineRule="auto"/>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干法进样系统：1套</w:t>
            </w: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湿法进样系统：1套</w:t>
            </w:r>
          </w:p>
        </w:tc>
        <w:tc>
          <w:tcPr>
            <w:tcW w:w="1328" w:type="dxa"/>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空压机：1套</w:t>
            </w:r>
          </w:p>
        </w:tc>
        <w:tc>
          <w:tcPr>
            <w:tcW w:w="1328" w:type="dxa"/>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吸尘装置：1套</w:t>
            </w:r>
          </w:p>
        </w:tc>
        <w:tc>
          <w:tcPr>
            <w:tcW w:w="1328" w:type="dxa"/>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激光粒度仪主机：1台</w:t>
            </w: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干法进样系统：1套</w:t>
            </w: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湿法进样系统：1套</w:t>
            </w:r>
          </w:p>
        </w:tc>
        <w:tc>
          <w:tcPr>
            <w:tcW w:w="1328" w:type="dxa"/>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F66F31" w:rsidTr="00D077CB">
        <w:tc>
          <w:tcPr>
            <w:tcW w:w="855" w:type="dxa"/>
            <w:vAlign w:val="center"/>
          </w:tcPr>
          <w:p w:rsidR="00F66F31" w:rsidRPr="00344816" w:rsidRDefault="00F66F31">
            <w:pPr>
              <w:numPr>
                <w:ilvl w:val="0"/>
                <w:numId w:val="1"/>
              </w:numPr>
              <w:spacing w:line="360" w:lineRule="auto"/>
              <w:jc w:val="both"/>
              <w:rPr>
                <w:rFonts w:ascii="宋体" w:hAnsi="宋体"/>
                <w:color w:val="000000"/>
                <w:szCs w:val="21"/>
              </w:rPr>
            </w:pPr>
          </w:p>
        </w:tc>
        <w:tc>
          <w:tcPr>
            <w:tcW w:w="5463" w:type="dxa"/>
            <w:vAlign w:val="center"/>
          </w:tcPr>
          <w:p w:rsidR="00F66F31" w:rsidRPr="00D54B7C" w:rsidRDefault="00F66F31" w:rsidP="00D54B7C">
            <w:pPr>
              <w:pStyle w:val="a5"/>
              <w:spacing w:line="360" w:lineRule="auto"/>
              <w:rPr>
                <w:sz w:val="21"/>
                <w:szCs w:val="21"/>
              </w:rPr>
            </w:pPr>
            <w:r w:rsidRPr="00D54B7C">
              <w:rPr>
                <w:rFonts w:hint="eastAsia"/>
                <w:sz w:val="21"/>
                <w:szCs w:val="21"/>
              </w:rPr>
              <w:t>空压机：1套</w:t>
            </w:r>
          </w:p>
        </w:tc>
        <w:tc>
          <w:tcPr>
            <w:tcW w:w="1328" w:type="dxa"/>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D54B7C" w:rsidRDefault="00F66F31" w:rsidP="00D54B7C">
            <w:pPr>
              <w:pStyle w:val="a5"/>
              <w:spacing w:line="360" w:lineRule="auto"/>
              <w:rPr>
                <w:sz w:val="21"/>
                <w:szCs w:val="21"/>
              </w:rPr>
            </w:pPr>
          </w:p>
        </w:tc>
      </w:tr>
      <w:tr w:rsidR="004B2355" w:rsidTr="00D077CB">
        <w:tc>
          <w:tcPr>
            <w:tcW w:w="8522" w:type="dxa"/>
            <w:gridSpan w:val="4"/>
            <w:shd w:val="clear" w:color="auto" w:fill="A5A5A5" w:themeFill="background1" w:themeFillShade="A5"/>
            <w:vAlign w:val="center"/>
          </w:tcPr>
          <w:p w:rsidR="004B2355" w:rsidRPr="00344816" w:rsidRDefault="00F66F31">
            <w:pPr>
              <w:spacing w:line="360" w:lineRule="auto"/>
              <w:jc w:val="center"/>
              <w:rPr>
                <w:rFonts w:ascii="宋体" w:hAnsi="宋体"/>
                <w:color w:val="000000"/>
                <w:sz w:val="24"/>
                <w:szCs w:val="24"/>
              </w:rPr>
            </w:pPr>
            <w:bookmarkStart w:id="2" w:name="_Toc517278152"/>
            <w:r w:rsidRPr="00891823">
              <w:t>设备技术要求或性能要求</w:t>
            </w:r>
            <w:bookmarkEnd w:id="2"/>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（1）仪器功能满足符合中国\欧洲\美国药典、ISO 13320：2009、GB/T 19077</w:t>
            </w:r>
            <w:r w:rsidRPr="00D54B7C">
              <w:rPr>
                <w:sz w:val="21"/>
                <w:szCs w:val="21"/>
              </w:rPr>
              <w:t>-2016</w:t>
            </w:r>
            <w:r w:rsidRPr="00D54B7C">
              <w:rPr>
                <w:rFonts w:hint="eastAsia"/>
                <w:sz w:val="21"/>
                <w:szCs w:val="21"/>
              </w:rPr>
              <w:t>《粒度分布 激光衍射法》对激光</w:t>
            </w:r>
            <w:r w:rsidRPr="00D54B7C">
              <w:rPr>
                <w:rFonts w:hint="eastAsia"/>
                <w:sz w:val="21"/>
                <w:szCs w:val="21"/>
              </w:rPr>
              <w:lastRenderedPageBreak/>
              <w:t>粒度分布的检测和仪器认证要求。本仪器包含干法和湿法。</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w:t>
            </w:r>
            <w:r w:rsidR="008B26A2">
              <w:rPr>
                <w:rFonts w:hint="eastAsia"/>
                <w:sz w:val="21"/>
                <w:szCs w:val="21"/>
              </w:rPr>
              <w:t>2</w:t>
            </w:r>
            <w:r w:rsidRPr="00D54B7C">
              <w:rPr>
                <w:rFonts w:hint="eastAsia"/>
                <w:sz w:val="21"/>
                <w:szCs w:val="21"/>
              </w:rPr>
              <w:t>）测量范围：0.02～2000μm（湿法）；0.1～2000μm（干法）。</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w:t>
            </w:r>
            <w:r w:rsidR="008B26A2">
              <w:rPr>
                <w:rFonts w:hint="eastAsia"/>
                <w:sz w:val="21"/>
                <w:szCs w:val="21"/>
              </w:rPr>
              <w:t>3</w:t>
            </w:r>
            <w:r w:rsidRPr="00D54B7C">
              <w:rPr>
                <w:rFonts w:hint="eastAsia"/>
                <w:sz w:val="21"/>
                <w:szCs w:val="21"/>
              </w:rPr>
              <w:t>）重复性误差：≤±0.5% （标样D50）。</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w:t>
            </w:r>
            <w:r w:rsidR="008B26A2">
              <w:rPr>
                <w:rFonts w:hint="eastAsia"/>
                <w:sz w:val="21"/>
                <w:szCs w:val="21"/>
              </w:rPr>
              <w:t>4</w:t>
            </w:r>
            <w:r w:rsidRPr="00D54B7C">
              <w:rPr>
                <w:rFonts w:hint="eastAsia"/>
                <w:sz w:val="21"/>
                <w:szCs w:val="21"/>
              </w:rPr>
              <w:t>）准确性误差：≤±0.6% （标样D50）。</w:t>
            </w:r>
          </w:p>
          <w:p w:rsidR="00F66F31" w:rsidRDefault="00F66F31" w:rsidP="008B26A2">
            <w:pPr>
              <w:pStyle w:val="a5"/>
              <w:spacing w:before="0" w:beforeAutospacing="0" w:after="0" w:afterAutospacing="0"/>
              <w:rPr>
                <w:sz w:val="21"/>
                <w:szCs w:val="21"/>
              </w:rPr>
            </w:pPr>
            <w:r w:rsidRPr="00D54B7C">
              <w:rPr>
                <w:rFonts w:hint="eastAsia"/>
                <w:sz w:val="21"/>
                <w:szCs w:val="21"/>
              </w:rPr>
              <w:t>（</w:t>
            </w:r>
            <w:r w:rsidR="008B26A2">
              <w:rPr>
                <w:rFonts w:hint="eastAsia"/>
                <w:sz w:val="21"/>
                <w:szCs w:val="21"/>
              </w:rPr>
              <w:t>5</w:t>
            </w:r>
            <w:r w:rsidRPr="00D54B7C">
              <w:rPr>
                <w:rFonts w:hint="eastAsia"/>
                <w:sz w:val="21"/>
                <w:szCs w:val="21"/>
              </w:rPr>
              <w:t>）测量时间：常规测试≤10秒。</w:t>
            </w:r>
          </w:p>
          <w:p w:rsidR="008B26A2" w:rsidRPr="00D54B7C" w:rsidRDefault="008B26A2" w:rsidP="008B26A2">
            <w:pPr>
              <w:pStyle w:val="a5"/>
              <w:spacing w:before="0" w:beforeAutospacing="0" w:after="0" w:afterAutospacing="0"/>
              <w:rPr>
                <w:sz w:val="21"/>
                <w:szCs w:val="21"/>
              </w:rPr>
            </w:pP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lastRenderedPageBreak/>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光源：红蓝双光源，</w:t>
            </w:r>
            <w:proofErr w:type="gramStart"/>
            <w:r w:rsidRPr="00D54B7C">
              <w:rPr>
                <w:rFonts w:hint="eastAsia"/>
                <w:sz w:val="21"/>
                <w:szCs w:val="21"/>
              </w:rPr>
              <w:t>红光主</w:t>
            </w:r>
            <w:proofErr w:type="gramEnd"/>
            <w:r w:rsidRPr="00D54B7C">
              <w:rPr>
                <w:rFonts w:hint="eastAsia"/>
                <w:sz w:val="21"/>
                <w:szCs w:val="21"/>
              </w:rPr>
              <w:t>光源，波长0.6328μ</w:t>
            </w:r>
            <w:r w:rsidRPr="00D54B7C">
              <w:rPr>
                <w:sz w:val="21"/>
                <w:szCs w:val="21"/>
              </w:rPr>
              <w:t>m</w:t>
            </w:r>
            <w:r w:rsidRPr="00D54B7C">
              <w:rPr>
                <w:rFonts w:hint="eastAsia"/>
                <w:sz w:val="21"/>
                <w:szCs w:val="21"/>
              </w:rPr>
              <w:t>，蓝光辅助光源，波长0.466μ</w:t>
            </w:r>
            <w:r w:rsidRPr="00D54B7C">
              <w:rPr>
                <w:sz w:val="21"/>
                <w:szCs w:val="21"/>
              </w:rPr>
              <w:t>m</w:t>
            </w:r>
            <w:r w:rsidRPr="00D54B7C">
              <w:rPr>
                <w:rFonts w:hint="eastAsia"/>
                <w:sz w:val="21"/>
                <w:szCs w:val="21"/>
              </w:rPr>
              <w:t>。</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探测器：探测角度范围0.016°～140°。带有独立的防尘、杂散光屏蔽罩元件。</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对中方式：自动对中，对中精度0.5μm。</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激光管，光电探测器，测量窗口，数据采集板和对中步进电机需采用进口元件。</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光路设计：透镜后傅立叶变换结构，单镜头光路，后向探测器不受傅立叶镜头后向反射杂散光影响。</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全自动湿法进样系统：</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（1）进</w:t>
            </w:r>
            <w:proofErr w:type="gramStart"/>
            <w:r w:rsidRPr="00D54B7C">
              <w:rPr>
                <w:rFonts w:hint="eastAsia"/>
                <w:sz w:val="21"/>
                <w:szCs w:val="21"/>
              </w:rPr>
              <w:t>样系统</w:t>
            </w:r>
            <w:proofErr w:type="gramEnd"/>
            <w:r w:rsidRPr="00D54B7C">
              <w:rPr>
                <w:rFonts w:hint="eastAsia"/>
                <w:sz w:val="21"/>
                <w:szCs w:val="21"/>
              </w:rPr>
              <w:t>与主机完全独立，支持多进样器扩展，窗口即插即用。</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（2）自吸泵进水，具有自动进水、自动排空、自动排气泡及自动清洗功能。</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（3）</w:t>
            </w:r>
            <w:proofErr w:type="gramStart"/>
            <w:r w:rsidRPr="00D54B7C">
              <w:rPr>
                <w:rFonts w:hint="eastAsia"/>
                <w:sz w:val="21"/>
                <w:szCs w:val="21"/>
              </w:rPr>
              <w:t>样品池需开放式</w:t>
            </w:r>
            <w:proofErr w:type="gramEnd"/>
            <w:r w:rsidRPr="00D54B7C">
              <w:rPr>
                <w:rFonts w:hint="eastAsia"/>
                <w:sz w:val="21"/>
                <w:szCs w:val="21"/>
              </w:rPr>
              <w:t>设计，方便操作。</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（4）进样器与主机通信，所有控制及动作通过软件操作实现。</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（5）底部超声技术。</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干法进样系统：</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（1）进样器具备软件SOP自动化测试功能，包括自动正负压力开关、自动进料、自动测样、自动清洗。</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（2）内置分散压力传感器，</w:t>
            </w:r>
            <w:proofErr w:type="gramStart"/>
            <w:r w:rsidRPr="00D54B7C">
              <w:rPr>
                <w:rFonts w:hint="eastAsia"/>
                <w:sz w:val="21"/>
                <w:szCs w:val="21"/>
              </w:rPr>
              <w:t>测样分散</w:t>
            </w:r>
            <w:proofErr w:type="gramEnd"/>
            <w:r w:rsidRPr="00D54B7C">
              <w:rPr>
                <w:rFonts w:hint="eastAsia"/>
                <w:sz w:val="21"/>
                <w:szCs w:val="21"/>
              </w:rPr>
              <w:t>状态自动识别，具备遮光比自动限制功能。</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（3）进样器需封闭式带降噪功能，隔绝粉体对仪器的污染。</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（4）进样器</w:t>
            </w:r>
            <w:proofErr w:type="gramStart"/>
            <w:r w:rsidRPr="00D54B7C">
              <w:rPr>
                <w:rFonts w:hint="eastAsia"/>
                <w:sz w:val="21"/>
                <w:szCs w:val="21"/>
              </w:rPr>
              <w:t>分散管需刚玉</w:t>
            </w:r>
            <w:proofErr w:type="gramEnd"/>
            <w:r w:rsidRPr="00D54B7C">
              <w:rPr>
                <w:rFonts w:hint="eastAsia"/>
                <w:sz w:val="21"/>
                <w:szCs w:val="21"/>
              </w:rPr>
              <w:t>瓷材料。</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工作站软件</w:t>
            </w:r>
            <w:r w:rsidRPr="00D54B7C">
              <w:rPr>
                <w:sz w:val="21"/>
                <w:szCs w:val="21"/>
              </w:rPr>
              <w:t>：</w:t>
            </w:r>
          </w:p>
          <w:p w:rsidR="00F66F31" w:rsidRPr="00D54B7C" w:rsidRDefault="00F66F31" w:rsidP="00D54B7C">
            <w:pPr>
              <w:pStyle w:val="a5"/>
              <w:spacing w:before="0" w:beforeAutospacing="0" w:after="0" w:afterAutospacing="0"/>
              <w:rPr>
                <w:sz w:val="21"/>
                <w:szCs w:val="21"/>
              </w:rPr>
            </w:pPr>
            <w:r w:rsidRPr="00D54B7C">
              <w:rPr>
                <w:sz w:val="21"/>
                <w:szCs w:val="21"/>
              </w:rPr>
              <w:t>（1）</w:t>
            </w:r>
            <w:r w:rsidRPr="00D54B7C">
              <w:rPr>
                <w:rFonts w:hint="eastAsia"/>
                <w:sz w:val="21"/>
                <w:szCs w:val="21"/>
              </w:rPr>
              <w:t>语言为中文，中文软件不会出现乱码、漏洞、不兼容等问题。</w:t>
            </w:r>
          </w:p>
          <w:p w:rsidR="00F66F31" w:rsidRPr="00D54B7C" w:rsidRDefault="00F66F31" w:rsidP="00D54B7C">
            <w:pPr>
              <w:pStyle w:val="a5"/>
              <w:spacing w:before="0" w:beforeAutospacing="0" w:after="0" w:afterAutospacing="0"/>
              <w:rPr>
                <w:sz w:val="21"/>
                <w:szCs w:val="21"/>
              </w:rPr>
            </w:pPr>
            <w:r w:rsidRPr="00D54B7C">
              <w:rPr>
                <w:sz w:val="21"/>
                <w:szCs w:val="21"/>
              </w:rPr>
              <w:t>（</w:t>
            </w:r>
            <w:r w:rsidRPr="00D54B7C">
              <w:rPr>
                <w:rFonts w:hint="eastAsia"/>
                <w:sz w:val="21"/>
                <w:szCs w:val="21"/>
              </w:rPr>
              <w:t>2</w:t>
            </w:r>
            <w:r w:rsidRPr="00D54B7C">
              <w:rPr>
                <w:sz w:val="21"/>
                <w:szCs w:val="21"/>
              </w:rPr>
              <w:t>）</w:t>
            </w:r>
            <w:r w:rsidRPr="00D54B7C">
              <w:rPr>
                <w:rFonts w:hint="eastAsia"/>
                <w:sz w:val="21"/>
                <w:szCs w:val="21"/>
              </w:rPr>
              <w:t>软件可控制仪器，具备SOP标准操作流程功能；可全自动粒度测试，仅需依次按提示加入样品即可自动完成多样品测试。仪器状态可视化；具备人工智能，仪器具备自检功能，自动识别进样系统，自动判断和干预仪器对中；每次测量前能自动测量电背景，有效消除电噪声对测试结果的影响；具备多种数据分析模型，满足不同特性样品测</w:t>
            </w:r>
            <w:r w:rsidRPr="00D54B7C">
              <w:rPr>
                <w:rFonts w:hint="eastAsia"/>
                <w:sz w:val="21"/>
                <w:szCs w:val="21"/>
              </w:rPr>
              <w:lastRenderedPageBreak/>
              <w:t>试需要；可导出测量数据、可自定义报表，测试报告自动保存于文件中。</w:t>
            </w:r>
          </w:p>
          <w:p w:rsidR="00F66F31" w:rsidRPr="00D54B7C" w:rsidRDefault="00F66F31" w:rsidP="00D54B7C">
            <w:pPr>
              <w:pStyle w:val="a5"/>
              <w:spacing w:before="0" w:beforeAutospacing="0" w:after="0" w:afterAutospacing="0"/>
              <w:rPr>
                <w:sz w:val="21"/>
                <w:szCs w:val="21"/>
              </w:rPr>
            </w:pPr>
            <w:r w:rsidRPr="00D54B7C">
              <w:rPr>
                <w:sz w:val="21"/>
                <w:szCs w:val="21"/>
              </w:rPr>
              <w:t>（</w:t>
            </w:r>
            <w:r w:rsidRPr="00D54B7C">
              <w:rPr>
                <w:rFonts w:hint="eastAsia"/>
                <w:sz w:val="21"/>
                <w:szCs w:val="21"/>
              </w:rPr>
              <w:t>3</w:t>
            </w:r>
            <w:r w:rsidRPr="00D54B7C">
              <w:rPr>
                <w:sz w:val="21"/>
                <w:szCs w:val="21"/>
              </w:rPr>
              <w:t>）</w:t>
            </w:r>
            <w:r w:rsidRPr="00D54B7C">
              <w:rPr>
                <w:rFonts w:hint="eastAsia"/>
                <w:sz w:val="21"/>
                <w:szCs w:val="21"/>
              </w:rPr>
              <w:t>软件具有升级功能，且升级</w:t>
            </w:r>
            <w:proofErr w:type="gramStart"/>
            <w:r w:rsidRPr="00D54B7C">
              <w:rPr>
                <w:rFonts w:hint="eastAsia"/>
                <w:sz w:val="21"/>
                <w:szCs w:val="21"/>
              </w:rPr>
              <w:t>后软件</w:t>
            </w:r>
            <w:proofErr w:type="gramEnd"/>
            <w:r w:rsidRPr="00D54B7C">
              <w:rPr>
                <w:rFonts w:hint="eastAsia"/>
                <w:sz w:val="21"/>
                <w:szCs w:val="21"/>
              </w:rPr>
              <w:t>能兼容旧软件，升级后原数据不丢失。</w:t>
            </w:r>
          </w:p>
          <w:p w:rsidR="00F66F31" w:rsidRPr="00D54B7C" w:rsidRDefault="00F66F31" w:rsidP="00D54B7C">
            <w:pPr>
              <w:pStyle w:val="a5"/>
              <w:spacing w:before="0" w:beforeAutospacing="0" w:after="0" w:afterAutospacing="0"/>
              <w:rPr>
                <w:sz w:val="21"/>
                <w:szCs w:val="21"/>
              </w:rPr>
            </w:pPr>
            <w:r w:rsidRPr="00D54B7C">
              <w:rPr>
                <w:sz w:val="21"/>
                <w:szCs w:val="21"/>
              </w:rPr>
              <w:t>（</w:t>
            </w:r>
            <w:r w:rsidRPr="00D54B7C">
              <w:rPr>
                <w:rFonts w:hint="eastAsia"/>
                <w:sz w:val="21"/>
                <w:szCs w:val="21"/>
              </w:rPr>
              <w:t>4</w:t>
            </w:r>
            <w:r w:rsidRPr="00D54B7C">
              <w:rPr>
                <w:sz w:val="21"/>
                <w:szCs w:val="21"/>
              </w:rPr>
              <w:t>）具有用户管理、权限分级</w:t>
            </w:r>
            <w:r w:rsidRPr="00D54B7C">
              <w:rPr>
                <w:rFonts w:hint="eastAsia"/>
                <w:sz w:val="21"/>
                <w:szCs w:val="21"/>
              </w:rPr>
              <w:t>、审计</w:t>
            </w:r>
            <w:r w:rsidRPr="00D54B7C">
              <w:rPr>
                <w:sz w:val="21"/>
                <w:szCs w:val="21"/>
              </w:rPr>
              <w:t>追踪</w:t>
            </w:r>
            <w:r w:rsidRPr="00D54B7C">
              <w:rPr>
                <w:rFonts w:hint="eastAsia"/>
                <w:sz w:val="21"/>
                <w:szCs w:val="21"/>
              </w:rPr>
              <w:t>、数据完整性及可追溯</w:t>
            </w:r>
            <w:r w:rsidRPr="00D54B7C">
              <w:rPr>
                <w:sz w:val="21"/>
                <w:szCs w:val="21"/>
              </w:rPr>
              <w:t>等功能，完全符合</w:t>
            </w:r>
            <w:proofErr w:type="spellStart"/>
            <w:r w:rsidRPr="00D54B7C">
              <w:rPr>
                <w:sz w:val="21"/>
                <w:szCs w:val="21"/>
              </w:rPr>
              <w:t>GxP</w:t>
            </w:r>
            <w:proofErr w:type="spellEnd"/>
            <w:r w:rsidRPr="00D54B7C">
              <w:rPr>
                <w:sz w:val="21"/>
                <w:szCs w:val="21"/>
              </w:rPr>
              <w:t>和FDA 21 CFR Part11等要求。</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lastRenderedPageBreak/>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电脑：带</w:t>
            </w:r>
            <w:r w:rsidRPr="00D54B7C">
              <w:rPr>
                <w:rFonts w:hint="eastAsia"/>
                <w:sz w:val="21"/>
                <w:szCs w:val="21"/>
              </w:rPr>
              <w:t>主机及</w:t>
            </w:r>
            <w:r w:rsidRPr="00D54B7C">
              <w:rPr>
                <w:sz w:val="21"/>
                <w:szCs w:val="21"/>
              </w:rPr>
              <w:t>显示器，电脑配置需满足仪器使用要求。</w:t>
            </w:r>
          </w:p>
        </w:tc>
        <w:tc>
          <w:tcPr>
            <w:tcW w:w="1328" w:type="dxa"/>
            <w:vAlign w:val="center"/>
          </w:tcPr>
          <w:p w:rsidR="00F66F31" w:rsidRPr="00D54B7C" w:rsidRDefault="00F66F31" w:rsidP="00D077CB">
            <w:pPr>
              <w:pStyle w:val="a5"/>
              <w:spacing w:line="360" w:lineRule="auto"/>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rPr>
          <w:trHeight w:val="394"/>
        </w:trPr>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应能满足仪器无故障连续运行</w:t>
            </w:r>
            <w:r w:rsidRPr="00D54B7C">
              <w:rPr>
                <w:rFonts w:hint="eastAsia"/>
                <w:sz w:val="21"/>
                <w:szCs w:val="21"/>
              </w:rPr>
              <w:t>12</w:t>
            </w:r>
            <w:r w:rsidRPr="00D54B7C">
              <w:rPr>
                <w:sz w:val="21"/>
                <w:szCs w:val="21"/>
              </w:rPr>
              <w:t>小时以上。</w:t>
            </w:r>
          </w:p>
        </w:tc>
        <w:tc>
          <w:tcPr>
            <w:tcW w:w="1328" w:type="dxa"/>
            <w:vAlign w:val="center"/>
          </w:tcPr>
          <w:p w:rsidR="00F66F31" w:rsidRPr="00D54B7C" w:rsidRDefault="00F66F31" w:rsidP="00D077CB">
            <w:pPr>
              <w:pStyle w:val="a5"/>
              <w:spacing w:line="360" w:lineRule="auto"/>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D077CB" w:rsidTr="00D077CB">
        <w:tc>
          <w:tcPr>
            <w:tcW w:w="8522" w:type="dxa"/>
            <w:gridSpan w:val="4"/>
            <w:shd w:val="clear" w:color="auto" w:fill="A5A5A5" w:themeFill="background1" w:themeFillShade="A5"/>
            <w:vAlign w:val="center"/>
          </w:tcPr>
          <w:p w:rsidR="00D077CB" w:rsidRPr="00344816" w:rsidRDefault="00D077CB">
            <w:pPr>
              <w:spacing w:line="360" w:lineRule="auto"/>
              <w:jc w:val="center"/>
              <w:rPr>
                <w:rFonts w:ascii="宋体" w:hAnsi="宋体"/>
                <w:color w:val="000000"/>
                <w:sz w:val="24"/>
                <w:szCs w:val="24"/>
              </w:rPr>
            </w:pPr>
            <w:bookmarkStart w:id="3" w:name="_Toc517278159"/>
            <w:r w:rsidRPr="00891823">
              <w:t>计算机化系统要求</w:t>
            </w:r>
            <w:bookmarkEnd w:id="3"/>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软件满足NMPA/FDA/EU的数据完整性的要求，具有合</w:t>
            </w:r>
            <w:proofErr w:type="gramStart"/>
            <w:r w:rsidRPr="00D54B7C">
              <w:rPr>
                <w:sz w:val="21"/>
                <w:szCs w:val="21"/>
              </w:rPr>
              <w:t>规</w:t>
            </w:r>
            <w:proofErr w:type="gramEnd"/>
            <w:r w:rsidRPr="00D54B7C">
              <w:rPr>
                <w:sz w:val="21"/>
                <w:szCs w:val="21"/>
              </w:rPr>
              <w:t>完整的审计追踪、账号及用户管理、权限分级、密码设置、数据存储与备份等功能。</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审计追踪：包括系统活动日志、序列、方法、结果、报告模版、数据库审计追踪及审核等功能。</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账号管理：</w:t>
            </w:r>
            <w:proofErr w:type="gramStart"/>
            <w:r w:rsidRPr="00D54B7C">
              <w:rPr>
                <w:sz w:val="21"/>
                <w:szCs w:val="21"/>
              </w:rPr>
              <w:t>需支持</w:t>
            </w:r>
            <w:proofErr w:type="gramEnd"/>
            <w:r w:rsidRPr="00D54B7C">
              <w:rPr>
                <w:sz w:val="21"/>
                <w:szCs w:val="21"/>
              </w:rPr>
              <w:t>字母、数字或其组合方式进行命名，管理员必须可以创建、禁用独立账号，不允许使用公用账号，所有账号均不能拥有删除功能。</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用户管理：用户登录、用户注销、密码修改、用户退出、权限管理等（所有功能的权限要支持自定义勾选。</w:t>
            </w:r>
          </w:p>
          <w:p w:rsidR="00F66F31" w:rsidRPr="00D54B7C" w:rsidRDefault="00F66F31" w:rsidP="00D54B7C">
            <w:pPr>
              <w:pStyle w:val="a5"/>
              <w:spacing w:before="0" w:beforeAutospacing="0" w:after="0" w:afterAutospacing="0"/>
              <w:rPr>
                <w:sz w:val="21"/>
                <w:szCs w:val="21"/>
              </w:rPr>
            </w:pPr>
            <w:r w:rsidRPr="00D54B7C">
              <w:rPr>
                <w:sz w:val="21"/>
                <w:szCs w:val="21"/>
              </w:rPr>
              <w:t>权限分级：≥</w:t>
            </w:r>
            <w:r w:rsidRPr="00D54B7C">
              <w:rPr>
                <w:rFonts w:hint="eastAsia"/>
                <w:sz w:val="21"/>
                <w:szCs w:val="21"/>
              </w:rPr>
              <w:t>3</w:t>
            </w:r>
            <w:r w:rsidRPr="00D54B7C">
              <w:rPr>
                <w:sz w:val="21"/>
                <w:szCs w:val="21"/>
              </w:rPr>
              <w:t>级权限。</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密码设置：密码要支持设置复杂度、修改周期、锁定次数和时间等策略功能</w:t>
            </w:r>
            <w:r w:rsidRPr="00D54B7C">
              <w:rPr>
                <w:rFonts w:hint="eastAsia"/>
                <w:sz w:val="21"/>
                <w:szCs w:val="21"/>
              </w:rPr>
              <w:t>。</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时间管理：系统时间要纳入权限管理，只允许管理员周期性校准。</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数据存储：要支持本地与网络存储功能，</w:t>
            </w:r>
            <w:r w:rsidRPr="00D54B7C">
              <w:rPr>
                <w:rFonts w:hint="eastAsia"/>
                <w:sz w:val="21"/>
                <w:szCs w:val="21"/>
              </w:rPr>
              <w:t>报告</w:t>
            </w:r>
            <w:r w:rsidRPr="00D54B7C">
              <w:rPr>
                <w:sz w:val="21"/>
                <w:szCs w:val="21"/>
              </w:rPr>
              <w:t>等实验数据能通过网络IP地址备份数据到服务器。服务器上的数据与原数据完全一致</w:t>
            </w:r>
            <w:r w:rsidRPr="00D54B7C">
              <w:rPr>
                <w:rFonts w:hint="eastAsia"/>
                <w:sz w:val="21"/>
                <w:szCs w:val="21"/>
              </w:rPr>
              <w:t>，</w:t>
            </w:r>
            <w:r w:rsidRPr="00D54B7C">
              <w:rPr>
                <w:sz w:val="21"/>
                <w:szCs w:val="21"/>
              </w:rPr>
              <w:t>IP地址由用户IT部门统一规划分配。</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数据备份：备份数据要</w:t>
            </w:r>
            <w:proofErr w:type="gramStart"/>
            <w:r w:rsidRPr="00D54B7C">
              <w:rPr>
                <w:sz w:val="21"/>
                <w:szCs w:val="21"/>
              </w:rPr>
              <w:t>支持导回原系统</w:t>
            </w:r>
            <w:proofErr w:type="gramEnd"/>
            <w:r w:rsidRPr="00D54B7C">
              <w:rPr>
                <w:sz w:val="21"/>
                <w:szCs w:val="21"/>
              </w:rPr>
              <w:t>可读的功能，且不能影响原数据和原系统。</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密码设置：密码要支持设置复杂度、修改周期、锁定次数和时间等策略功能</w:t>
            </w:r>
            <w:r w:rsidRPr="00D54B7C">
              <w:rPr>
                <w:rFonts w:hint="eastAsia"/>
                <w:sz w:val="21"/>
                <w:szCs w:val="21"/>
              </w:rPr>
              <w:t>。</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时间管理：系统时间要纳入权限管理，只允许管理员周期性校准。</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数据存储：要支持本地与网络存储功能，</w:t>
            </w:r>
            <w:r w:rsidRPr="00D54B7C">
              <w:rPr>
                <w:rFonts w:hint="eastAsia"/>
                <w:sz w:val="21"/>
                <w:szCs w:val="21"/>
              </w:rPr>
              <w:t>报告</w:t>
            </w:r>
            <w:r w:rsidRPr="00D54B7C">
              <w:rPr>
                <w:sz w:val="21"/>
                <w:szCs w:val="21"/>
              </w:rPr>
              <w:t>等实验数据能通过网络IP地址备份数据到服务器。服务器上的数据与原数据完全一致</w:t>
            </w:r>
            <w:r w:rsidRPr="00D54B7C">
              <w:rPr>
                <w:rFonts w:hint="eastAsia"/>
                <w:sz w:val="21"/>
                <w:szCs w:val="21"/>
              </w:rPr>
              <w:t>，</w:t>
            </w:r>
            <w:r w:rsidRPr="00D54B7C">
              <w:rPr>
                <w:sz w:val="21"/>
                <w:szCs w:val="21"/>
              </w:rPr>
              <w:t>IP地址由用户IT部门统一规划分配。</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数据备份：备份数据要</w:t>
            </w:r>
            <w:proofErr w:type="gramStart"/>
            <w:r w:rsidRPr="00D54B7C">
              <w:rPr>
                <w:sz w:val="21"/>
                <w:szCs w:val="21"/>
              </w:rPr>
              <w:t>支持导回原系统</w:t>
            </w:r>
            <w:proofErr w:type="gramEnd"/>
            <w:r w:rsidRPr="00D54B7C">
              <w:rPr>
                <w:sz w:val="21"/>
                <w:szCs w:val="21"/>
              </w:rPr>
              <w:t>可读的功能，且不能影响原数据和原系统。</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联网功能，具备接入LIMS系统功能。</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RPr="00344816" w:rsidTr="00D077CB">
        <w:tc>
          <w:tcPr>
            <w:tcW w:w="8522" w:type="dxa"/>
            <w:gridSpan w:val="4"/>
            <w:shd w:val="clear" w:color="auto" w:fill="A5A5A5" w:themeFill="background1" w:themeFillShade="A5"/>
            <w:vAlign w:val="center"/>
          </w:tcPr>
          <w:p w:rsidR="00F66F31" w:rsidRPr="00344816" w:rsidRDefault="007A22F4" w:rsidP="007A22F4">
            <w:pPr>
              <w:spacing w:line="360" w:lineRule="auto"/>
              <w:jc w:val="center"/>
              <w:rPr>
                <w:rFonts w:ascii="宋体" w:hAnsi="宋体"/>
                <w:color w:val="000000"/>
                <w:sz w:val="24"/>
                <w:szCs w:val="24"/>
              </w:rPr>
            </w:pPr>
            <w:r>
              <w:rPr>
                <w:rFonts w:ascii="宋体" w:hAnsi="宋体" w:cs="宋体" w:hint="eastAsia"/>
                <w:bCs/>
                <w:sz w:val="24"/>
                <w:szCs w:val="24"/>
              </w:rPr>
              <w:t>外观</w:t>
            </w:r>
            <w:r w:rsidR="00F66F31" w:rsidRPr="00344816">
              <w:rPr>
                <w:rFonts w:ascii="宋体" w:hAnsi="宋体" w:cs="宋体" w:hint="eastAsia"/>
                <w:bCs/>
                <w:sz w:val="24"/>
                <w:szCs w:val="24"/>
              </w:rPr>
              <w:t>要求</w:t>
            </w:r>
          </w:p>
        </w:tc>
      </w:tr>
      <w:tr w:rsidR="00F66F31" w:rsidTr="00D077CB">
        <w:tc>
          <w:tcPr>
            <w:tcW w:w="855" w:type="dxa"/>
            <w:vAlign w:val="center"/>
          </w:tcPr>
          <w:p w:rsidR="00F66F31" w:rsidRPr="00344816" w:rsidRDefault="00F66F31" w:rsidP="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（1）仪器外观整洁，不得有明显的偏歪、毛刺和锈蚀、脱皮、裂纹、气泡、凹陷等缺陷。</w:t>
            </w:r>
          </w:p>
          <w:p w:rsidR="00F66F31" w:rsidRPr="00D54B7C" w:rsidRDefault="00F66F31" w:rsidP="00D54B7C">
            <w:pPr>
              <w:pStyle w:val="a5"/>
              <w:spacing w:before="0" w:beforeAutospacing="0" w:after="0" w:afterAutospacing="0"/>
              <w:rPr>
                <w:sz w:val="21"/>
                <w:szCs w:val="21"/>
              </w:rPr>
            </w:pPr>
            <w:r w:rsidRPr="00D54B7C">
              <w:rPr>
                <w:sz w:val="21"/>
                <w:szCs w:val="21"/>
              </w:rPr>
              <w:t>（2）面板上的文字、符号、标志端正清晰、牢固，包括生产商、产品注册号及序列号、型号标记、生产日期或编号。</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891823" w:rsidRDefault="00F66F31" w:rsidP="00F66F31">
            <w:pPr>
              <w:pStyle w:val="11"/>
              <w:spacing w:line="360" w:lineRule="auto"/>
              <w:ind w:firstLineChars="0" w:firstLine="0"/>
              <w:jc w:val="center"/>
              <w:rPr>
                <w:rFonts w:eastAsiaTheme="minorEastAsia"/>
                <w:color w:val="000000" w:themeColor="text1"/>
                <w:sz w:val="24"/>
              </w:rPr>
            </w:pPr>
          </w:p>
        </w:tc>
      </w:tr>
      <w:tr w:rsidR="00F66F31" w:rsidTr="00D077CB">
        <w:tc>
          <w:tcPr>
            <w:tcW w:w="855" w:type="dxa"/>
            <w:vAlign w:val="center"/>
          </w:tcPr>
          <w:p w:rsidR="00F66F31" w:rsidRPr="00344816" w:rsidRDefault="00F66F31" w:rsidP="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设备应当坚固，防水、</w:t>
            </w:r>
            <w:proofErr w:type="gramStart"/>
            <w:r w:rsidRPr="00D54B7C">
              <w:rPr>
                <w:sz w:val="21"/>
                <w:szCs w:val="21"/>
              </w:rPr>
              <w:t>抗振抗摔</w:t>
            </w:r>
            <w:proofErr w:type="gramEnd"/>
            <w:r w:rsidRPr="00D54B7C">
              <w:rPr>
                <w:sz w:val="21"/>
                <w:szCs w:val="21"/>
              </w:rPr>
              <w:t>，人性化设计，易摆放。</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891823" w:rsidRDefault="00F66F31" w:rsidP="00F66F31">
            <w:pPr>
              <w:pStyle w:val="11"/>
              <w:spacing w:line="360" w:lineRule="auto"/>
              <w:ind w:firstLineChars="0" w:firstLine="0"/>
              <w:jc w:val="center"/>
              <w:rPr>
                <w:rFonts w:eastAsiaTheme="minorEastAsia"/>
                <w:color w:val="000000" w:themeColor="text1"/>
                <w:sz w:val="24"/>
              </w:rPr>
            </w:pPr>
          </w:p>
        </w:tc>
      </w:tr>
      <w:tr w:rsidR="00F66F31" w:rsidTr="00D077CB">
        <w:tc>
          <w:tcPr>
            <w:tcW w:w="855" w:type="dxa"/>
            <w:vAlign w:val="center"/>
          </w:tcPr>
          <w:p w:rsidR="00F66F31" w:rsidRPr="00344816" w:rsidRDefault="00F66F31" w:rsidP="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设备表面及内部应便于清洁，不能有清洁死角。</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891823" w:rsidRDefault="00F66F31" w:rsidP="00F66F31">
            <w:pPr>
              <w:pStyle w:val="11"/>
              <w:spacing w:line="360" w:lineRule="auto"/>
              <w:ind w:firstLineChars="0" w:firstLine="0"/>
              <w:jc w:val="center"/>
              <w:rPr>
                <w:rFonts w:eastAsiaTheme="minorEastAsia"/>
                <w:color w:val="000000" w:themeColor="text1"/>
                <w:sz w:val="24"/>
              </w:rPr>
            </w:pPr>
          </w:p>
        </w:tc>
      </w:tr>
      <w:tr w:rsidR="00F66F31" w:rsidTr="00D077CB">
        <w:tc>
          <w:tcPr>
            <w:tcW w:w="855" w:type="dxa"/>
            <w:vAlign w:val="center"/>
          </w:tcPr>
          <w:p w:rsidR="00F66F31" w:rsidRPr="00344816" w:rsidRDefault="00F66F31" w:rsidP="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sz w:val="21"/>
                <w:szCs w:val="21"/>
              </w:rPr>
              <w:t>所有消耗品备件应该易于拆卸和装回。</w:t>
            </w:r>
          </w:p>
        </w:tc>
        <w:tc>
          <w:tcPr>
            <w:tcW w:w="1328" w:type="dxa"/>
            <w:vAlign w:val="center"/>
          </w:tcPr>
          <w:p w:rsidR="00F66F31" w:rsidRPr="00D54B7C" w:rsidRDefault="00F66F31"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F66F31" w:rsidRPr="00891823" w:rsidRDefault="00F66F31" w:rsidP="00F66F31">
            <w:pPr>
              <w:pStyle w:val="11"/>
              <w:spacing w:line="360" w:lineRule="auto"/>
              <w:ind w:firstLineChars="0" w:firstLine="0"/>
              <w:jc w:val="center"/>
              <w:rPr>
                <w:rFonts w:eastAsiaTheme="minorEastAsia"/>
                <w:color w:val="000000" w:themeColor="text1"/>
                <w:sz w:val="24"/>
              </w:rPr>
            </w:pPr>
          </w:p>
        </w:tc>
      </w:tr>
      <w:tr w:rsidR="00F66F31" w:rsidTr="00D077CB">
        <w:tc>
          <w:tcPr>
            <w:tcW w:w="8522" w:type="dxa"/>
            <w:gridSpan w:val="4"/>
            <w:shd w:val="clear" w:color="auto" w:fill="A5A5A5" w:themeFill="background1" w:themeFillShade="A5"/>
            <w:vAlign w:val="center"/>
          </w:tcPr>
          <w:p w:rsidR="00F66F31" w:rsidRPr="00344816" w:rsidRDefault="00F66F31">
            <w:pPr>
              <w:spacing w:line="360" w:lineRule="auto"/>
              <w:jc w:val="center"/>
              <w:rPr>
                <w:rFonts w:ascii="宋体" w:hAnsi="宋体"/>
                <w:color w:val="000000"/>
                <w:sz w:val="24"/>
                <w:szCs w:val="24"/>
              </w:rPr>
            </w:pPr>
            <w:r w:rsidRPr="00344816">
              <w:rPr>
                <w:rFonts w:ascii="宋体" w:hAnsi="宋体" w:cs="宋体" w:hint="eastAsia"/>
                <w:bCs/>
                <w:sz w:val="24"/>
                <w:szCs w:val="24"/>
              </w:rPr>
              <w:t>安全防护措施要求</w:t>
            </w: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bookmarkStart w:id="4" w:name="_Toc351645954"/>
            <w:bookmarkStart w:id="5" w:name="_Toc351655431"/>
            <w:bookmarkStart w:id="6" w:name="_Toc351655663"/>
            <w:bookmarkStart w:id="7" w:name="_Toc351656342"/>
            <w:bookmarkStart w:id="8" w:name="_Toc352938970"/>
            <w:bookmarkStart w:id="9" w:name="_Toc359053219"/>
            <w:r w:rsidRPr="00D54B7C">
              <w:rPr>
                <w:sz w:val="21"/>
                <w:szCs w:val="21"/>
              </w:rPr>
              <w:t>具有接地保护装置</w:t>
            </w:r>
            <w:bookmarkEnd w:id="4"/>
            <w:bookmarkEnd w:id="5"/>
            <w:bookmarkEnd w:id="6"/>
            <w:bookmarkEnd w:id="7"/>
            <w:bookmarkEnd w:id="8"/>
            <w:bookmarkEnd w:id="9"/>
            <w:r w:rsidRPr="00D54B7C">
              <w:rPr>
                <w:rFonts w:hint="eastAsia"/>
                <w:sz w:val="21"/>
                <w:szCs w:val="21"/>
              </w:rPr>
              <w:t>。</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891823" w:rsidRDefault="007A22F4" w:rsidP="007A22F4">
            <w:pPr>
              <w:pStyle w:val="11"/>
              <w:spacing w:line="360" w:lineRule="auto"/>
              <w:ind w:firstLineChars="0" w:firstLine="0"/>
              <w:jc w:val="center"/>
              <w:rPr>
                <w:rFonts w:eastAsiaTheme="minorEastAsia"/>
                <w:color w:val="000000" w:themeColor="text1"/>
                <w:sz w:val="24"/>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r w:rsidRPr="00D54B7C">
              <w:rPr>
                <w:sz w:val="21"/>
                <w:szCs w:val="21"/>
              </w:rPr>
              <w:t>仪器其他安全性能符合国家相关仪器安全标准。</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891823" w:rsidRDefault="007A22F4" w:rsidP="007A22F4">
            <w:pPr>
              <w:pStyle w:val="11"/>
              <w:spacing w:line="360" w:lineRule="auto"/>
              <w:ind w:firstLineChars="0" w:firstLine="0"/>
              <w:jc w:val="center"/>
              <w:rPr>
                <w:rFonts w:eastAsiaTheme="minorEastAsia"/>
                <w:color w:val="000000" w:themeColor="text1"/>
                <w:sz w:val="24"/>
              </w:rPr>
            </w:pPr>
          </w:p>
        </w:tc>
      </w:tr>
      <w:tr w:rsidR="00F66F31" w:rsidTr="00D077CB">
        <w:tc>
          <w:tcPr>
            <w:tcW w:w="8522" w:type="dxa"/>
            <w:gridSpan w:val="4"/>
            <w:shd w:val="clear" w:color="auto" w:fill="A6A6A6" w:themeFill="background1" w:themeFillShade="A6"/>
            <w:vAlign w:val="center"/>
          </w:tcPr>
          <w:p w:rsidR="00F66F31" w:rsidRPr="00344816" w:rsidRDefault="00F66F31">
            <w:pPr>
              <w:spacing w:line="360" w:lineRule="auto"/>
              <w:jc w:val="center"/>
              <w:rPr>
                <w:rFonts w:ascii="宋体" w:hAnsi="宋体"/>
                <w:color w:val="000000"/>
                <w:sz w:val="24"/>
                <w:szCs w:val="24"/>
              </w:rPr>
            </w:pPr>
            <w:r w:rsidRPr="00344816">
              <w:rPr>
                <w:rFonts w:ascii="宋体" w:hAnsi="宋体" w:cs="宋体" w:hint="eastAsia"/>
                <w:bCs/>
                <w:sz w:val="24"/>
                <w:szCs w:val="24"/>
              </w:rPr>
              <w:t>文件要求</w:t>
            </w:r>
          </w:p>
        </w:tc>
      </w:tr>
      <w:tr w:rsidR="00F66F31" w:rsidTr="00D077CB">
        <w:tc>
          <w:tcPr>
            <w:tcW w:w="855" w:type="dxa"/>
            <w:vAlign w:val="center"/>
          </w:tcPr>
          <w:p w:rsidR="00F66F31" w:rsidRPr="00344816" w:rsidRDefault="00F66F31">
            <w:pPr>
              <w:numPr>
                <w:ilvl w:val="0"/>
                <w:numId w:val="1"/>
              </w:numPr>
              <w:spacing w:line="360" w:lineRule="auto"/>
              <w:jc w:val="center"/>
              <w:rPr>
                <w:rFonts w:ascii="宋体" w:hAnsi="宋体"/>
                <w:color w:val="000000"/>
                <w:szCs w:val="21"/>
              </w:rPr>
            </w:pPr>
          </w:p>
        </w:tc>
        <w:tc>
          <w:tcPr>
            <w:tcW w:w="5463" w:type="dxa"/>
            <w:vAlign w:val="center"/>
          </w:tcPr>
          <w:p w:rsidR="00F66F31" w:rsidRPr="00D54B7C" w:rsidRDefault="00F66F31" w:rsidP="00D54B7C">
            <w:pPr>
              <w:pStyle w:val="a5"/>
              <w:spacing w:before="0" w:beforeAutospacing="0" w:after="0" w:afterAutospacing="0"/>
              <w:rPr>
                <w:sz w:val="21"/>
                <w:szCs w:val="21"/>
              </w:rPr>
            </w:pPr>
            <w:r w:rsidRPr="00D54B7C">
              <w:rPr>
                <w:rFonts w:hint="eastAsia"/>
                <w:sz w:val="21"/>
                <w:szCs w:val="21"/>
              </w:rPr>
              <w:t>提供</w:t>
            </w:r>
            <w:r w:rsidR="007A22F4" w:rsidRPr="00D54B7C">
              <w:rPr>
                <w:rFonts w:hint="eastAsia"/>
                <w:sz w:val="21"/>
                <w:szCs w:val="21"/>
              </w:rPr>
              <w:t>激光粒度分析仪</w:t>
            </w:r>
            <w:r w:rsidRPr="00D54B7C">
              <w:rPr>
                <w:rFonts w:hint="eastAsia"/>
                <w:sz w:val="21"/>
                <w:szCs w:val="21"/>
              </w:rPr>
              <w:t>技术资料文件，包含但不限于以下内容：</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1、</w:t>
            </w:r>
            <w:r w:rsidR="007A22F4" w:rsidRPr="00D54B7C">
              <w:rPr>
                <w:sz w:val="21"/>
                <w:szCs w:val="21"/>
              </w:rPr>
              <w:t>供应商资质类文件：包括但不限于营业执照、质量管理体系认证证书、产品合格证</w:t>
            </w:r>
            <w:r w:rsidRPr="00D54B7C">
              <w:rPr>
                <w:rFonts w:hint="eastAsia"/>
                <w:sz w:val="21"/>
                <w:szCs w:val="21"/>
              </w:rPr>
              <w:t>；</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2、</w:t>
            </w:r>
            <w:r w:rsidR="007A22F4" w:rsidRPr="00D54B7C">
              <w:rPr>
                <w:sz w:val="21"/>
                <w:szCs w:val="21"/>
              </w:rPr>
              <w:t>一套完整纸质版仪器技术资料和电子版文档一份，文件内容清晰、易懂</w:t>
            </w:r>
            <w:r w:rsidRPr="00D54B7C">
              <w:rPr>
                <w:rFonts w:hint="eastAsia"/>
                <w:sz w:val="21"/>
                <w:szCs w:val="21"/>
              </w:rPr>
              <w:t>；</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3、</w:t>
            </w:r>
            <w:r w:rsidR="007A22F4" w:rsidRPr="00D54B7C">
              <w:rPr>
                <w:sz w:val="21"/>
                <w:szCs w:val="21"/>
              </w:rPr>
              <w:t>设计规范、功能标准、分级权限说明、安全软件说明等</w:t>
            </w:r>
            <w:r w:rsidRPr="00D54B7C">
              <w:rPr>
                <w:rFonts w:hint="eastAsia"/>
                <w:sz w:val="21"/>
                <w:szCs w:val="21"/>
              </w:rPr>
              <w:t>；</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4</w:t>
            </w:r>
            <w:r w:rsidR="00F66F31" w:rsidRPr="00D54B7C">
              <w:rPr>
                <w:rFonts w:hint="eastAsia"/>
                <w:sz w:val="21"/>
                <w:szCs w:val="21"/>
              </w:rPr>
              <w:t>、</w:t>
            </w:r>
            <w:r w:rsidRPr="00D54B7C">
              <w:rPr>
                <w:sz w:val="21"/>
                <w:szCs w:val="21"/>
              </w:rPr>
              <w:t>仪器操作和维护手册，包括仪器操作作业指导书、维护保养、维修作业指导书、清洁作业指导书等相关支持文件；仪器功能描述；</w:t>
            </w:r>
          </w:p>
          <w:p w:rsidR="00F66F31" w:rsidRPr="00D54B7C" w:rsidRDefault="007A22F4" w:rsidP="00D54B7C">
            <w:pPr>
              <w:pStyle w:val="a5"/>
              <w:spacing w:before="0" w:beforeAutospacing="0" w:after="0" w:afterAutospacing="0"/>
              <w:rPr>
                <w:sz w:val="21"/>
                <w:szCs w:val="21"/>
              </w:rPr>
            </w:pPr>
            <w:r w:rsidRPr="00D54B7C">
              <w:rPr>
                <w:rFonts w:hint="eastAsia"/>
                <w:sz w:val="21"/>
                <w:szCs w:val="21"/>
              </w:rPr>
              <w:t>5.</w:t>
            </w:r>
            <w:r w:rsidRPr="00D54B7C">
              <w:rPr>
                <w:sz w:val="21"/>
                <w:szCs w:val="21"/>
              </w:rPr>
              <w:t>仪器安装说明/指南、仪器装配图、电路控制线路图（电路之配线以符号标明于接线位置）、I/O图和清单。</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6、</w:t>
            </w:r>
            <w:r w:rsidR="007A22F4" w:rsidRPr="00D54B7C">
              <w:rPr>
                <w:sz w:val="21"/>
                <w:szCs w:val="21"/>
              </w:rPr>
              <w:t>发货单、装箱清单</w:t>
            </w:r>
            <w:r w:rsidRPr="00D54B7C">
              <w:rPr>
                <w:rFonts w:hint="eastAsia"/>
                <w:sz w:val="21"/>
                <w:szCs w:val="21"/>
              </w:rPr>
              <w:t>；</w:t>
            </w:r>
          </w:p>
          <w:p w:rsidR="007A22F4" w:rsidRPr="00D54B7C" w:rsidRDefault="00F66F31" w:rsidP="00D54B7C">
            <w:pPr>
              <w:pStyle w:val="a5"/>
              <w:spacing w:before="0" w:beforeAutospacing="0" w:after="0" w:afterAutospacing="0"/>
              <w:rPr>
                <w:sz w:val="21"/>
                <w:szCs w:val="21"/>
              </w:rPr>
            </w:pPr>
            <w:r w:rsidRPr="00D54B7C">
              <w:rPr>
                <w:rFonts w:hint="eastAsia"/>
                <w:sz w:val="21"/>
                <w:szCs w:val="21"/>
              </w:rPr>
              <w:t>7、</w:t>
            </w:r>
            <w:r w:rsidR="007A22F4" w:rsidRPr="00D54B7C">
              <w:rPr>
                <w:sz w:val="21"/>
                <w:szCs w:val="21"/>
              </w:rPr>
              <w:t>备品备件、维修工具清单：</w:t>
            </w:r>
          </w:p>
          <w:p w:rsidR="007A22F4" w:rsidRPr="00D54B7C" w:rsidRDefault="007A22F4" w:rsidP="00D54B7C">
            <w:pPr>
              <w:pStyle w:val="a5"/>
              <w:spacing w:before="0" w:beforeAutospacing="0" w:after="0" w:afterAutospacing="0"/>
              <w:rPr>
                <w:sz w:val="21"/>
                <w:szCs w:val="21"/>
              </w:rPr>
            </w:pPr>
            <w:r w:rsidRPr="00D54B7C">
              <w:rPr>
                <w:sz w:val="21"/>
                <w:szCs w:val="21"/>
              </w:rPr>
              <w:t>（1）到货前提供，包括主要配件明细表（型号规格）以及原制造商提供的所有技术文件。</w:t>
            </w:r>
          </w:p>
          <w:p w:rsidR="00F66F31" w:rsidRPr="00D54B7C" w:rsidRDefault="007A22F4" w:rsidP="00D54B7C">
            <w:pPr>
              <w:pStyle w:val="a5"/>
              <w:spacing w:before="0" w:beforeAutospacing="0" w:after="0" w:afterAutospacing="0"/>
              <w:rPr>
                <w:sz w:val="21"/>
                <w:szCs w:val="21"/>
              </w:rPr>
            </w:pPr>
            <w:r w:rsidRPr="00D54B7C">
              <w:rPr>
                <w:sz w:val="21"/>
                <w:szCs w:val="21"/>
              </w:rPr>
              <w:t>（2）对主要的零部件、易损件、规格件等给出质保周期。</w:t>
            </w:r>
            <w:r w:rsidR="00F66F31" w:rsidRPr="00D54B7C">
              <w:rPr>
                <w:rFonts w:hint="eastAsia"/>
                <w:sz w:val="21"/>
                <w:szCs w:val="21"/>
              </w:rPr>
              <w:t>；</w:t>
            </w:r>
          </w:p>
          <w:p w:rsidR="00F66F31" w:rsidRPr="00D54B7C" w:rsidRDefault="00F66F31" w:rsidP="00D54B7C">
            <w:pPr>
              <w:pStyle w:val="a5"/>
              <w:spacing w:before="0" w:beforeAutospacing="0" w:after="0" w:afterAutospacing="0"/>
              <w:rPr>
                <w:sz w:val="21"/>
                <w:szCs w:val="21"/>
              </w:rPr>
            </w:pPr>
            <w:r w:rsidRPr="00D54B7C">
              <w:rPr>
                <w:rFonts w:hint="eastAsia"/>
                <w:sz w:val="21"/>
                <w:szCs w:val="21"/>
              </w:rPr>
              <w:t>8、技术参数表；</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9</w:t>
            </w:r>
            <w:r w:rsidR="00F66F31" w:rsidRPr="00D54B7C">
              <w:rPr>
                <w:rFonts w:hint="eastAsia"/>
                <w:sz w:val="21"/>
                <w:szCs w:val="21"/>
              </w:rPr>
              <w:t>、</w:t>
            </w:r>
            <w:r w:rsidRPr="00D54B7C">
              <w:rPr>
                <w:rFonts w:hint="eastAsia"/>
                <w:sz w:val="21"/>
                <w:szCs w:val="21"/>
              </w:rPr>
              <w:t>证明材料：</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（1）出厂测试必须由仪器供应商完成，并出具合格证书。</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（2）进口件的原产地证明和进口报关相关复印件。</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确认&amp;验证文件：</w:t>
            </w:r>
          </w:p>
          <w:p w:rsidR="007A22F4" w:rsidRPr="00D54B7C" w:rsidRDefault="007A22F4" w:rsidP="00D54B7C">
            <w:pPr>
              <w:pStyle w:val="a5"/>
              <w:spacing w:before="0" w:beforeAutospacing="0" w:after="0" w:afterAutospacing="0"/>
              <w:rPr>
                <w:sz w:val="21"/>
                <w:szCs w:val="21"/>
              </w:rPr>
            </w:pPr>
            <w:r w:rsidRPr="00D54B7C">
              <w:rPr>
                <w:rFonts w:hint="eastAsia"/>
                <w:sz w:val="21"/>
                <w:szCs w:val="21"/>
              </w:rPr>
              <w:t>（1）设备供应商负责安排人员完成出厂测试。</w:t>
            </w:r>
          </w:p>
          <w:p w:rsidR="00F66F31" w:rsidRPr="00D54B7C" w:rsidRDefault="007A22F4" w:rsidP="00D54B7C">
            <w:pPr>
              <w:pStyle w:val="a5"/>
              <w:spacing w:before="0" w:beforeAutospacing="0" w:after="0" w:afterAutospacing="0"/>
              <w:rPr>
                <w:sz w:val="21"/>
                <w:szCs w:val="21"/>
              </w:rPr>
            </w:pPr>
            <w:r w:rsidRPr="00D54B7C">
              <w:rPr>
                <w:rFonts w:hint="eastAsia"/>
                <w:sz w:val="21"/>
                <w:szCs w:val="21"/>
              </w:rPr>
              <w:t>（2）在仪器完全交付使用前，供应商交付满足GMP要求的仪器确认文件，包括仪器的IQ、OQ确认方案及报告，方案和报告需经用户审核、批准。</w:t>
            </w:r>
          </w:p>
        </w:tc>
        <w:tc>
          <w:tcPr>
            <w:tcW w:w="1328" w:type="dxa"/>
            <w:vAlign w:val="center"/>
          </w:tcPr>
          <w:p w:rsidR="00F66F31" w:rsidRPr="00344816" w:rsidRDefault="00F66F31" w:rsidP="00D077CB">
            <w:pPr>
              <w:pStyle w:val="a5"/>
              <w:spacing w:before="0" w:beforeAutospacing="0" w:after="0" w:afterAutospacing="0"/>
              <w:jc w:val="center"/>
              <w:rPr>
                <w:color w:val="000000"/>
                <w:szCs w:val="21"/>
              </w:rPr>
            </w:pPr>
            <w:r w:rsidRPr="00D54B7C">
              <w:rPr>
                <w:rFonts w:hint="eastAsia"/>
                <w:sz w:val="21"/>
                <w:szCs w:val="21"/>
              </w:rPr>
              <w:t>必需</w:t>
            </w:r>
          </w:p>
        </w:tc>
        <w:tc>
          <w:tcPr>
            <w:tcW w:w="876" w:type="dxa"/>
            <w:vAlign w:val="center"/>
          </w:tcPr>
          <w:p w:rsidR="00F66F31" w:rsidRPr="00344816" w:rsidRDefault="00F66F31">
            <w:pPr>
              <w:spacing w:line="360" w:lineRule="auto"/>
              <w:jc w:val="center"/>
              <w:rPr>
                <w:rFonts w:ascii="宋体" w:hAnsi="宋体"/>
                <w:color w:val="000000"/>
                <w:szCs w:val="21"/>
              </w:rPr>
            </w:pPr>
          </w:p>
        </w:tc>
      </w:tr>
      <w:tr w:rsidR="00F66F31" w:rsidTr="00D077CB">
        <w:tc>
          <w:tcPr>
            <w:tcW w:w="8522" w:type="dxa"/>
            <w:gridSpan w:val="4"/>
            <w:shd w:val="clear" w:color="auto" w:fill="A5A5A5" w:themeFill="background1" w:themeFillShade="A5"/>
            <w:vAlign w:val="center"/>
          </w:tcPr>
          <w:p w:rsidR="00F66F31" w:rsidRPr="00344816" w:rsidRDefault="00F66F31">
            <w:pPr>
              <w:spacing w:line="360" w:lineRule="auto"/>
              <w:jc w:val="center"/>
              <w:rPr>
                <w:rFonts w:ascii="宋体" w:hAnsi="宋体"/>
                <w:color w:val="000000"/>
                <w:sz w:val="24"/>
                <w:szCs w:val="24"/>
              </w:rPr>
            </w:pPr>
            <w:r w:rsidRPr="00344816">
              <w:rPr>
                <w:rFonts w:ascii="宋体" w:hAnsi="宋体" w:cs="宋体" w:hint="eastAsia"/>
                <w:bCs/>
                <w:sz w:val="24"/>
                <w:szCs w:val="24"/>
              </w:rPr>
              <w:t>技术服务要求</w:t>
            </w: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tcPr>
          <w:p w:rsidR="007A22F4" w:rsidRPr="00D54B7C" w:rsidRDefault="007A22F4" w:rsidP="00D54B7C">
            <w:pPr>
              <w:pStyle w:val="a5"/>
              <w:spacing w:before="0" w:beforeAutospacing="0" w:after="0" w:afterAutospacing="0"/>
              <w:rPr>
                <w:sz w:val="21"/>
                <w:szCs w:val="21"/>
              </w:rPr>
            </w:pPr>
            <w:r w:rsidRPr="00D54B7C">
              <w:rPr>
                <w:sz w:val="21"/>
                <w:szCs w:val="21"/>
              </w:rPr>
              <w:t>到货前准备：</w:t>
            </w:r>
          </w:p>
          <w:p w:rsidR="007A22F4" w:rsidRPr="00D54B7C" w:rsidRDefault="007A22F4" w:rsidP="00D54B7C">
            <w:pPr>
              <w:pStyle w:val="a5"/>
              <w:spacing w:before="0" w:beforeAutospacing="0" w:after="0" w:afterAutospacing="0"/>
              <w:rPr>
                <w:sz w:val="21"/>
                <w:szCs w:val="21"/>
              </w:rPr>
            </w:pPr>
            <w:r w:rsidRPr="00D54B7C">
              <w:rPr>
                <w:sz w:val="21"/>
                <w:szCs w:val="21"/>
              </w:rPr>
              <w:t>（1）在启动订单和安装仪器之前，仪器供应商与用户沟通以便提前做好相关准备工作。仪器到货后，在接到用户通知后，供应商10个工作日内上门进行安装调试。</w:t>
            </w:r>
          </w:p>
          <w:p w:rsidR="007A22F4" w:rsidRPr="00D54B7C" w:rsidRDefault="007A22F4" w:rsidP="00D54B7C">
            <w:pPr>
              <w:pStyle w:val="a5"/>
              <w:spacing w:before="0" w:beforeAutospacing="0" w:after="0" w:afterAutospacing="0"/>
              <w:rPr>
                <w:sz w:val="21"/>
                <w:szCs w:val="21"/>
              </w:rPr>
            </w:pPr>
            <w:r w:rsidRPr="00D54B7C">
              <w:rPr>
                <w:sz w:val="21"/>
                <w:szCs w:val="21"/>
              </w:rPr>
              <w:t>（2）供应商应提供仪器所需全部公共系统的参数和连接方式，如电力。</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344816" w:rsidRDefault="007A22F4">
            <w:pPr>
              <w:spacing w:line="360" w:lineRule="auto"/>
              <w:jc w:val="center"/>
              <w:rPr>
                <w:rFonts w:ascii="宋体" w:hAnsi="宋体"/>
                <w:color w:val="000000"/>
                <w:szCs w:val="21"/>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r w:rsidRPr="00D54B7C">
              <w:rPr>
                <w:sz w:val="21"/>
                <w:szCs w:val="21"/>
              </w:rPr>
              <w:t>安装及调试确认要求：</w:t>
            </w:r>
          </w:p>
          <w:p w:rsidR="007A22F4" w:rsidRPr="00D54B7C" w:rsidRDefault="007A22F4" w:rsidP="00D54B7C">
            <w:pPr>
              <w:pStyle w:val="a5"/>
              <w:spacing w:before="0" w:beforeAutospacing="0" w:after="0" w:afterAutospacing="0"/>
              <w:rPr>
                <w:sz w:val="21"/>
                <w:szCs w:val="21"/>
              </w:rPr>
            </w:pPr>
            <w:r w:rsidRPr="00D54B7C">
              <w:rPr>
                <w:sz w:val="21"/>
                <w:szCs w:val="21"/>
              </w:rPr>
              <w:t>（1）仪器的安装、调整、测试和确认工作由供应商具备资质的工程师负责免费安装调试，用户配合协调。</w:t>
            </w:r>
          </w:p>
          <w:p w:rsidR="007A22F4" w:rsidRPr="00D54B7C" w:rsidRDefault="007A22F4" w:rsidP="00D54B7C">
            <w:pPr>
              <w:pStyle w:val="a5"/>
              <w:spacing w:before="0" w:beforeAutospacing="0" w:after="0" w:afterAutospacing="0"/>
              <w:rPr>
                <w:sz w:val="21"/>
                <w:szCs w:val="21"/>
              </w:rPr>
            </w:pPr>
            <w:r w:rsidRPr="00D54B7C">
              <w:rPr>
                <w:sz w:val="21"/>
                <w:szCs w:val="21"/>
              </w:rPr>
              <w:t xml:space="preserve">（2）供应商应有技术人员协同用户进行试运行，参数设置及性能达标为验收合格标准。 </w:t>
            </w:r>
          </w:p>
          <w:p w:rsidR="007A22F4" w:rsidRPr="00D54B7C" w:rsidRDefault="007A22F4" w:rsidP="00D54B7C">
            <w:pPr>
              <w:pStyle w:val="a5"/>
              <w:spacing w:before="0" w:beforeAutospacing="0" w:after="0" w:afterAutospacing="0"/>
              <w:rPr>
                <w:sz w:val="21"/>
                <w:szCs w:val="21"/>
              </w:rPr>
            </w:pPr>
            <w:r w:rsidRPr="00D54B7C">
              <w:rPr>
                <w:sz w:val="21"/>
                <w:szCs w:val="21"/>
              </w:rPr>
              <w:t>（3）安装、调试期间零件损坏更换，由此产生的更换和寄送费用，由供应商负责。</w:t>
            </w:r>
          </w:p>
          <w:p w:rsidR="007A22F4" w:rsidRPr="00D54B7C" w:rsidRDefault="007A22F4" w:rsidP="00D54B7C">
            <w:pPr>
              <w:pStyle w:val="a5"/>
              <w:spacing w:before="0" w:beforeAutospacing="0" w:after="0" w:afterAutospacing="0"/>
              <w:rPr>
                <w:sz w:val="21"/>
                <w:szCs w:val="21"/>
              </w:rPr>
            </w:pPr>
            <w:r w:rsidRPr="00D54B7C">
              <w:rPr>
                <w:sz w:val="21"/>
                <w:szCs w:val="21"/>
              </w:rPr>
              <w:t>（4）若仪器调试不合格，供应商需重新更换仪器。</w:t>
            </w:r>
          </w:p>
          <w:p w:rsidR="007A22F4" w:rsidRPr="00D54B7C" w:rsidRDefault="007A22F4" w:rsidP="00D54B7C">
            <w:pPr>
              <w:pStyle w:val="a5"/>
              <w:spacing w:before="0" w:beforeAutospacing="0" w:after="0" w:afterAutospacing="0"/>
              <w:rPr>
                <w:sz w:val="21"/>
                <w:szCs w:val="21"/>
              </w:rPr>
            </w:pPr>
            <w:r w:rsidRPr="00D54B7C">
              <w:rPr>
                <w:sz w:val="21"/>
                <w:szCs w:val="21"/>
              </w:rPr>
              <w:t>（5）供应商出具质量及安装报告、仪器安装验收证明、I</w:t>
            </w:r>
            <w:r w:rsidRPr="00D54B7C">
              <w:rPr>
                <w:rFonts w:hint="eastAsia"/>
                <w:sz w:val="21"/>
                <w:szCs w:val="21"/>
              </w:rPr>
              <w:t>Q、</w:t>
            </w:r>
            <w:r w:rsidRPr="00D54B7C">
              <w:rPr>
                <w:sz w:val="21"/>
                <w:szCs w:val="21"/>
              </w:rPr>
              <w:t>OQ确认等文件</w:t>
            </w:r>
            <w:r w:rsidRPr="00D54B7C">
              <w:rPr>
                <w:rFonts w:hint="eastAsia"/>
                <w:sz w:val="21"/>
                <w:szCs w:val="21"/>
              </w:rPr>
              <w:t>，供应商协助用户完成PQ确认。</w:t>
            </w:r>
          </w:p>
          <w:p w:rsidR="007A22F4" w:rsidRPr="00D54B7C" w:rsidRDefault="007A22F4" w:rsidP="00D54B7C">
            <w:pPr>
              <w:pStyle w:val="a5"/>
              <w:spacing w:before="0" w:beforeAutospacing="0" w:after="0" w:afterAutospacing="0"/>
              <w:rPr>
                <w:sz w:val="21"/>
                <w:szCs w:val="21"/>
              </w:rPr>
            </w:pPr>
            <w:r w:rsidRPr="00D54B7C">
              <w:rPr>
                <w:sz w:val="21"/>
                <w:szCs w:val="21"/>
              </w:rPr>
              <w:t>（</w:t>
            </w:r>
            <w:r w:rsidRPr="00D54B7C">
              <w:rPr>
                <w:rFonts w:hint="eastAsia"/>
                <w:sz w:val="21"/>
                <w:szCs w:val="21"/>
              </w:rPr>
              <w:t>6</w:t>
            </w:r>
            <w:r w:rsidRPr="00D54B7C">
              <w:rPr>
                <w:sz w:val="21"/>
                <w:szCs w:val="21"/>
              </w:rPr>
              <w:t>）所有性能参数均需保证在安装验收时实验验证通过</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344816" w:rsidRDefault="007A22F4">
            <w:pPr>
              <w:spacing w:line="360" w:lineRule="auto"/>
              <w:jc w:val="center"/>
              <w:rPr>
                <w:rFonts w:ascii="宋体" w:hAnsi="宋体"/>
                <w:color w:val="000000"/>
                <w:szCs w:val="21"/>
              </w:rPr>
            </w:pP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vAlign w:val="center"/>
          </w:tcPr>
          <w:p w:rsidR="00D54B7C" w:rsidRPr="00D54B7C" w:rsidRDefault="00D54B7C" w:rsidP="00D54B7C">
            <w:pPr>
              <w:pStyle w:val="a5"/>
              <w:spacing w:before="0" w:beforeAutospacing="0" w:after="0" w:afterAutospacing="0"/>
              <w:rPr>
                <w:sz w:val="21"/>
                <w:szCs w:val="21"/>
              </w:rPr>
            </w:pPr>
            <w:r w:rsidRPr="00D54B7C">
              <w:rPr>
                <w:sz w:val="21"/>
                <w:szCs w:val="21"/>
              </w:rPr>
              <w:t>培训：</w:t>
            </w:r>
          </w:p>
          <w:p w:rsidR="00D54B7C" w:rsidRPr="00D54B7C" w:rsidRDefault="00D54B7C" w:rsidP="00D54B7C">
            <w:pPr>
              <w:pStyle w:val="a5"/>
              <w:spacing w:before="0" w:beforeAutospacing="0" w:after="0" w:afterAutospacing="0"/>
              <w:rPr>
                <w:sz w:val="21"/>
                <w:szCs w:val="21"/>
              </w:rPr>
            </w:pPr>
            <w:r w:rsidRPr="00D54B7C">
              <w:rPr>
                <w:sz w:val="21"/>
                <w:szCs w:val="21"/>
              </w:rPr>
              <w:t>（1）仪器供应商负责在用户工厂对用户相关人员进行仪器结构原理等基本知识的培训，内容包括：硬件结构、工作原理、操作使用、易耗品部件的拆装和更换、工作站的使用与数据处理方法、故障排除、问题解答等。培训效果应使用户人员有一定的熟练度、可以独立操作，培训应在仪器安装后的5个工作日内完成。</w:t>
            </w:r>
          </w:p>
          <w:p w:rsidR="00D54B7C" w:rsidRPr="00D54B7C" w:rsidRDefault="00D54B7C" w:rsidP="00D54B7C">
            <w:pPr>
              <w:pStyle w:val="a5"/>
              <w:spacing w:before="0" w:beforeAutospacing="0" w:after="0" w:afterAutospacing="0"/>
              <w:rPr>
                <w:sz w:val="21"/>
                <w:szCs w:val="21"/>
              </w:rPr>
            </w:pPr>
            <w:r w:rsidRPr="00D54B7C">
              <w:rPr>
                <w:sz w:val="21"/>
                <w:szCs w:val="21"/>
              </w:rPr>
              <w:t>（2）供应商负责所有技术指导、电话咨询及人员培训，包括图纸、工艺、操作、设备维护、设备性能及问题解答。</w:t>
            </w:r>
          </w:p>
        </w:tc>
        <w:tc>
          <w:tcPr>
            <w:tcW w:w="1328" w:type="dxa"/>
            <w:vAlign w:val="center"/>
          </w:tcPr>
          <w:p w:rsidR="00D54B7C" w:rsidRPr="00D54B7C" w:rsidRDefault="00D54B7C"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D54B7C" w:rsidRPr="00344816" w:rsidRDefault="00D54B7C">
            <w:pPr>
              <w:spacing w:line="360" w:lineRule="auto"/>
              <w:jc w:val="center"/>
              <w:rPr>
                <w:rFonts w:ascii="宋体" w:hAnsi="宋体"/>
                <w:color w:val="000000"/>
                <w:szCs w:val="21"/>
              </w:rPr>
            </w:pPr>
          </w:p>
        </w:tc>
      </w:tr>
      <w:tr w:rsidR="00F66F31" w:rsidTr="00D077CB">
        <w:tc>
          <w:tcPr>
            <w:tcW w:w="8522" w:type="dxa"/>
            <w:gridSpan w:val="4"/>
            <w:shd w:val="clear" w:color="auto" w:fill="A5A5A5" w:themeFill="background1" w:themeFillShade="A5"/>
            <w:vAlign w:val="center"/>
          </w:tcPr>
          <w:p w:rsidR="00F66F31" w:rsidRPr="00344816" w:rsidRDefault="00F66F31">
            <w:pPr>
              <w:spacing w:line="360" w:lineRule="auto"/>
              <w:jc w:val="center"/>
              <w:rPr>
                <w:rFonts w:ascii="宋体" w:hAnsi="宋体"/>
                <w:color w:val="000000"/>
                <w:sz w:val="24"/>
                <w:szCs w:val="24"/>
              </w:rPr>
            </w:pPr>
            <w:r w:rsidRPr="00344816">
              <w:rPr>
                <w:rFonts w:ascii="宋体" w:hAnsi="宋体" w:cs="宋体" w:hint="eastAsia"/>
                <w:bCs/>
                <w:sz w:val="24"/>
                <w:szCs w:val="24"/>
              </w:rPr>
              <w:t>包装运输要求</w:t>
            </w: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r w:rsidRPr="00D54B7C">
              <w:rPr>
                <w:sz w:val="21"/>
                <w:szCs w:val="21"/>
              </w:rPr>
              <w:t>装箱单：每个包装箱有详细的装箱单，装箱清单必须列出箱内每个物品，物品明细表信息应包含名称、型号、数量、生产供应商等信息。箱内货物内容在货物到达用户现场</w:t>
            </w:r>
            <w:proofErr w:type="gramStart"/>
            <w:r w:rsidRPr="00D54B7C">
              <w:rPr>
                <w:sz w:val="21"/>
                <w:szCs w:val="21"/>
              </w:rPr>
              <w:t>前供应</w:t>
            </w:r>
            <w:proofErr w:type="gramEnd"/>
            <w:r w:rsidRPr="00D54B7C">
              <w:rPr>
                <w:sz w:val="21"/>
                <w:szCs w:val="21"/>
              </w:rPr>
              <w:t>商通过电子邮件提前发给用户，以方便提前做好接货准备。</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344816" w:rsidRDefault="007A22F4">
            <w:pPr>
              <w:spacing w:line="360" w:lineRule="auto"/>
              <w:jc w:val="center"/>
              <w:rPr>
                <w:rFonts w:ascii="宋体" w:hAnsi="宋体"/>
                <w:color w:val="000000"/>
                <w:szCs w:val="21"/>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r w:rsidRPr="00D54B7C">
              <w:rPr>
                <w:sz w:val="21"/>
                <w:szCs w:val="21"/>
              </w:rPr>
              <w:t>包装运输：</w:t>
            </w:r>
          </w:p>
          <w:p w:rsidR="007A22F4" w:rsidRPr="00D54B7C" w:rsidRDefault="007A22F4" w:rsidP="00D54B7C">
            <w:pPr>
              <w:pStyle w:val="a5"/>
              <w:spacing w:before="0" w:beforeAutospacing="0" w:after="0" w:afterAutospacing="0"/>
              <w:rPr>
                <w:sz w:val="21"/>
                <w:szCs w:val="21"/>
              </w:rPr>
            </w:pPr>
            <w:r w:rsidRPr="00D54B7C">
              <w:rPr>
                <w:sz w:val="21"/>
                <w:szCs w:val="21"/>
              </w:rPr>
              <w:t>（1）供应商应使用可靠的包装形式以保证设备转运安全。货物包装须符合相应标准，该包装应适于长途运输，具有良好的防潮、防水、防锈、防野蛮装卸等保护措施，以确保货物安全运抵现场，供应商应承</w:t>
            </w:r>
            <w:proofErr w:type="gramStart"/>
            <w:r w:rsidRPr="00D54B7C">
              <w:rPr>
                <w:sz w:val="21"/>
                <w:szCs w:val="21"/>
              </w:rPr>
              <w:t>担由于</w:t>
            </w:r>
            <w:proofErr w:type="gramEnd"/>
            <w:r w:rsidRPr="00D54B7C">
              <w:rPr>
                <w:sz w:val="21"/>
                <w:szCs w:val="21"/>
              </w:rPr>
              <w:t>包装、运输不妥引起的货物锈蚀、损伤和丢失的责任。</w:t>
            </w:r>
          </w:p>
          <w:p w:rsidR="007A22F4" w:rsidRPr="00D54B7C" w:rsidRDefault="007A22F4" w:rsidP="00D54B7C">
            <w:pPr>
              <w:pStyle w:val="a5"/>
              <w:spacing w:before="0" w:beforeAutospacing="0" w:after="0" w:afterAutospacing="0"/>
              <w:rPr>
                <w:sz w:val="21"/>
                <w:szCs w:val="21"/>
              </w:rPr>
            </w:pPr>
            <w:r w:rsidRPr="00D54B7C">
              <w:rPr>
                <w:sz w:val="21"/>
                <w:szCs w:val="21"/>
              </w:rPr>
              <w:t>（2）设备备品备件单独包装，并有明显的包装标志。装箱单、使用说明书、合格证明书等技术文件应进行密封防潮包装，固定在包装箱内部明显位置。</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t>必需</w:t>
            </w:r>
          </w:p>
        </w:tc>
        <w:tc>
          <w:tcPr>
            <w:tcW w:w="876" w:type="dxa"/>
            <w:vAlign w:val="center"/>
          </w:tcPr>
          <w:p w:rsidR="007A22F4" w:rsidRPr="00344816" w:rsidRDefault="007A22F4">
            <w:pPr>
              <w:spacing w:line="360" w:lineRule="auto"/>
              <w:jc w:val="center"/>
              <w:rPr>
                <w:rFonts w:ascii="宋体" w:hAnsi="宋体"/>
                <w:color w:val="000000"/>
                <w:szCs w:val="21"/>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vAlign w:val="center"/>
          </w:tcPr>
          <w:p w:rsidR="007A22F4" w:rsidRPr="00D54B7C" w:rsidRDefault="007A22F4" w:rsidP="00D54B7C">
            <w:pPr>
              <w:pStyle w:val="a5"/>
              <w:spacing w:before="0" w:beforeAutospacing="0" w:after="0" w:afterAutospacing="0"/>
              <w:rPr>
                <w:sz w:val="21"/>
                <w:szCs w:val="21"/>
              </w:rPr>
            </w:pPr>
            <w:r w:rsidRPr="00D54B7C">
              <w:rPr>
                <w:sz w:val="21"/>
                <w:szCs w:val="21"/>
              </w:rPr>
              <w:t>运输/搬运：运输时间包含在合同签订后的供货周期内，供应商负责运输，并承担运输费用。供应商负责将设备运</w:t>
            </w:r>
            <w:r w:rsidRPr="00D54B7C">
              <w:rPr>
                <w:sz w:val="21"/>
                <w:szCs w:val="21"/>
              </w:rPr>
              <w:lastRenderedPageBreak/>
              <w:t>输至用户指定地点，货到用户地点后，车上交货，交货前货物的损失的风险由供应商承担。</w:t>
            </w:r>
          </w:p>
        </w:tc>
        <w:tc>
          <w:tcPr>
            <w:tcW w:w="1328" w:type="dxa"/>
            <w:vAlign w:val="center"/>
          </w:tcPr>
          <w:p w:rsidR="007A22F4" w:rsidRPr="00D54B7C" w:rsidRDefault="007A22F4" w:rsidP="00D077CB">
            <w:pPr>
              <w:pStyle w:val="a5"/>
              <w:spacing w:before="0" w:beforeAutospacing="0" w:after="0" w:afterAutospacing="0"/>
              <w:jc w:val="center"/>
              <w:rPr>
                <w:sz w:val="21"/>
                <w:szCs w:val="21"/>
              </w:rPr>
            </w:pPr>
            <w:r w:rsidRPr="00D54B7C">
              <w:rPr>
                <w:sz w:val="21"/>
                <w:szCs w:val="21"/>
              </w:rPr>
              <w:lastRenderedPageBreak/>
              <w:t>必需</w:t>
            </w:r>
          </w:p>
        </w:tc>
        <w:tc>
          <w:tcPr>
            <w:tcW w:w="876" w:type="dxa"/>
            <w:vAlign w:val="center"/>
          </w:tcPr>
          <w:p w:rsidR="007A22F4" w:rsidRPr="00344816" w:rsidRDefault="007A22F4">
            <w:pPr>
              <w:spacing w:line="360" w:lineRule="auto"/>
              <w:jc w:val="center"/>
              <w:rPr>
                <w:rFonts w:ascii="宋体" w:hAnsi="宋体"/>
                <w:color w:val="000000"/>
                <w:szCs w:val="21"/>
              </w:rPr>
            </w:pPr>
          </w:p>
        </w:tc>
      </w:tr>
      <w:tr w:rsidR="007A22F4" w:rsidTr="00D077CB">
        <w:tc>
          <w:tcPr>
            <w:tcW w:w="8522" w:type="dxa"/>
            <w:gridSpan w:val="4"/>
            <w:shd w:val="clear" w:color="auto" w:fill="A6A6A6" w:themeFill="background1" w:themeFillShade="A6"/>
            <w:vAlign w:val="center"/>
          </w:tcPr>
          <w:p w:rsidR="007A22F4" w:rsidRPr="00344816" w:rsidRDefault="007A22F4">
            <w:pPr>
              <w:spacing w:line="360" w:lineRule="auto"/>
              <w:jc w:val="center"/>
              <w:rPr>
                <w:rFonts w:ascii="宋体" w:hAnsi="宋体"/>
                <w:color w:val="000000"/>
                <w:sz w:val="24"/>
                <w:szCs w:val="24"/>
              </w:rPr>
            </w:pPr>
            <w:r w:rsidRPr="00344816">
              <w:rPr>
                <w:rFonts w:ascii="宋体" w:hAnsi="宋体" w:cs="宋体" w:hint="eastAsia"/>
                <w:bCs/>
                <w:sz w:val="24"/>
                <w:szCs w:val="24"/>
              </w:rPr>
              <w:lastRenderedPageBreak/>
              <w:t>售后服务要求</w:t>
            </w: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shd w:val="clear" w:color="auto" w:fill="FFFFFF" w:themeFill="background1"/>
            <w:vAlign w:val="center"/>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kern w:val="0"/>
                <w:szCs w:val="21"/>
              </w:rPr>
              <w:t>售后服务必须及时、详尽，且问题解决完全。供应商保证仪器出现故障时，服务响应时间≤12小时，省内到位时间≤</w:t>
            </w:r>
            <w:r w:rsidRPr="00D54B7C">
              <w:rPr>
                <w:rFonts w:ascii="宋体" w:hAnsi="宋体" w:cs="宋体" w:hint="eastAsia"/>
                <w:kern w:val="0"/>
                <w:szCs w:val="21"/>
              </w:rPr>
              <w:t>48</w:t>
            </w:r>
            <w:r w:rsidRPr="00D54B7C">
              <w:rPr>
                <w:rFonts w:ascii="宋体" w:hAnsi="宋体" w:cs="宋体"/>
                <w:kern w:val="0"/>
                <w:szCs w:val="21"/>
              </w:rPr>
              <w:t>小时，跨省到位时间≤</w:t>
            </w:r>
            <w:r w:rsidRPr="00D54B7C">
              <w:rPr>
                <w:rFonts w:ascii="宋体" w:hAnsi="宋体" w:cs="宋体" w:hint="eastAsia"/>
                <w:kern w:val="0"/>
                <w:szCs w:val="21"/>
              </w:rPr>
              <w:t>72</w:t>
            </w:r>
            <w:r w:rsidRPr="00D54B7C">
              <w:rPr>
                <w:rFonts w:ascii="宋体" w:hAnsi="宋体" w:cs="宋体"/>
                <w:kern w:val="0"/>
                <w:szCs w:val="21"/>
              </w:rPr>
              <w:t>小时。</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kern w:val="0"/>
                <w:szCs w:val="21"/>
              </w:rPr>
              <w:t>必需</w:t>
            </w:r>
          </w:p>
        </w:tc>
        <w:tc>
          <w:tcPr>
            <w:tcW w:w="876" w:type="dxa"/>
            <w:vAlign w:val="center"/>
          </w:tcPr>
          <w:p w:rsidR="00D54B7C" w:rsidRPr="00D54B7C" w:rsidRDefault="00D54B7C">
            <w:pPr>
              <w:spacing w:line="360" w:lineRule="auto"/>
              <w:jc w:val="center"/>
              <w:rPr>
                <w:rFonts w:ascii="宋体" w:hAnsi="宋体" w:cs="宋体"/>
                <w:szCs w:val="21"/>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shd w:val="clear" w:color="auto" w:fill="FFFFFF" w:themeFill="background1"/>
            <w:vAlign w:val="center"/>
          </w:tcPr>
          <w:p w:rsidR="007A22F4" w:rsidRPr="00D54B7C" w:rsidRDefault="007A22F4" w:rsidP="00107B56">
            <w:pPr>
              <w:pStyle w:val="a5"/>
              <w:spacing w:line="360" w:lineRule="auto"/>
              <w:rPr>
                <w:sz w:val="21"/>
                <w:szCs w:val="21"/>
              </w:rPr>
            </w:pPr>
            <w:proofErr w:type="gramStart"/>
            <w:r w:rsidRPr="00344816">
              <w:rPr>
                <w:sz w:val="21"/>
                <w:szCs w:val="21"/>
              </w:rPr>
              <w:t>自设备</w:t>
            </w:r>
            <w:proofErr w:type="gramEnd"/>
            <w:r w:rsidRPr="00344816">
              <w:rPr>
                <w:sz w:val="21"/>
                <w:szCs w:val="21"/>
              </w:rPr>
              <w:t>调试验收合格之日起，一年为质量保证期，保证期内免费维修、免费更换</w:t>
            </w:r>
            <w:r w:rsidRPr="00344816">
              <w:rPr>
                <w:rFonts w:hint="eastAsia"/>
                <w:sz w:val="21"/>
                <w:szCs w:val="21"/>
              </w:rPr>
              <w:t>非人为的</w:t>
            </w:r>
            <w:r w:rsidRPr="00344816">
              <w:rPr>
                <w:sz w:val="21"/>
                <w:szCs w:val="21"/>
              </w:rPr>
              <w:t>已损坏的配件。</w:t>
            </w:r>
            <w:r w:rsidRPr="00344816">
              <w:rPr>
                <w:rFonts w:hint="eastAsia"/>
                <w:sz w:val="21"/>
                <w:szCs w:val="21"/>
              </w:rPr>
              <w:t>维保期内，重复出现的故障（质量问题）保修期顺延。</w:t>
            </w:r>
          </w:p>
        </w:tc>
        <w:tc>
          <w:tcPr>
            <w:tcW w:w="1328" w:type="dxa"/>
            <w:vAlign w:val="center"/>
          </w:tcPr>
          <w:p w:rsidR="007A22F4" w:rsidRPr="00D54B7C" w:rsidRDefault="007A22F4" w:rsidP="00D077CB">
            <w:pPr>
              <w:pStyle w:val="11"/>
              <w:spacing w:line="360" w:lineRule="auto"/>
              <w:ind w:firstLineChars="0" w:firstLine="0"/>
              <w:jc w:val="center"/>
              <w:rPr>
                <w:rFonts w:ascii="宋体" w:hAnsi="宋体" w:cs="宋体"/>
                <w:kern w:val="0"/>
                <w:szCs w:val="21"/>
              </w:rPr>
            </w:pPr>
            <w:r w:rsidRPr="00D54B7C">
              <w:rPr>
                <w:rFonts w:ascii="宋体" w:hAnsi="宋体" w:cs="宋体" w:hint="eastAsia"/>
                <w:kern w:val="0"/>
                <w:szCs w:val="21"/>
              </w:rPr>
              <w:t>必需</w:t>
            </w:r>
          </w:p>
        </w:tc>
        <w:tc>
          <w:tcPr>
            <w:tcW w:w="876" w:type="dxa"/>
            <w:vAlign w:val="center"/>
          </w:tcPr>
          <w:p w:rsidR="007A22F4" w:rsidRPr="00D54B7C" w:rsidRDefault="007A22F4">
            <w:pPr>
              <w:spacing w:line="360" w:lineRule="auto"/>
              <w:jc w:val="center"/>
              <w:rPr>
                <w:rFonts w:ascii="宋体" w:hAnsi="宋体" w:cs="宋体"/>
                <w:szCs w:val="21"/>
              </w:rPr>
            </w:pPr>
          </w:p>
        </w:tc>
      </w:tr>
      <w:tr w:rsidR="007A22F4" w:rsidTr="00D077CB">
        <w:tc>
          <w:tcPr>
            <w:tcW w:w="855" w:type="dxa"/>
            <w:vAlign w:val="center"/>
          </w:tcPr>
          <w:p w:rsidR="007A22F4" w:rsidRPr="00344816" w:rsidRDefault="007A22F4">
            <w:pPr>
              <w:numPr>
                <w:ilvl w:val="0"/>
                <w:numId w:val="1"/>
              </w:numPr>
              <w:spacing w:line="360" w:lineRule="auto"/>
              <w:jc w:val="center"/>
              <w:rPr>
                <w:rFonts w:ascii="宋体" w:hAnsi="宋体"/>
                <w:color w:val="000000"/>
                <w:szCs w:val="21"/>
              </w:rPr>
            </w:pPr>
          </w:p>
        </w:tc>
        <w:tc>
          <w:tcPr>
            <w:tcW w:w="5463" w:type="dxa"/>
            <w:shd w:val="clear" w:color="auto" w:fill="FFFFFF" w:themeFill="background1"/>
            <w:vAlign w:val="center"/>
          </w:tcPr>
          <w:p w:rsidR="007A22F4" w:rsidRPr="00D54B7C" w:rsidRDefault="007A22F4" w:rsidP="00107B56">
            <w:pPr>
              <w:pStyle w:val="a5"/>
              <w:spacing w:line="360" w:lineRule="auto"/>
              <w:rPr>
                <w:sz w:val="21"/>
                <w:szCs w:val="21"/>
              </w:rPr>
            </w:pPr>
            <w:r w:rsidRPr="00344816">
              <w:rPr>
                <w:sz w:val="21"/>
                <w:szCs w:val="21"/>
              </w:rPr>
              <w:t>保修期内，供应商免费为买方维修设备（包括零部件费用）；保修期外，</w:t>
            </w:r>
            <w:r w:rsidRPr="00344816">
              <w:rPr>
                <w:rFonts w:hint="eastAsia"/>
                <w:sz w:val="21"/>
                <w:szCs w:val="21"/>
              </w:rPr>
              <w:t>可</w:t>
            </w:r>
            <w:r w:rsidRPr="00344816">
              <w:rPr>
                <w:sz w:val="21"/>
                <w:szCs w:val="21"/>
              </w:rPr>
              <w:t>长期提供优惠的维修服务及零部件。</w:t>
            </w:r>
          </w:p>
        </w:tc>
        <w:tc>
          <w:tcPr>
            <w:tcW w:w="1328" w:type="dxa"/>
            <w:vAlign w:val="center"/>
          </w:tcPr>
          <w:p w:rsidR="007A22F4" w:rsidRPr="00D54B7C" w:rsidRDefault="007A22F4" w:rsidP="00D077CB">
            <w:pPr>
              <w:pStyle w:val="11"/>
              <w:spacing w:line="360" w:lineRule="auto"/>
              <w:ind w:firstLineChars="0" w:firstLine="0"/>
              <w:jc w:val="center"/>
              <w:rPr>
                <w:rFonts w:ascii="宋体" w:hAnsi="宋体" w:cs="宋体"/>
                <w:kern w:val="0"/>
                <w:szCs w:val="21"/>
              </w:rPr>
            </w:pPr>
            <w:r w:rsidRPr="00D54B7C">
              <w:rPr>
                <w:rFonts w:ascii="宋体" w:hAnsi="宋体" w:cs="宋体" w:hint="eastAsia"/>
                <w:kern w:val="0"/>
                <w:szCs w:val="21"/>
              </w:rPr>
              <w:t>必需</w:t>
            </w:r>
          </w:p>
        </w:tc>
        <w:tc>
          <w:tcPr>
            <w:tcW w:w="876" w:type="dxa"/>
            <w:vAlign w:val="center"/>
          </w:tcPr>
          <w:p w:rsidR="00D54B7C" w:rsidRPr="00D54B7C" w:rsidRDefault="00D54B7C">
            <w:pPr>
              <w:spacing w:line="360" w:lineRule="auto"/>
              <w:jc w:val="center"/>
              <w:rPr>
                <w:rFonts w:ascii="宋体" w:hAnsi="宋体" w:cs="宋体"/>
                <w:szCs w:val="21"/>
              </w:rPr>
            </w:pP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shd w:val="clear" w:color="auto" w:fill="FFFFFF" w:themeFill="background1"/>
            <w:vAlign w:val="center"/>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kern w:val="0"/>
                <w:szCs w:val="21"/>
              </w:rPr>
              <w:t>供应商免费提供一套维修/拆卸保养用的专用工具。</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kern w:val="0"/>
                <w:szCs w:val="21"/>
              </w:rPr>
              <w:t>期望</w:t>
            </w:r>
          </w:p>
        </w:tc>
        <w:tc>
          <w:tcPr>
            <w:tcW w:w="876" w:type="dxa"/>
            <w:vAlign w:val="center"/>
          </w:tcPr>
          <w:p w:rsidR="00D54B7C" w:rsidRPr="00D54B7C" w:rsidRDefault="00D54B7C">
            <w:pPr>
              <w:spacing w:line="360" w:lineRule="auto"/>
              <w:jc w:val="center"/>
              <w:rPr>
                <w:rFonts w:ascii="宋体" w:hAnsi="宋体" w:cs="宋体"/>
                <w:szCs w:val="21"/>
              </w:rPr>
            </w:pP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shd w:val="clear" w:color="auto" w:fill="FFFFFF" w:themeFill="background1"/>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kern w:val="0"/>
                <w:szCs w:val="21"/>
              </w:rPr>
              <w:t>当供应</w:t>
            </w:r>
            <w:proofErr w:type="gramStart"/>
            <w:r w:rsidRPr="00D54B7C">
              <w:rPr>
                <w:rFonts w:ascii="宋体" w:hAnsi="宋体" w:cs="宋体"/>
                <w:kern w:val="0"/>
                <w:szCs w:val="21"/>
              </w:rPr>
              <w:t>商软件</w:t>
            </w:r>
            <w:proofErr w:type="gramEnd"/>
            <w:r w:rsidRPr="00D54B7C">
              <w:rPr>
                <w:rFonts w:ascii="宋体" w:hAnsi="宋体" w:cs="宋体"/>
                <w:kern w:val="0"/>
                <w:szCs w:val="21"/>
              </w:rPr>
              <w:t>出修复包</w:t>
            </w:r>
            <w:proofErr w:type="gramStart"/>
            <w:r w:rsidRPr="00D54B7C">
              <w:rPr>
                <w:rFonts w:ascii="宋体" w:hAnsi="宋体" w:cs="宋体"/>
                <w:kern w:val="0"/>
                <w:szCs w:val="21"/>
              </w:rPr>
              <w:t>或升版时</w:t>
            </w:r>
            <w:proofErr w:type="gramEnd"/>
            <w:r w:rsidRPr="00D54B7C">
              <w:rPr>
                <w:rFonts w:ascii="宋体" w:hAnsi="宋体" w:cs="宋体"/>
                <w:kern w:val="0"/>
                <w:szCs w:val="21"/>
              </w:rPr>
              <w:t>，需提前十五个工作日通知</w:t>
            </w:r>
            <w:r w:rsidRPr="00D54B7C">
              <w:rPr>
                <w:rFonts w:ascii="宋体" w:hAnsi="宋体" w:cs="宋体" w:hint="eastAsia"/>
                <w:kern w:val="0"/>
                <w:szCs w:val="21"/>
              </w:rPr>
              <w:t>用户</w:t>
            </w:r>
            <w:r w:rsidRPr="00D54B7C">
              <w:rPr>
                <w:rFonts w:ascii="宋体" w:hAnsi="宋体" w:cs="宋体"/>
                <w:kern w:val="0"/>
                <w:szCs w:val="21"/>
              </w:rPr>
              <w:t>，以评估对</w:t>
            </w:r>
            <w:r w:rsidRPr="00D54B7C">
              <w:rPr>
                <w:rFonts w:ascii="宋体" w:hAnsi="宋体" w:cs="宋体" w:hint="eastAsia"/>
                <w:kern w:val="0"/>
                <w:szCs w:val="21"/>
              </w:rPr>
              <w:t>用户</w:t>
            </w:r>
            <w:r w:rsidRPr="00D54B7C">
              <w:rPr>
                <w:rFonts w:ascii="宋体" w:hAnsi="宋体" w:cs="宋体"/>
                <w:kern w:val="0"/>
                <w:szCs w:val="21"/>
              </w:rPr>
              <w:t>使用的影响。</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kern w:val="0"/>
                <w:szCs w:val="21"/>
              </w:rPr>
              <w:t>必需</w:t>
            </w:r>
          </w:p>
        </w:tc>
        <w:tc>
          <w:tcPr>
            <w:tcW w:w="876" w:type="dxa"/>
            <w:vAlign w:val="center"/>
          </w:tcPr>
          <w:p w:rsidR="00D54B7C" w:rsidRPr="00D54B7C" w:rsidRDefault="00D54B7C">
            <w:pPr>
              <w:spacing w:line="360" w:lineRule="auto"/>
              <w:jc w:val="center"/>
              <w:rPr>
                <w:rFonts w:ascii="宋体" w:hAnsi="宋体" w:cs="宋体"/>
                <w:szCs w:val="21"/>
              </w:rPr>
            </w:pP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shd w:val="clear" w:color="auto" w:fill="FFFFFF" w:themeFill="background1"/>
            <w:vAlign w:val="center"/>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kern w:val="0"/>
                <w:szCs w:val="21"/>
              </w:rPr>
              <w:t>供应商保证对所提供的工程服务、技术、软件、原材料、仪器、设备、设施、构配件、半成品或相关技术文档、资料等所涉及的知识产权具有合法的所有权或处置权，具备授予用户使用该权利，并保证用户得到供应商的授权后，可以正当、正常使用，不受第三方提出侵犯其专利权、商标权、著作权等知识产权的侵权起诉。</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kern w:val="0"/>
                <w:szCs w:val="21"/>
              </w:rPr>
              <w:t>必需</w:t>
            </w:r>
          </w:p>
        </w:tc>
        <w:tc>
          <w:tcPr>
            <w:tcW w:w="876" w:type="dxa"/>
            <w:vAlign w:val="center"/>
          </w:tcPr>
          <w:p w:rsidR="00D54B7C" w:rsidRPr="00D54B7C" w:rsidRDefault="00D54B7C">
            <w:pPr>
              <w:spacing w:line="360" w:lineRule="auto"/>
              <w:jc w:val="center"/>
              <w:rPr>
                <w:rFonts w:ascii="宋体" w:hAnsi="宋体" w:cs="宋体"/>
                <w:szCs w:val="21"/>
              </w:rPr>
            </w:pPr>
          </w:p>
        </w:tc>
      </w:tr>
      <w:tr w:rsidR="00D54B7C" w:rsidTr="00D077CB">
        <w:tc>
          <w:tcPr>
            <w:tcW w:w="8522" w:type="dxa"/>
            <w:gridSpan w:val="4"/>
            <w:shd w:val="clear" w:color="auto" w:fill="A5A5A5" w:themeFill="background1" w:themeFillShade="A5"/>
            <w:vAlign w:val="center"/>
          </w:tcPr>
          <w:p w:rsidR="00D54B7C" w:rsidRPr="00344816" w:rsidRDefault="00D54B7C">
            <w:pPr>
              <w:spacing w:line="360" w:lineRule="auto"/>
              <w:jc w:val="center"/>
              <w:rPr>
                <w:rFonts w:ascii="宋体" w:hAnsi="宋体"/>
                <w:color w:val="000000"/>
                <w:sz w:val="24"/>
                <w:szCs w:val="24"/>
              </w:rPr>
            </w:pPr>
            <w:r w:rsidRPr="00344816">
              <w:rPr>
                <w:rFonts w:ascii="宋体" w:hAnsi="宋体" w:cs="宋体" w:hint="eastAsia"/>
                <w:bCs/>
                <w:sz w:val="24"/>
                <w:szCs w:val="24"/>
              </w:rPr>
              <w:t>对供应商要求</w:t>
            </w: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vAlign w:val="center"/>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hint="eastAsia"/>
                <w:kern w:val="0"/>
                <w:szCs w:val="21"/>
              </w:rPr>
              <w:t>供应商应提供营业执照，应具备相应设备制造</w:t>
            </w:r>
            <w:r w:rsidR="00D077CB">
              <w:rPr>
                <w:rFonts w:ascii="宋体" w:hAnsi="宋体" w:cs="宋体" w:hint="eastAsia"/>
                <w:kern w:val="0"/>
                <w:szCs w:val="21"/>
              </w:rPr>
              <w:t>或授权代理</w:t>
            </w:r>
            <w:r w:rsidRPr="00D54B7C">
              <w:rPr>
                <w:rFonts w:ascii="宋体" w:hAnsi="宋体" w:cs="宋体" w:hint="eastAsia"/>
                <w:kern w:val="0"/>
                <w:szCs w:val="21"/>
              </w:rPr>
              <w:t>资质。</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hint="eastAsia"/>
                <w:kern w:val="0"/>
                <w:szCs w:val="21"/>
              </w:rPr>
              <w:t>必需</w:t>
            </w:r>
          </w:p>
        </w:tc>
        <w:tc>
          <w:tcPr>
            <w:tcW w:w="876" w:type="dxa"/>
            <w:vAlign w:val="center"/>
          </w:tcPr>
          <w:p w:rsidR="00D54B7C" w:rsidRPr="00D54B7C" w:rsidRDefault="00D54B7C" w:rsidP="00D54B7C">
            <w:pPr>
              <w:pStyle w:val="11"/>
              <w:spacing w:line="360" w:lineRule="auto"/>
              <w:ind w:firstLineChars="0" w:firstLine="0"/>
              <w:rPr>
                <w:rFonts w:ascii="宋体" w:hAnsi="宋体" w:cs="宋体"/>
                <w:kern w:val="0"/>
                <w:szCs w:val="21"/>
              </w:rPr>
            </w:pPr>
          </w:p>
        </w:tc>
      </w:tr>
      <w:tr w:rsidR="00D54B7C" w:rsidTr="00D077CB">
        <w:tc>
          <w:tcPr>
            <w:tcW w:w="855" w:type="dxa"/>
            <w:vAlign w:val="center"/>
          </w:tcPr>
          <w:p w:rsidR="00D54B7C" w:rsidRPr="00344816" w:rsidRDefault="00D54B7C">
            <w:pPr>
              <w:numPr>
                <w:ilvl w:val="0"/>
                <w:numId w:val="1"/>
              </w:numPr>
              <w:spacing w:line="360" w:lineRule="auto"/>
              <w:jc w:val="center"/>
              <w:rPr>
                <w:rFonts w:ascii="宋体" w:hAnsi="宋体"/>
                <w:color w:val="000000"/>
                <w:szCs w:val="21"/>
              </w:rPr>
            </w:pPr>
          </w:p>
        </w:tc>
        <w:tc>
          <w:tcPr>
            <w:tcW w:w="5463" w:type="dxa"/>
            <w:vAlign w:val="center"/>
          </w:tcPr>
          <w:p w:rsidR="00D54B7C" w:rsidRPr="00D54B7C" w:rsidRDefault="00D54B7C" w:rsidP="00D54B7C">
            <w:pPr>
              <w:pStyle w:val="11"/>
              <w:spacing w:line="360" w:lineRule="auto"/>
              <w:ind w:firstLineChars="0" w:firstLine="0"/>
              <w:rPr>
                <w:rFonts w:ascii="宋体" w:hAnsi="宋体" w:cs="宋体"/>
                <w:kern w:val="0"/>
                <w:szCs w:val="21"/>
              </w:rPr>
            </w:pPr>
            <w:r w:rsidRPr="00D54B7C">
              <w:rPr>
                <w:rFonts w:ascii="宋体" w:hAnsi="宋体" w:cs="宋体" w:hint="eastAsia"/>
                <w:kern w:val="0"/>
                <w:szCs w:val="21"/>
              </w:rPr>
              <w:t>供应商应熟悉和了解中国药典和中国GMP相关试验要求和验证相关要求。</w:t>
            </w:r>
          </w:p>
        </w:tc>
        <w:tc>
          <w:tcPr>
            <w:tcW w:w="1328" w:type="dxa"/>
            <w:vAlign w:val="center"/>
          </w:tcPr>
          <w:p w:rsidR="00D54B7C" w:rsidRPr="00D54B7C" w:rsidRDefault="00D54B7C" w:rsidP="00D077CB">
            <w:pPr>
              <w:pStyle w:val="11"/>
              <w:spacing w:line="360" w:lineRule="auto"/>
              <w:ind w:firstLineChars="0" w:firstLine="0"/>
              <w:jc w:val="center"/>
              <w:rPr>
                <w:rFonts w:ascii="宋体" w:hAnsi="宋体" w:cs="宋体"/>
                <w:kern w:val="0"/>
                <w:szCs w:val="21"/>
              </w:rPr>
            </w:pPr>
            <w:r w:rsidRPr="00D54B7C">
              <w:rPr>
                <w:rFonts w:ascii="宋体" w:hAnsi="宋体" w:cs="宋体" w:hint="eastAsia"/>
                <w:kern w:val="0"/>
                <w:szCs w:val="21"/>
              </w:rPr>
              <w:t>必需</w:t>
            </w:r>
          </w:p>
        </w:tc>
        <w:tc>
          <w:tcPr>
            <w:tcW w:w="876" w:type="dxa"/>
            <w:vAlign w:val="center"/>
          </w:tcPr>
          <w:p w:rsidR="00D54B7C" w:rsidRPr="00D54B7C" w:rsidRDefault="00D54B7C" w:rsidP="00D54B7C">
            <w:pPr>
              <w:pStyle w:val="11"/>
              <w:spacing w:line="360" w:lineRule="auto"/>
              <w:ind w:firstLineChars="0" w:firstLine="0"/>
              <w:rPr>
                <w:rFonts w:ascii="宋体" w:hAnsi="宋体" w:cs="宋体"/>
                <w:kern w:val="0"/>
                <w:szCs w:val="21"/>
              </w:rPr>
            </w:pPr>
          </w:p>
        </w:tc>
      </w:tr>
    </w:tbl>
    <w:p w:rsidR="004B2355" w:rsidRDefault="005F0AB2">
      <w:pPr>
        <w:spacing w:line="360" w:lineRule="auto"/>
        <w:rPr>
          <w:rFonts w:ascii="宋体" w:hAnsi="宋体"/>
          <w:b/>
          <w:sz w:val="28"/>
          <w:szCs w:val="28"/>
        </w:rPr>
      </w:pPr>
      <w:bookmarkStart w:id="10" w:name="_Toc501699507"/>
      <w:bookmarkStart w:id="11" w:name="_Toc319075710"/>
      <w:bookmarkEnd w:id="0"/>
      <w:bookmarkEnd w:id="1"/>
      <w:r>
        <w:rPr>
          <w:rFonts w:ascii="宋体" w:hAnsi="宋体" w:hint="eastAsia"/>
          <w:b/>
          <w:sz w:val="28"/>
          <w:szCs w:val="28"/>
        </w:rPr>
        <w:t>三、制造商资质要求及</w:t>
      </w:r>
      <w:r>
        <w:rPr>
          <w:rFonts w:ascii="宋体" w:hAnsi="宋体"/>
          <w:b/>
          <w:sz w:val="28"/>
          <w:szCs w:val="28"/>
        </w:rPr>
        <w:t>管理规范</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设备构造必须遵循所有的良好工程规范要求。供应</w:t>
      </w:r>
      <w:proofErr w:type="gramStart"/>
      <w:r>
        <w:rPr>
          <w:rFonts w:ascii="宋体" w:hAnsi="宋体"/>
          <w:sz w:val="24"/>
          <w:szCs w:val="24"/>
        </w:rPr>
        <w:t>商质量</w:t>
      </w:r>
      <w:proofErr w:type="gramEnd"/>
      <w:r>
        <w:rPr>
          <w:rFonts w:ascii="宋体" w:hAnsi="宋体"/>
          <w:sz w:val="24"/>
          <w:szCs w:val="24"/>
        </w:rPr>
        <w:t>系统应遵循适用的国家或国际标准</w:t>
      </w:r>
      <w:r>
        <w:rPr>
          <w:rFonts w:ascii="宋体" w:hAnsi="宋体" w:hint="eastAsia"/>
          <w:sz w:val="24"/>
          <w:szCs w:val="24"/>
        </w:rPr>
        <w:t>。</w:t>
      </w:r>
    </w:p>
    <w:p w:rsidR="00EB43D6" w:rsidRDefault="005F0AB2" w:rsidP="001433FD">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3.2、</w:t>
      </w:r>
      <w:r>
        <w:rPr>
          <w:rFonts w:ascii="宋体" w:hAnsi="宋体"/>
          <w:sz w:val="24"/>
          <w:szCs w:val="24"/>
        </w:rPr>
        <w:t>在设备构造所有阶段，例如设计，制造，检测和装船/出货，都应该符合相应的标准例如 GMP</w:t>
      </w:r>
      <w:r w:rsidR="00D54B7C">
        <w:rPr>
          <w:rFonts w:ascii="宋体" w:hAnsi="宋体" w:hint="eastAsia"/>
          <w:sz w:val="24"/>
          <w:szCs w:val="24"/>
        </w:rPr>
        <w:t>等</w:t>
      </w:r>
      <w:r>
        <w:rPr>
          <w:rFonts w:ascii="宋体" w:hAnsi="宋体"/>
          <w:sz w:val="24"/>
          <w:szCs w:val="24"/>
        </w:rPr>
        <w:t>。</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lastRenderedPageBreak/>
        <w:t>3.3、</w:t>
      </w:r>
      <w:r>
        <w:rPr>
          <w:rFonts w:ascii="宋体" w:hAnsi="宋体"/>
          <w:sz w:val="24"/>
          <w:szCs w:val="24"/>
        </w:rPr>
        <w:t>用来读取数据</w:t>
      </w:r>
      <w:r>
        <w:rPr>
          <w:rFonts w:ascii="宋体" w:hAnsi="宋体" w:hint="eastAsia"/>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ascii="宋体" w:hAnsi="宋体" w:hint="eastAsia"/>
          <w:sz w:val="24"/>
          <w:szCs w:val="24"/>
        </w:rPr>
        <w:t>。</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3.4、</w:t>
      </w:r>
      <w:r>
        <w:rPr>
          <w:rFonts w:ascii="宋体" w:hAnsi="宋体"/>
          <w:sz w:val="24"/>
          <w:szCs w:val="24"/>
        </w:rPr>
        <w:t>供应商应提供控制和/或监测系统所用软件的所有标准说明和检测证书</w:t>
      </w:r>
      <w:r>
        <w:rPr>
          <w:rFonts w:ascii="宋体" w:hAnsi="宋体" w:hint="eastAsia"/>
          <w:sz w:val="24"/>
          <w:szCs w:val="24"/>
        </w:rPr>
        <w:t>。</w:t>
      </w:r>
    </w:p>
    <w:p w:rsidR="004B2355" w:rsidRDefault="005F0AB2">
      <w:pPr>
        <w:spacing w:line="360" w:lineRule="auto"/>
        <w:rPr>
          <w:rFonts w:ascii="宋体" w:hAnsi="宋体"/>
          <w:b/>
          <w:sz w:val="28"/>
          <w:szCs w:val="28"/>
        </w:rPr>
      </w:pPr>
      <w:r>
        <w:rPr>
          <w:rFonts w:ascii="宋体" w:hAnsi="宋体" w:hint="eastAsia"/>
          <w:b/>
          <w:sz w:val="28"/>
          <w:szCs w:val="28"/>
        </w:rPr>
        <w:t>四、 投标方须知</w:t>
      </w:r>
    </w:p>
    <w:p w:rsidR="004B2355" w:rsidRDefault="005F0AB2">
      <w:pPr>
        <w:spacing w:line="360" w:lineRule="auto"/>
        <w:rPr>
          <w:rFonts w:ascii="宋体" w:hAnsi="宋体"/>
          <w:b/>
          <w:sz w:val="24"/>
          <w:szCs w:val="24"/>
        </w:rPr>
      </w:pPr>
      <w:r>
        <w:rPr>
          <w:rFonts w:ascii="宋体" w:hAnsi="宋体" w:hint="eastAsia"/>
          <w:b/>
          <w:sz w:val="24"/>
          <w:szCs w:val="24"/>
        </w:rPr>
        <w:t>4.1投标费用</w:t>
      </w:r>
    </w:p>
    <w:p w:rsidR="004B2355" w:rsidRDefault="005F0AB2">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rsidR="004B2355" w:rsidRDefault="005F0AB2">
      <w:pPr>
        <w:spacing w:line="360" w:lineRule="auto"/>
        <w:rPr>
          <w:rFonts w:ascii="宋体" w:hAnsi="宋体"/>
          <w:b/>
          <w:sz w:val="24"/>
          <w:szCs w:val="24"/>
        </w:rPr>
      </w:pPr>
      <w:r>
        <w:rPr>
          <w:rFonts w:ascii="宋体" w:hAnsi="宋体" w:hint="eastAsia"/>
          <w:b/>
          <w:sz w:val="24"/>
          <w:szCs w:val="24"/>
        </w:rPr>
        <w:t>4.2投标价格</w:t>
      </w:r>
    </w:p>
    <w:p w:rsidR="004B2355" w:rsidRDefault="005F0AB2">
      <w:pPr>
        <w:spacing w:line="360" w:lineRule="auto"/>
        <w:ind w:firstLineChars="245" w:firstLine="588"/>
        <w:rPr>
          <w:b/>
          <w:bCs/>
          <w:sz w:val="28"/>
          <w:szCs w:val="28"/>
        </w:rPr>
      </w:pPr>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rsidR="004B2355" w:rsidRDefault="005F0AB2">
      <w:pPr>
        <w:spacing w:line="360" w:lineRule="auto"/>
        <w:rPr>
          <w:rFonts w:ascii="宋体" w:hAnsi="宋体"/>
          <w:b/>
          <w:sz w:val="24"/>
          <w:szCs w:val="24"/>
        </w:rPr>
      </w:pPr>
      <w:r>
        <w:rPr>
          <w:rFonts w:ascii="宋体" w:hAnsi="宋体" w:hint="eastAsia"/>
          <w:b/>
          <w:sz w:val="24"/>
          <w:szCs w:val="24"/>
        </w:rPr>
        <w:t>4.3交货期和付款方式</w:t>
      </w:r>
    </w:p>
    <w:p w:rsidR="004B2355" w:rsidRDefault="005F0AB2">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标的货物的交货期为合同签订生效后的</w:t>
      </w:r>
      <w:r w:rsidR="00D50D46">
        <w:rPr>
          <w:rFonts w:ascii="宋体" w:cs="宋体" w:hint="eastAsia"/>
          <w:sz w:val="24"/>
          <w:szCs w:val="24"/>
        </w:rPr>
        <w:t>20</w:t>
      </w:r>
      <w:r>
        <w:rPr>
          <w:rFonts w:ascii="宋体" w:cs="宋体" w:hint="eastAsia"/>
          <w:sz w:val="24"/>
          <w:szCs w:val="24"/>
        </w:rPr>
        <w:t>个日历天。付款方式：合同签订后一周内预付合同价款的</w:t>
      </w:r>
      <w:r w:rsidR="00D54B7C">
        <w:rPr>
          <w:rFonts w:ascii="宋体" w:cs="宋体" w:hint="eastAsia"/>
          <w:sz w:val="24"/>
          <w:szCs w:val="24"/>
        </w:rPr>
        <w:t>6</w:t>
      </w:r>
      <w:r>
        <w:rPr>
          <w:rFonts w:ascii="宋体" w:cs="宋体" w:hint="eastAsia"/>
          <w:sz w:val="24"/>
          <w:szCs w:val="24"/>
        </w:rPr>
        <w:t>0%货款，货到需方指定地址并安装调试完毕，经验收合格后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价款的3</w:t>
      </w:r>
      <w:r w:rsidR="00D54B7C">
        <w:rPr>
          <w:rFonts w:ascii="宋体" w:cs="宋体" w:hint="eastAsia"/>
          <w:sz w:val="24"/>
          <w:szCs w:val="24"/>
        </w:rPr>
        <w:t>7</w:t>
      </w:r>
      <w:r>
        <w:rPr>
          <w:rFonts w:ascii="宋体" w:cs="宋体" w:hint="eastAsia"/>
          <w:sz w:val="24"/>
          <w:szCs w:val="24"/>
        </w:rPr>
        <w:t>%，剩余</w:t>
      </w:r>
      <w:r w:rsidR="00D54B7C">
        <w:rPr>
          <w:rFonts w:ascii="宋体" w:cs="宋体" w:hint="eastAsia"/>
          <w:sz w:val="24"/>
          <w:szCs w:val="24"/>
        </w:rPr>
        <w:t>3</w:t>
      </w:r>
      <w:r>
        <w:rPr>
          <w:rFonts w:ascii="宋体" w:cs="宋体" w:hint="eastAsia"/>
          <w:sz w:val="24"/>
          <w:szCs w:val="24"/>
        </w:rPr>
        <w:t>%作为质保金，</w:t>
      </w:r>
      <w:proofErr w:type="gramStart"/>
      <w:r>
        <w:rPr>
          <w:rFonts w:ascii="宋体" w:cs="宋体" w:hint="eastAsia"/>
          <w:sz w:val="24"/>
          <w:szCs w:val="24"/>
        </w:rPr>
        <w:t>待质保</w:t>
      </w:r>
      <w:proofErr w:type="gramEnd"/>
      <w:r>
        <w:rPr>
          <w:rFonts w:ascii="宋体" w:cs="宋体" w:hint="eastAsia"/>
          <w:sz w:val="24"/>
          <w:szCs w:val="24"/>
        </w:rPr>
        <w:t>期满后一次性付清；结算方式：采用银行汇付（含电汇），其中银行承兑汇票占比不得超过合同金额的70%。</w:t>
      </w:r>
    </w:p>
    <w:p w:rsidR="004B2355" w:rsidRDefault="005F0AB2">
      <w:pPr>
        <w:spacing w:line="360" w:lineRule="auto"/>
        <w:rPr>
          <w:rFonts w:ascii="宋体" w:hAnsi="宋体"/>
          <w:b/>
          <w:sz w:val="24"/>
          <w:szCs w:val="24"/>
        </w:rPr>
      </w:pPr>
      <w:r>
        <w:rPr>
          <w:rFonts w:ascii="宋体" w:hAnsi="宋体" w:hint="eastAsia"/>
          <w:b/>
          <w:sz w:val="24"/>
          <w:szCs w:val="24"/>
        </w:rPr>
        <w:t>4.4投标文件内容及要求</w:t>
      </w:r>
    </w:p>
    <w:p w:rsidR="004B2355" w:rsidRDefault="005F0AB2">
      <w:pPr>
        <w:autoSpaceDE w:val="0"/>
        <w:autoSpaceDN w:val="0"/>
        <w:adjustRightInd w:val="0"/>
        <w:spacing w:line="360" w:lineRule="auto"/>
        <w:rPr>
          <w:rFonts w:ascii="宋体" w:cs="宋体"/>
          <w:sz w:val="24"/>
          <w:szCs w:val="24"/>
        </w:rPr>
      </w:pPr>
      <w:r>
        <w:rPr>
          <w:rFonts w:ascii="宋体" w:cs="宋体" w:hint="eastAsia"/>
          <w:sz w:val="24"/>
          <w:szCs w:val="24"/>
        </w:rPr>
        <w:t>a.详细阐述所推荐设备具体配置清单，并标明型号规格、品牌和价格；</w:t>
      </w:r>
    </w:p>
    <w:p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c.质量保证、技术支持、售后服务等相关承诺；</w:t>
      </w:r>
    </w:p>
    <w:p w:rsidR="004B2355" w:rsidRDefault="005F0AB2">
      <w:pPr>
        <w:autoSpaceDE w:val="0"/>
        <w:autoSpaceDN w:val="0"/>
        <w:adjustRightInd w:val="0"/>
        <w:spacing w:line="360" w:lineRule="auto"/>
        <w:rPr>
          <w:rFonts w:ascii="宋体" w:hAnsi="宋体"/>
          <w:color w:val="000000"/>
          <w:sz w:val="24"/>
        </w:rPr>
      </w:pPr>
      <w:r>
        <w:rPr>
          <w:rFonts w:ascii="宋体" w:hAnsi="宋体" w:hint="eastAsia"/>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rsidR="004B2355" w:rsidRDefault="005F0AB2">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rsidR="00D077CB"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f.报价方需将本用户需求书盖章后附在报价书内，以密封形式于北京时间</w:t>
      </w:r>
    </w:p>
    <w:p w:rsidR="004B2355" w:rsidRDefault="005F0AB2" w:rsidP="00516E2B">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202</w:t>
      </w:r>
      <w:r w:rsidR="00D54B7C">
        <w:rPr>
          <w:rFonts w:ascii="宋体" w:cs="宋体" w:hint="eastAsia"/>
          <w:sz w:val="24"/>
          <w:szCs w:val="24"/>
        </w:rPr>
        <w:t>4</w:t>
      </w:r>
      <w:r>
        <w:rPr>
          <w:rFonts w:ascii="宋体" w:cs="宋体" w:hint="eastAsia"/>
          <w:sz w:val="24"/>
          <w:szCs w:val="24"/>
        </w:rPr>
        <w:t>年</w:t>
      </w:r>
      <w:r w:rsidR="00516E2B">
        <w:rPr>
          <w:rFonts w:ascii="宋体" w:cs="宋体" w:hint="eastAsia"/>
          <w:sz w:val="24"/>
          <w:szCs w:val="24"/>
        </w:rPr>
        <w:t xml:space="preserve">  </w:t>
      </w:r>
      <w:r w:rsidR="0025573E">
        <w:rPr>
          <w:rFonts w:ascii="宋体" w:cs="宋体" w:hint="eastAsia"/>
          <w:sz w:val="24"/>
          <w:szCs w:val="24"/>
        </w:rPr>
        <w:t>1</w:t>
      </w:r>
      <w:r w:rsidR="00516E2B">
        <w:rPr>
          <w:rFonts w:ascii="宋体" w:cs="宋体" w:hint="eastAsia"/>
          <w:sz w:val="24"/>
          <w:szCs w:val="24"/>
        </w:rPr>
        <w:t xml:space="preserve"> </w:t>
      </w:r>
      <w:r>
        <w:rPr>
          <w:rFonts w:ascii="宋体" w:cs="宋体" w:hint="eastAsia"/>
          <w:sz w:val="24"/>
          <w:szCs w:val="24"/>
        </w:rPr>
        <w:t>月</w:t>
      </w:r>
      <w:r w:rsidR="00516E2B">
        <w:rPr>
          <w:rFonts w:ascii="宋体" w:cs="宋体" w:hint="eastAsia"/>
          <w:sz w:val="24"/>
          <w:szCs w:val="24"/>
        </w:rPr>
        <w:t xml:space="preserve"> </w:t>
      </w:r>
      <w:r w:rsidR="0025573E">
        <w:rPr>
          <w:rFonts w:ascii="宋体" w:cs="宋体" w:hint="eastAsia"/>
          <w:sz w:val="24"/>
          <w:szCs w:val="24"/>
        </w:rPr>
        <w:t>25</w:t>
      </w:r>
      <w:r w:rsidR="00516E2B">
        <w:rPr>
          <w:rFonts w:ascii="宋体" w:cs="宋体" w:hint="eastAsia"/>
          <w:sz w:val="24"/>
          <w:szCs w:val="24"/>
        </w:rPr>
        <w:t xml:space="preserve">  </w:t>
      </w:r>
      <w:r>
        <w:rPr>
          <w:rFonts w:ascii="宋体" w:cs="宋体" w:hint="eastAsia"/>
          <w:sz w:val="24"/>
          <w:szCs w:val="24"/>
        </w:rPr>
        <w:t>日</w:t>
      </w:r>
      <w:r w:rsidR="00516E2B">
        <w:rPr>
          <w:rFonts w:ascii="宋体" w:cs="宋体" w:hint="eastAsia"/>
          <w:sz w:val="24"/>
          <w:szCs w:val="24"/>
        </w:rPr>
        <w:t xml:space="preserve">   </w:t>
      </w:r>
      <w:r>
        <w:rPr>
          <w:rFonts w:ascii="宋体" w:cs="宋体" w:hint="eastAsia"/>
          <w:sz w:val="24"/>
          <w:szCs w:val="24"/>
        </w:rPr>
        <w:t>下午</w:t>
      </w:r>
      <w:r w:rsidR="0025573E">
        <w:rPr>
          <w:rFonts w:ascii="宋体" w:cs="宋体" w:hint="eastAsia"/>
          <w:sz w:val="24"/>
          <w:szCs w:val="24"/>
        </w:rPr>
        <w:t>17</w:t>
      </w:r>
      <w:r w:rsidR="0099565A">
        <w:rPr>
          <w:rFonts w:ascii="宋体" w:cs="宋体" w:hint="eastAsia"/>
          <w:sz w:val="24"/>
          <w:szCs w:val="24"/>
        </w:rPr>
        <w:t xml:space="preserve">  </w:t>
      </w:r>
      <w:r>
        <w:rPr>
          <w:rFonts w:ascii="宋体" w:cs="宋体" w:hint="eastAsia"/>
          <w:sz w:val="24"/>
          <w:szCs w:val="24"/>
        </w:rPr>
        <w:t>时整前邮寄到我方。</w:t>
      </w:r>
    </w:p>
    <w:p w:rsidR="004B2355" w:rsidRDefault="004B2355">
      <w:pPr>
        <w:spacing w:line="360" w:lineRule="auto"/>
        <w:rPr>
          <w:rFonts w:ascii="宋体" w:hAnsi="宋体"/>
          <w:b/>
          <w:sz w:val="24"/>
          <w:szCs w:val="24"/>
        </w:rPr>
      </w:pPr>
    </w:p>
    <w:p w:rsidR="004B2355" w:rsidRDefault="005F0AB2">
      <w:pPr>
        <w:spacing w:line="360" w:lineRule="auto"/>
        <w:rPr>
          <w:rFonts w:ascii="宋体" w:hAnsi="宋体"/>
          <w:b/>
          <w:sz w:val="24"/>
          <w:szCs w:val="24"/>
        </w:rPr>
      </w:pPr>
      <w:r>
        <w:rPr>
          <w:rFonts w:ascii="宋体" w:hAnsi="宋体" w:hint="eastAsia"/>
          <w:b/>
          <w:sz w:val="24"/>
          <w:szCs w:val="24"/>
        </w:rPr>
        <w:t>五 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90"/>
        <w:gridCol w:w="3130"/>
        <w:gridCol w:w="3112"/>
      </w:tblGrid>
      <w:tr w:rsidR="004B2355">
        <w:trPr>
          <w:cantSplit/>
          <w:trHeight w:val="370"/>
        </w:trPr>
        <w:tc>
          <w:tcPr>
            <w:tcW w:w="2390"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lastRenderedPageBreak/>
              <w:t>项目</w:t>
            </w:r>
          </w:p>
        </w:tc>
        <w:tc>
          <w:tcPr>
            <w:tcW w:w="3130"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t>评分原则</w:t>
            </w:r>
          </w:p>
        </w:tc>
      </w:tr>
      <w:tr w:rsidR="004B2355">
        <w:trPr>
          <w:cantSplit/>
          <w:trHeight w:val="36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rsidR="004B2355" w:rsidRPr="005F0AB2" w:rsidRDefault="00BE1823">
            <w:pPr>
              <w:jc w:val="center"/>
              <w:textAlignment w:val="baseline"/>
              <w:rPr>
                <w:rFonts w:ascii="宋体" w:cs="宋体"/>
                <w:sz w:val="24"/>
                <w:szCs w:val="24"/>
              </w:rPr>
            </w:pPr>
            <w:r>
              <w:rPr>
                <w:rFonts w:ascii="宋体" w:cs="宋体" w:hint="eastAsia"/>
                <w:sz w:val="24"/>
                <w:szCs w:val="24"/>
              </w:rPr>
              <w:t>60</w:t>
            </w:r>
            <w:r w:rsidR="005F0AB2" w:rsidRPr="005F0AB2">
              <w:rPr>
                <w:rFonts w:ascii="宋体" w:cs="宋体" w:hint="eastAsia"/>
                <w:sz w:val="24"/>
                <w:szCs w:val="24"/>
              </w:rPr>
              <w:t>%</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27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rsidR="004B2355" w:rsidRPr="005F0AB2" w:rsidRDefault="00BE1823" w:rsidP="001433FD">
            <w:pPr>
              <w:jc w:val="center"/>
              <w:textAlignment w:val="baseline"/>
              <w:rPr>
                <w:rFonts w:ascii="宋体" w:cs="宋体"/>
                <w:sz w:val="24"/>
                <w:szCs w:val="24"/>
              </w:rPr>
            </w:pPr>
            <w:r>
              <w:rPr>
                <w:rFonts w:ascii="宋体" w:cs="宋体" w:hint="eastAsia"/>
                <w:sz w:val="24"/>
                <w:szCs w:val="24"/>
              </w:rPr>
              <w:t>20</w:t>
            </w:r>
            <w:r w:rsidR="005F0AB2" w:rsidRPr="005F0AB2">
              <w:rPr>
                <w:rFonts w:ascii="宋体" w:cs="宋体" w:hint="eastAsia"/>
                <w:sz w:val="24"/>
                <w:szCs w:val="24"/>
              </w:rPr>
              <w:t>%</w:t>
            </w:r>
            <w:bookmarkStart w:id="12" w:name="_GoBack"/>
            <w:bookmarkEnd w:id="12"/>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247"/>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业绩和经验</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rsidR="004B2355" w:rsidRPr="005F0AB2" w:rsidRDefault="001433FD">
            <w:pPr>
              <w:jc w:val="center"/>
              <w:textAlignment w:val="baseline"/>
              <w:rPr>
                <w:rFonts w:ascii="宋体" w:cs="宋体"/>
                <w:sz w:val="24"/>
                <w:szCs w:val="24"/>
              </w:rPr>
            </w:pPr>
            <w:r>
              <w:rPr>
                <w:rFonts w:ascii="宋体" w:cs="宋体" w:hint="eastAsia"/>
                <w:sz w:val="24"/>
                <w:szCs w:val="24"/>
              </w:rPr>
              <w:t>10</w:t>
            </w:r>
            <w:r w:rsidR="005F0AB2" w:rsidRPr="005F0AB2">
              <w:rPr>
                <w:rFonts w:ascii="宋体" w:cs="宋体" w:hint="eastAsia"/>
                <w:sz w:val="24"/>
                <w:szCs w:val="24"/>
              </w:rPr>
              <w:t>%</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rsidR="004B2355" w:rsidRDefault="005F0AB2">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rsidR="004B2355" w:rsidRDefault="005F0AB2">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10"/>
      <w:bookmarkEnd w:id="11"/>
    </w:p>
    <w:sectPr w:rsidR="004B2355" w:rsidSect="004B2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7C" w:rsidRDefault="00D54B7C" w:rsidP="004B2355">
      <w:r>
        <w:separator/>
      </w:r>
    </w:p>
  </w:endnote>
  <w:endnote w:type="continuationSeparator" w:id="1">
    <w:p w:rsidR="00D54B7C" w:rsidRDefault="00D54B7C" w:rsidP="004B23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C" w:rsidRDefault="00D54B7C">
    <w:pPr>
      <w:pStyle w:val="a3"/>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7C" w:rsidRDefault="00D54B7C" w:rsidP="004B2355">
      <w:r>
        <w:separator/>
      </w:r>
    </w:p>
  </w:footnote>
  <w:footnote w:type="continuationSeparator" w:id="1">
    <w:p w:rsidR="00D54B7C" w:rsidRDefault="00D54B7C" w:rsidP="004B2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C5D3A"/>
    <w:multiLevelType w:val="singleLevel"/>
    <w:tmpl w:val="A23C5D3A"/>
    <w:lvl w:ilvl="0">
      <w:start w:val="1"/>
      <w:numFmt w:val="bullet"/>
      <w:lvlText w:val=""/>
      <w:lvlJc w:val="left"/>
      <w:pPr>
        <w:ind w:left="420" w:hanging="420"/>
      </w:pPr>
      <w:rPr>
        <w:rFonts w:ascii="Wingdings" w:hAnsi="Wingdings" w:hint="default"/>
      </w:rPr>
    </w:lvl>
  </w:abstractNum>
  <w:abstractNum w:abstractNumId="1">
    <w:nsid w:val="07E70AF4"/>
    <w:multiLevelType w:val="singleLevel"/>
    <w:tmpl w:val="07E70AF4"/>
    <w:lvl w:ilvl="0">
      <w:start w:val="1"/>
      <w:numFmt w:val="bullet"/>
      <w:lvlText w:val=""/>
      <w:lvlJc w:val="left"/>
      <w:pPr>
        <w:ind w:left="420" w:hanging="420"/>
      </w:pPr>
      <w:rPr>
        <w:rFonts w:ascii="Wingdings" w:hAnsi="Wingdings" w:hint="default"/>
      </w:rPr>
    </w:lvl>
  </w:abstractNum>
  <w:abstractNum w:abstractNumId="2">
    <w:nsid w:val="2AA6D90A"/>
    <w:multiLevelType w:val="singleLevel"/>
    <w:tmpl w:val="2AA6D90A"/>
    <w:lvl w:ilvl="0">
      <w:start w:val="1"/>
      <w:numFmt w:val="bullet"/>
      <w:lvlText w:val=""/>
      <w:lvlJc w:val="left"/>
      <w:pPr>
        <w:ind w:left="420" w:hanging="420"/>
      </w:pPr>
      <w:rPr>
        <w:rFonts w:ascii="Wingdings" w:hAnsi="Wingdings" w:hint="default"/>
      </w:rPr>
    </w:lvl>
  </w:abstractNum>
  <w:abstractNum w:abstractNumId="3">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CE40F9"/>
    <w:multiLevelType w:val="multilevel"/>
    <w:tmpl w:val="5ECE40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3F8"/>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6753"/>
    <w:rsid w:val="000474B6"/>
    <w:rsid w:val="000477B2"/>
    <w:rsid w:val="00051204"/>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7260"/>
    <w:rsid w:val="000A77A5"/>
    <w:rsid w:val="000A7F4A"/>
    <w:rsid w:val="000B05AC"/>
    <w:rsid w:val="000B16D7"/>
    <w:rsid w:val="000B181D"/>
    <w:rsid w:val="000B2CE1"/>
    <w:rsid w:val="000B2D03"/>
    <w:rsid w:val="000B3C3B"/>
    <w:rsid w:val="000B3DA6"/>
    <w:rsid w:val="000B415F"/>
    <w:rsid w:val="000B4739"/>
    <w:rsid w:val="000B4BDB"/>
    <w:rsid w:val="000B63B3"/>
    <w:rsid w:val="000C11A1"/>
    <w:rsid w:val="000C2C8B"/>
    <w:rsid w:val="000C341B"/>
    <w:rsid w:val="000C3BB9"/>
    <w:rsid w:val="000C508C"/>
    <w:rsid w:val="000C53EA"/>
    <w:rsid w:val="000C7FCE"/>
    <w:rsid w:val="000D0699"/>
    <w:rsid w:val="000D2289"/>
    <w:rsid w:val="000D2656"/>
    <w:rsid w:val="000D34FC"/>
    <w:rsid w:val="000D64A8"/>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07B56"/>
    <w:rsid w:val="00110B4B"/>
    <w:rsid w:val="001120D8"/>
    <w:rsid w:val="00112689"/>
    <w:rsid w:val="00113146"/>
    <w:rsid w:val="001157F5"/>
    <w:rsid w:val="00120208"/>
    <w:rsid w:val="00120282"/>
    <w:rsid w:val="00120678"/>
    <w:rsid w:val="001216A7"/>
    <w:rsid w:val="001220FF"/>
    <w:rsid w:val="00124FAA"/>
    <w:rsid w:val="00125E35"/>
    <w:rsid w:val="00130658"/>
    <w:rsid w:val="00130ABE"/>
    <w:rsid w:val="00132939"/>
    <w:rsid w:val="0013754A"/>
    <w:rsid w:val="001408B6"/>
    <w:rsid w:val="00140DFE"/>
    <w:rsid w:val="001433FD"/>
    <w:rsid w:val="00152CD0"/>
    <w:rsid w:val="0016153A"/>
    <w:rsid w:val="00162285"/>
    <w:rsid w:val="00162818"/>
    <w:rsid w:val="00163282"/>
    <w:rsid w:val="00164336"/>
    <w:rsid w:val="00166337"/>
    <w:rsid w:val="00167B9E"/>
    <w:rsid w:val="001705B5"/>
    <w:rsid w:val="00174686"/>
    <w:rsid w:val="0017509E"/>
    <w:rsid w:val="001754CD"/>
    <w:rsid w:val="001767E2"/>
    <w:rsid w:val="001775D0"/>
    <w:rsid w:val="00182FDB"/>
    <w:rsid w:val="00183872"/>
    <w:rsid w:val="00184085"/>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988"/>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05E0"/>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30E"/>
    <w:rsid w:val="002045B4"/>
    <w:rsid w:val="00204800"/>
    <w:rsid w:val="00212930"/>
    <w:rsid w:val="00213BD9"/>
    <w:rsid w:val="00213D6C"/>
    <w:rsid w:val="00220568"/>
    <w:rsid w:val="002206CC"/>
    <w:rsid w:val="00220F55"/>
    <w:rsid w:val="00221A70"/>
    <w:rsid w:val="00223651"/>
    <w:rsid w:val="002251A8"/>
    <w:rsid w:val="00225758"/>
    <w:rsid w:val="00227F5E"/>
    <w:rsid w:val="002300E2"/>
    <w:rsid w:val="00230F4F"/>
    <w:rsid w:val="00241BFB"/>
    <w:rsid w:val="0024269E"/>
    <w:rsid w:val="00243539"/>
    <w:rsid w:val="00244005"/>
    <w:rsid w:val="0025573E"/>
    <w:rsid w:val="0025644B"/>
    <w:rsid w:val="00256A23"/>
    <w:rsid w:val="00257886"/>
    <w:rsid w:val="00260A06"/>
    <w:rsid w:val="00262577"/>
    <w:rsid w:val="0026520F"/>
    <w:rsid w:val="002700BD"/>
    <w:rsid w:val="00271E27"/>
    <w:rsid w:val="00273D85"/>
    <w:rsid w:val="002775DA"/>
    <w:rsid w:val="00280AEB"/>
    <w:rsid w:val="00281C59"/>
    <w:rsid w:val="00281C6F"/>
    <w:rsid w:val="00282F3C"/>
    <w:rsid w:val="002856CB"/>
    <w:rsid w:val="00285BDA"/>
    <w:rsid w:val="00293A74"/>
    <w:rsid w:val="0029507E"/>
    <w:rsid w:val="0029703C"/>
    <w:rsid w:val="002A03CE"/>
    <w:rsid w:val="002A085B"/>
    <w:rsid w:val="002A19B4"/>
    <w:rsid w:val="002A4458"/>
    <w:rsid w:val="002A445E"/>
    <w:rsid w:val="002A5B03"/>
    <w:rsid w:val="002A6190"/>
    <w:rsid w:val="002A7548"/>
    <w:rsid w:val="002B06AF"/>
    <w:rsid w:val="002B0706"/>
    <w:rsid w:val="002B57E5"/>
    <w:rsid w:val="002B723B"/>
    <w:rsid w:val="002C312F"/>
    <w:rsid w:val="002C4BB6"/>
    <w:rsid w:val="002C7163"/>
    <w:rsid w:val="002D108D"/>
    <w:rsid w:val="002D60BD"/>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666"/>
    <w:rsid w:val="00331ED5"/>
    <w:rsid w:val="003345E7"/>
    <w:rsid w:val="003347AB"/>
    <w:rsid w:val="00335640"/>
    <w:rsid w:val="003419F4"/>
    <w:rsid w:val="00343200"/>
    <w:rsid w:val="00343A31"/>
    <w:rsid w:val="00343A7C"/>
    <w:rsid w:val="00344056"/>
    <w:rsid w:val="00344369"/>
    <w:rsid w:val="00344816"/>
    <w:rsid w:val="0034705D"/>
    <w:rsid w:val="003473F5"/>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4CC3"/>
    <w:rsid w:val="003A5EAF"/>
    <w:rsid w:val="003A7318"/>
    <w:rsid w:val="003B0AE3"/>
    <w:rsid w:val="003B1107"/>
    <w:rsid w:val="003B6A14"/>
    <w:rsid w:val="003B6A63"/>
    <w:rsid w:val="003B7203"/>
    <w:rsid w:val="003C24A5"/>
    <w:rsid w:val="003D0466"/>
    <w:rsid w:val="003D0E38"/>
    <w:rsid w:val="003D2A7F"/>
    <w:rsid w:val="003D37BE"/>
    <w:rsid w:val="003D42D7"/>
    <w:rsid w:val="003D43E8"/>
    <w:rsid w:val="003D5F03"/>
    <w:rsid w:val="003E1561"/>
    <w:rsid w:val="003E1D8D"/>
    <w:rsid w:val="003E28D6"/>
    <w:rsid w:val="003E6184"/>
    <w:rsid w:val="003F0523"/>
    <w:rsid w:val="003F1E00"/>
    <w:rsid w:val="003F2E58"/>
    <w:rsid w:val="003F3633"/>
    <w:rsid w:val="003F45E8"/>
    <w:rsid w:val="003F620A"/>
    <w:rsid w:val="003F65FA"/>
    <w:rsid w:val="003F7A88"/>
    <w:rsid w:val="0040080A"/>
    <w:rsid w:val="00404129"/>
    <w:rsid w:val="00404F9A"/>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45B6B"/>
    <w:rsid w:val="00451804"/>
    <w:rsid w:val="004523D7"/>
    <w:rsid w:val="00452D74"/>
    <w:rsid w:val="004543B2"/>
    <w:rsid w:val="0045500A"/>
    <w:rsid w:val="004557D0"/>
    <w:rsid w:val="004570B2"/>
    <w:rsid w:val="004574F6"/>
    <w:rsid w:val="004614B8"/>
    <w:rsid w:val="00463EAC"/>
    <w:rsid w:val="004649DA"/>
    <w:rsid w:val="00465B5F"/>
    <w:rsid w:val="004701CD"/>
    <w:rsid w:val="004711A6"/>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7CD"/>
    <w:rsid w:val="004A4CD0"/>
    <w:rsid w:val="004A6F30"/>
    <w:rsid w:val="004A7753"/>
    <w:rsid w:val="004B0DA2"/>
    <w:rsid w:val="004B2355"/>
    <w:rsid w:val="004B2FDE"/>
    <w:rsid w:val="004B4D26"/>
    <w:rsid w:val="004B55BC"/>
    <w:rsid w:val="004B60B7"/>
    <w:rsid w:val="004B6D93"/>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44A4"/>
    <w:rsid w:val="004F63D6"/>
    <w:rsid w:val="004F6E8C"/>
    <w:rsid w:val="005031DE"/>
    <w:rsid w:val="0050332A"/>
    <w:rsid w:val="005048E9"/>
    <w:rsid w:val="00504BD0"/>
    <w:rsid w:val="005055DD"/>
    <w:rsid w:val="00505F09"/>
    <w:rsid w:val="00510451"/>
    <w:rsid w:val="00512208"/>
    <w:rsid w:val="00513597"/>
    <w:rsid w:val="005155FE"/>
    <w:rsid w:val="0051646F"/>
    <w:rsid w:val="005167D2"/>
    <w:rsid w:val="00516E2B"/>
    <w:rsid w:val="00524553"/>
    <w:rsid w:val="00527B08"/>
    <w:rsid w:val="00530F39"/>
    <w:rsid w:val="00533D0C"/>
    <w:rsid w:val="00540028"/>
    <w:rsid w:val="00540D30"/>
    <w:rsid w:val="00542467"/>
    <w:rsid w:val="00544395"/>
    <w:rsid w:val="00546FAC"/>
    <w:rsid w:val="0054796A"/>
    <w:rsid w:val="00547D7B"/>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2D77"/>
    <w:rsid w:val="005931CA"/>
    <w:rsid w:val="00596E5E"/>
    <w:rsid w:val="005A3EE3"/>
    <w:rsid w:val="005A4FA6"/>
    <w:rsid w:val="005A603B"/>
    <w:rsid w:val="005C027E"/>
    <w:rsid w:val="005C08F0"/>
    <w:rsid w:val="005C0E81"/>
    <w:rsid w:val="005C1135"/>
    <w:rsid w:val="005C4E63"/>
    <w:rsid w:val="005C6CC9"/>
    <w:rsid w:val="005C6DF5"/>
    <w:rsid w:val="005D02FD"/>
    <w:rsid w:val="005D2219"/>
    <w:rsid w:val="005D492C"/>
    <w:rsid w:val="005D55F4"/>
    <w:rsid w:val="005D606D"/>
    <w:rsid w:val="005D6341"/>
    <w:rsid w:val="005D6CE6"/>
    <w:rsid w:val="005D7BF6"/>
    <w:rsid w:val="005E2503"/>
    <w:rsid w:val="005E4698"/>
    <w:rsid w:val="005F0AB2"/>
    <w:rsid w:val="005F0BD4"/>
    <w:rsid w:val="005F5895"/>
    <w:rsid w:val="005F6911"/>
    <w:rsid w:val="005F7036"/>
    <w:rsid w:val="005F778A"/>
    <w:rsid w:val="00600887"/>
    <w:rsid w:val="00601ED4"/>
    <w:rsid w:val="006022CD"/>
    <w:rsid w:val="006053BF"/>
    <w:rsid w:val="006072D9"/>
    <w:rsid w:val="0060734B"/>
    <w:rsid w:val="006115FC"/>
    <w:rsid w:val="00612493"/>
    <w:rsid w:val="00612E56"/>
    <w:rsid w:val="00613988"/>
    <w:rsid w:val="00613D0D"/>
    <w:rsid w:val="00614C7C"/>
    <w:rsid w:val="00617EE3"/>
    <w:rsid w:val="0062016E"/>
    <w:rsid w:val="006257F2"/>
    <w:rsid w:val="00625CD9"/>
    <w:rsid w:val="00631FBD"/>
    <w:rsid w:val="006345E5"/>
    <w:rsid w:val="006405B7"/>
    <w:rsid w:val="00640C97"/>
    <w:rsid w:val="00642949"/>
    <w:rsid w:val="00644A90"/>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51A6"/>
    <w:rsid w:val="00676A8D"/>
    <w:rsid w:val="006829FE"/>
    <w:rsid w:val="00684A53"/>
    <w:rsid w:val="00684C45"/>
    <w:rsid w:val="006858EF"/>
    <w:rsid w:val="0068590B"/>
    <w:rsid w:val="00690B15"/>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178"/>
    <w:rsid w:val="00702E5B"/>
    <w:rsid w:val="00703A66"/>
    <w:rsid w:val="0070400F"/>
    <w:rsid w:val="007066E6"/>
    <w:rsid w:val="00707669"/>
    <w:rsid w:val="00707A23"/>
    <w:rsid w:val="007140BB"/>
    <w:rsid w:val="00720176"/>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092F"/>
    <w:rsid w:val="0076210A"/>
    <w:rsid w:val="007649D9"/>
    <w:rsid w:val="00765A59"/>
    <w:rsid w:val="0076771B"/>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22F4"/>
    <w:rsid w:val="007A417B"/>
    <w:rsid w:val="007A61F8"/>
    <w:rsid w:val="007B3F53"/>
    <w:rsid w:val="007B4627"/>
    <w:rsid w:val="007B4C45"/>
    <w:rsid w:val="007B564B"/>
    <w:rsid w:val="007C0044"/>
    <w:rsid w:val="007C147F"/>
    <w:rsid w:val="007C4132"/>
    <w:rsid w:val="007C51D3"/>
    <w:rsid w:val="007C59AC"/>
    <w:rsid w:val="007C5C27"/>
    <w:rsid w:val="007C7C54"/>
    <w:rsid w:val="007D057F"/>
    <w:rsid w:val="007D6345"/>
    <w:rsid w:val="007D7E4F"/>
    <w:rsid w:val="007E55AE"/>
    <w:rsid w:val="007E62E6"/>
    <w:rsid w:val="007E736B"/>
    <w:rsid w:val="007E74B2"/>
    <w:rsid w:val="007E79CC"/>
    <w:rsid w:val="007E7CB2"/>
    <w:rsid w:val="007F1196"/>
    <w:rsid w:val="007F2049"/>
    <w:rsid w:val="007F2222"/>
    <w:rsid w:val="007F5B45"/>
    <w:rsid w:val="007F6C8F"/>
    <w:rsid w:val="007F718E"/>
    <w:rsid w:val="00800833"/>
    <w:rsid w:val="00802F52"/>
    <w:rsid w:val="008043FD"/>
    <w:rsid w:val="00805770"/>
    <w:rsid w:val="00810851"/>
    <w:rsid w:val="0081175E"/>
    <w:rsid w:val="008130E8"/>
    <w:rsid w:val="00814AAA"/>
    <w:rsid w:val="008156C5"/>
    <w:rsid w:val="008159EF"/>
    <w:rsid w:val="00816826"/>
    <w:rsid w:val="0081714B"/>
    <w:rsid w:val="00821303"/>
    <w:rsid w:val="008241BF"/>
    <w:rsid w:val="00825147"/>
    <w:rsid w:val="008279BD"/>
    <w:rsid w:val="0083123B"/>
    <w:rsid w:val="00831936"/>
    <w:rsid w:val="00833E55"/>
    <w:rsid w:val="008342B2"/>
    <w:rsid w:val="00835595"/>
    <w:rsid w:val="00840AED"/>
    <w:rsid w:val="00841AAC"/>
    <w:rsid w:val="00842E3A"/>
    <w:rsid w:val="00844D3B"/>
    <w:rsid w:val="008450CE"/>
    <w:rsid w:val="00845CF1"/>
    <w:rsid w:val="008500D6"/>
    <w:rsid w:val="00850A82"/>
    <w:rsid w:val="008556A8"/>
    <w:rsid w:val="00855ABE"/>
    <w:rsid w:val="00855F2B"/>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581"/>
    <w:rsid w:val="008A778D"/>
    <w:rsid w:val="008B0F32"/>
    <w:rsid w:val="008B2410"/>
    <w:rsid w:val="008B26A2"/>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03F2D"/>
    <w:rsid w:val="00911493"/>
    <w:rsid w:val="00911719"/>
    <w:rsid w:val="009136FC"/>
    <w:rsid w:val="00913C9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5C1"/>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31CE"/>
    <w:rsid w:val="0098483A"/>
    <w:rsid w:val="0098568A"/>
    <w:rsid w:val="009866D3"/>
    <w:rsid w:val="009906D4"/>
    <w:rsid w:val="0099072F"/>
    <w:rsid w:val="0099091C"/>
    <w:rsid w:val="00990E33"/>
    <w:rsid w:val="009912D7"/>
    <w:rsid w:val="00994309"/>
    <w:rsid w:val="0099565A"/>
    <w:rsid w:val="00995E0A"/>
    <w:rsid w:val="00996A5F"/>
    <w:rsid w:val="009A0F14"/>
    <w:rsid w:val="009A1084"/>
    <w:rsid w:val="009A2ED6"/>
    <w:rsid w:val="009A2FCD"/>
    <w:rsid w:val="009A664D"/>
    <w:rsid w:val="009A6845"/>
    <w:rsid w:val="009B0AAC"/>
    <w:rsid w:val="009B0F11"/>
    <w:rsid w:val="009B70E1"/>
    <w:rsid w:val="009C3BEF"/>
    <w:rsid w:val="009C4F74"/>
    <w:rsid w:val="009C62EA"/>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48AB"/>
    <w:rsid w:val="009F5680"/>
    <w:rsid w:val="00A04609"/>
    <w:rsid w:val="00A064AB"/>
    <w:rsid w:val="00A07792"/>
    <w:rsid w:val="00A124BF"/>
    <w:rsid w:val="00A14EBB"/>
    <w:rsid w:val="00A1584E"/>
    <w:rsid w:val="00A16F2B"/>
    <w:rsid w:val="00A20AD6"/>
    <w:rsid w:val="00A2233F"/>
    <w:rsid w:val="00A23F00"/>
    <w:rsid w:val="00A24832"/>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3731"/>
    <w:rsid w:val="00A74553"/>
    <w:rsid w:val="00A75228"/>
    <w:rsid w:val="00A80D77"/>
    <w:rsid w:val="00A83D37"/>
    <w:rsid w:val="00A83DD9"/>
    <w:rsid w:val="00A8613C"/>
    <w:rsid w:val="00A900F4"/>
    <w:rsid w:val="00A917A3"/>
    <w:rsid w:val="00A926C2"/>
    <w:rsid w:val="00A92774"/>
    <w:rsid w:val="00A92D94"/>
    <w:rsid w:val="00A93748"/>
    <w:rsid w:val="00A943ED"/>
    <w:rsid w:val="00A95C1B"/>
    <w:rsid w:val="00A97979"/>
    <w:rsid w:val="00A97CF7"/>
    <w:rsid w:val="00AA0B46"/>
    <w:rsid w:val="00AA4688"/>
    <w:rsid w:val="00AA5AE1"/>
    <w:rsid w:val="00AA7374"/>
    <w:rsid w:val="00AB0066"/>
    <w:rsid w:val="00AB0196"/>
    <w:rsid w:val="00AB4858"/>
    <w:rsid w:val="00AB7B8C"/>
    <w:rsid w:val="00AC2552"/>
    <w:rsid w:val="00AC2C63"/>
    <w:rsid w:val="00AC3EE1"/>
    <w:rsid w:val="00AC4904"/>
    <w:rsid w:val="00AC49E9"/>
    <w:rsid w:val="00AC57F9"/>
    <w:rsid w:val="00AC6BE3"/>
    <w:rsid w:val="00AD0909"/>
    <w:rsid w:val="00AD16E5"/>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27ADA"/>
    <w:rsid w:val="00B3121D"/>
    <w:rsid w:val="00B316FB"/>
    <w:rsid w:val="00B31840"/>
    <w:rsid w:val="00B330F3"/>
    <w:rsid w:val="00B33D14"/>
    <w:rsid w:val="00B35353"/>
    <w:rsid w:val="00B3626A"/>
    <w:rsid w:val="00B36372"/>
    <w:rsid w:val="00B36766"/>
    <w:rsid w:val="00B40C50"/>
    <w:rsid w:val="00B440A5"/>
    <w:rsid w:val="00B44FC8"/>
    <w:rsid w:val="00B46A0E"/>
    <w:rsid w:val="00B46D6B"/>
    <w:rsid w:val="00B473E9"/>
    <w:rsid w:val="00B509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3032"/>
    <w:rsid w:val="00BA53D3"/>
    <w:rsid w:val="00BA638D"/>
    <w:rsid w:val="00BA6E5B"/>
    <w:rsid w:val="00BB0A05"/>
    <w:rsid w:val="00BB5399"/>
    <w:rsid w:val="00BB7D46"/>
    <w:rsid w:val="00BC0480"/>
    <w:rsid w:val="00BC28F6"/>
    <w:rsid w:val="00BC2925"/>
    <w:rsid w:val="00BC3B62"/>
    <w:rsid w:val="00BC4ACE"/>
    <w:rsid w:val="00BC51D6"/>
    <w:rsid w:val="00BC7275"/>
    <w:rsid w:val="00BD10B5"/>
    <w:rsid w:val="00BD2F56"/>
    <w:rsid w:val="00BD3A5B"/>
    <w:rsid w:val="00BD5CE5"/>
    <w:rsid w:val="00BD5FB0"/>
    <w:rsid w:val="00BD626D"/>
    <w:rsid w:val="00BE05F9"/>
    <w:rsid w:val="00BE0FBA"/>
    <w:rsid w:val="00BE1823"/>
    <w:rsid w:val="00BE2AEF"/>
    <w:rsid w:val="00BE6789"/>
    <w:rsid w:val="00BF0D35"/>
    <w:rsid w:val="00BF64AF"/>
    <w:rsid w:val="00BF64F8"/>
    <w:rsid w:val="00C01A5C"/>
    <w:rsid w:val="00C02954"/>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026"/>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0FB2"/>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077CB"/>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0D46"/>
    <w:rsid w:val="00D516A1"/>
    <w:rsid w:val="00D523B0"/>
    <w:rsid w:val="00D536DB"/>
    <w:rsid w:val="00D53B49"/>
    <w:rsid w:val="00D5485B"/>
    <w:rsid w:val="00D54B7C"/>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2F9D"/>
    <w:rsid w:val="00DD4898"/>
    <w:rsid w:val="00DD50DD"/>
    <w:rsid w:val="00DD5224"/>
    <w:rsid w:val="00DE0C7B"/>
    <w:rsid w:val="00DE1E33"/>
    <w:rsid w:val="00DE2AEB"/>
    <w:rsid w:val="00DE708A"/>
    <w:rsid w:val="00DF0ACB"/>
    <w:rsid w:val="00DF1681"/>
    <w:rsid w:val="00DF2F1B"/>
    <w:rsid w:val="00DF5546"/>
    <w:rsid w:val="00DF6C37"/>
    <w:rsid w:val="00DF79BF"/>
    <w:rsid w:val="00DF7C77"/>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45A9"/>
    <w:rsid w:val="00E7746D"/>
    <w:rsid w:val="00E81E76"/>
    <w:rsid w:val="00E81E94"/>
    <w:rsid w:val="00E822BA"/>
    <w:rsid w:val="00E85ECC"/>
    <w:rsid w:val="00E8792A"/>
    <w:rsid w:val="00E903D5"/>
    <w:rsid w:val="00E91483"/>
    <w:rsid w:val="00E9220E"/>
    <w:rsid w:val="00E935BF"/>
    <w:rsid w:val="00E938A4"/>
    <w:rsid w:val="00EA033C"/>
    <w:rsid w:val="00EA1EA6"/>
    <w:rsid w:val="00EA4D0C"/>
    <w:rsid w:val="00EA7DA7"/>
    <w:rsid w:val="00EB12F4"/>
    <w:rsid w:val="00EB173D"/>
    <w:rsid w:val="00EB1ABE"/>
    <w:rsid w:val="00EB1B31"/>
    <w:rsid w:val="00EB43D6"/>
    <w:rsid w:val="00EB57C8"/>
    <w:rsid w:val="00EC04B1"/>
    <w:rsid w:val="00EC0D2D"/>
    <w:rsid w:val="00EC5700"/>
    <w:rsid w:val="00EC7535"/>
    <w:rsid w:val="00EC7A4B"/>
    <w:rsid w:val="00ED1100"/>
    <w:rsid w:val="00ED2C9A"/>
    <w:rsid w:val="00ED333C"/>
    <w:rsid w:val="00ED349B"/>
    <w:rsid w:val="00ED3601"/>
    <w:rsid w:val="00ED3F29"/>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622"/>
    <w:rsid w:val="00F23C03"/>
    <w:rsid w:val="00F23DEB"/>
    <w:rsid w:val="00F301A5"/>
    <w:rsid w:val="00F3394A"/>
    <w:rsid w:val="00F34AAC"/>
    <w:rsid w:val="00F43374"/>
    <w:rsid w:val="00F47869"/>
    <w:rsid w:val="00F5150E"/>
    <w:rsid w:val="00F52AD7"/>
    <w:rsid w:val="00F57913"/>
    <w:rsid w:val="00F57D5F"/>
    <w:rsid w:val="00F60C3B"/>
    <w:rsid w:val="00F626D7"/>
    <w:rsid w:val="00F62F68"/>
    <w:rsid w:val="00F64B8F"/>
    <w:rsid w:val="00F64D23"/>
    <w:rsid w:val="00F6536B"/>
    <w:rsid w:val="00F65638"/>
    <w:rsid w:val="00F66F31"/>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1557"/>
    <w:rsid w:val="00FC1E65"/>
    <w:rsid w:val="00FC216D"/>
    <w:rsid w:val="00FC3CD9"/>
    <w:rsid w:val="00FC4419"/>
    <w:rsid w:val="00FC4CB4"/>
    <w:rsid w:val="00FC4D1B"/>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397DCC"/>
    <w:rsid w:val="05BB1FCA"/>
    <w:rsid w:val="066F769B"/>
    <w:rsid w:val="0AC10861"/>
    <w:rsid w:val="0CB97065"/>
    <w:rsid w:val="0CDA724B"/>
    <w:rsid w:val="0D47480B"/>
    <w:rsid w:val="0F39623B"/>
    <w:rsid w:val="10894481"/>
    <w:rsid w:val="11B04522"/>
    <w:rsid w:val="134C6CD3"/>
    <w:rsid w:val="136F2011"/>
    <w:rsid w:val="14A25DE5"/>
    <w:rsid w:val="151267AE"/>
    <w:rsid w:val="167B5A97"/>
    <w:rsid w:val="1E240B9C"/>
    <w:rsid w:val="1EE53B2D"/>
    <w:rsid w:val="1EF81C6E"/>
    <w:rsid w:val="202C3D0E"/>
    <w:rsid w:val="20C35518"/>
    <w:rsid w:val="20E701EC"/>
    <w:rsid w:val="23BD5235"/>
    <w:rsid w:val="26393505"/>
    <w:rsid w:val="26AA609F"/>
    <w:rsid w:val="2A2A6532"/>
    <w:rsid w:val="2A33143C"/>
    <w:rsid w:val="2BFA7F82"/>
    <w:rsid w:val="2D797986"/>
    <w:rsid w:val="31205251"/>
    <w:rsid w:val="3201777D"/>
    <w:rsid w:val="34733764"/>
    <w:rsid w:val="37B15F36"/>
    <w:rsid w:val="39F81869"/>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55"/>
    <w:rPr>
      <w:rFonts w:ascii="Times New Roman" w:hAnsi="Times New Roman"/>
      <w:sz w:val="21"/>
    </w:rPr>
  </w:style>
  <w:style w:type="paragraph" w:styleId="1">
    <w:name w:val="heading 1"/>
    <w:basedOn w:val="a"/>
    <w:next w:val="a"/>
    <w:link w:val="1Char"/>
    <w:qFormat/>
    <w:rsid w:val="004B2355"/>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4B2355"/>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4B2355"/>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2355"/>
    <w:pPr>
      <w:tabs>
        <w:tab w:val="center" w:pos="4153"/>
        <w:tab w:val="right" w:pos="8306"/>
      </w:tabs>
      <w:snapToGrid w:val="0"/>
    </w:pPr>
    <w:rPr>
      <w:sz w:val="18"/>
      <w:szCs w:val="18"/>
    </w:rPr>
  </w:style>
  <w:style w:type="paragraph" w:styleId="a4">
    <w:name w:val="header"/>
    <w:basedOn w:val="a"/>
    <w:link w:val="Char0"/>
    <w:uiPriority w:val="99"/>
    <w:unhideWhenUsed/>
    <w:qFormat/>
    <w:rsid w:val="004B23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2355"/>
    <w:pPr>
      <w:spacing w:before="100" w:beforeAutospacing="1" w:after="100" w:afterAutospacing="1"/>
    </w:pPr>
    <w:rPr>
      <w:rFonts w:ascii="宋体" w:hAnsi="宋体" w:cs="宋体"/>
      <w:sz w:val="24"/>
      <w:szCs w:val="24"/>
    </w:rPr>
  </w:style>
  <w:style w:type="table" w:styleId="a6">
    <w:name w:val="Table Grid"/>
    <w:basedOn w:val="a1"/>
    <w:qFormat/>
    <w:rsid w:val="004B23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B2355"/>
    <w:rPr>
      <w:rFonts w:ascii="Times New Roman" w:hAnsi="Times New Roman"/>
      <w:sz w:val="18"/>
      <w:szCs w:val="18"/>
    </w:rPr>
  </w:style>
  <w:style w:type="character" w:customStyle="1" w:styleId="Char">
    <w:name w:val="页脚 Char"/>
    <w:basedOn w:val="a0"/>
    <w:link w:val="a3"/>
    <w:uiPriority w:val="99"/>
    <w:qFormat/>
    <w:rsid w:val="004B2355"/>
    <w:rPr>
      <w:rFonts w:ascii="Times New Roman" w:hAnsi="Times New Roman"/>
      <w:sz w:val="18"/>
      <w:szCs w:val="18"/>
    </w:rPr>
  </w:style>
  <w:style w:type="character" w:customStyle="1" w:styleId="1Char">
    <w:name w:val="标题 1 Char"/>
    <w:basedOn w:val="a0"/>
    <w:link w:val="1"/>
    <w:qFormat/>
    <w:rsid w:val="004B2355"/>
    <w:rPr>
      <w:rFonts w:ascii="Times New Roman" w:hAnsi="Times New Roman"/>
      <w:b/>
      <w:bCs/>
      <w:kern w:val="44"/>
      <w:sz w:val="44"/>
      <w:szCs w:val="44"/>
    </w:rPr>
  </w:style>
  <w:style w:type="character" w:customStyle="1" w:styleId="2Char">
    <w:name w:val="标题 2 Char"/>
    <w:basedOn w:val="a0"/>
    <w:link w:val="2"/>
    <w:qFormat/>
    <w:rsid w:val="004B2355"/>
    <w:rPr>
      <w:rFonts w:ascii="Arial" w:eastAsia="黑体" w:hAnsi="Arial"/>
      <w:b/>
      <w:bCs/>
      <w:kern w:val="2"/>
      <w:sz w:val="32"/>
      <w:szCs w:val="32"/>
    </w:rPr>
  </w:style>
  <w:style w:type="character" w:customStyle="1" w:styleId="3Char">
    <w:name w:val="标题 3 Char"/>
    <w:basedOn w:val="a0"/>
    <w:link w:val="3"/>
    <w:qFormat/>
    <w:rsid w:val="004B2355"/>
    <w:rPr>
      <w:rFonts w:ascii="Times New Roman" w:hAnsi="Times New Roman"/>
      <w:b/>
      <w:bCs/>
      <w:kern w:val="2"/>
      <w:sz w:val="32"/>
      <w:szCs w:val="32"/>
    </w:rPr>
  </w:style>
  <w:style w:type="paragraph" w:customStyle="1" w:styleId="Web">
    <w:name w:val="普通 (Web)"/>
    <w:basedOn w:val="a"/>
    <w:qFormat/>
    <w:rsid w:val="004B2355"/>
    <w:pPr>
      <w:spacing w:before="100" w:beforeAutospacing="1" w:after="100" w:afterAutospacing="1" w:line="300" w:lineRule="auto"/>
    </w:pPr>
    <w:rPr>
      <w:rFonts w:ascii="宋体" w:hAnsi="宋体"/>
      <w:sz w:val="24"/>
    </w:rPr>
  </w:style>
  <w:style w:type="paragraph" w:styleId="a7">
    <w:name w:val="List Paragraph"/>
    <w:basedOn w:val="a"/>
    <w:uiPriority w:val="99"/>
    <w:qFormat/>
    <w:rsid w:val="004B2355"/>
    <w:pPr>
      <w:ind w:firstLineChars="200" w:firstLine="420"/>
    </w:pPr>
  </w:style>
  <w:style w:type="paragraph" w:customStyle="1" w:styleId="Text">
    <w:name w:val="Text"/>
    <w:basedOn w:val="a"/>
    <w:qFormat/>
    <w:rsid w:val="000C341B"/>
    <w:pPr>
      <w:widowControl w:val="0"/>
      <w:spacing w:before="120"/>
      <w:jc w:val="both"/>
    </w:pPr>
    <w:rPr>
      <w:rFonts w:eastAsiaTheme="minorEastAsia" w:cstheme="minorBidi"/>
      <w:kern w:val="2"/>
      <w:sz w:val="24"/>
      <w:lang w:eastAsia="en-US"/>
    </w:rPr>
  </w:style>
  <w:style w:type="paragraph" w:styleId="10">
    <w:name w:val="toc 1"/>
    <w:basedOn w:val="a"/>
    <w:next w:val="a"/>
    <w:uiPriority w:val="39"/>
    <w:unhideWhenUsed/>
    <w:qFormat/>
    <w:rsid w:val="006257F2"/>
    <w:pPr>
      <w:spacing w:after="100" w:line="276" w:lineRule="auto"/>
    </w:pPr>
    <w:rPr>
      <w:rFonts w:ascii="Calibri" w:hAnsi="Calibri"/>
      <w:sz w:val="22"/>
      <w:szCs w:val="22"/>
    </w:rPr>
  </w:style>
  <w:style w:type="paragraph" w:customStyle="1" w:styleId="p15">
    <w:name w:val="p15"/>
    <w:basedOn w:val="a"/>
    <w:qFormat/>
    <w:rsid w:val="00124FAA"/>
    <w:pPr>
      <w:jc w:val="both"/>
    </w:pPr>
    <w:rPr>
      <w:rFonts w:eastAsiaTheme="minorEastAsia" w:cstheme="minorBidi"/>
      <w:szCs w:val="21"/>
    </w:rPr>
  </w:style>
  <w:style w:type="paragraph" w:customStyle="1" w:styleId="11">
    <w:name w:val="列出段落1"/>
    <w:basedOn w:val="a"/>
    <w:uiPriority w:val="99"/>
    <w:qFormat/>
    <w:rsid w:val="00F66F31"/>
    <w:pPr>
      <w:widowControl w:val="0"/>
      <w:ind w:firstLineChars="200" w:firstLine="420"/>
      <w:jc w:val="both"/>
    </w:pPr>
    <w:rPr>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848</Words>
  <Characters>4838</Characters>
  <Application>Microsoft Office Word</Application>
  <DocSecurity>0</DocSecurity>
  <Lines>40</Lines>
  <Paragraphs>11</Paragraphs>
  <ScaleCrop>false</ScaleCrop>
  <Company>P R C</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退二进三办</cp:lastModifiedBy>
  <cp:revision>5</cp:revision>
  <cp:lastPrinted>2024-01-18T05:57:00Z</cp:lastPrinted>
  <dcterms:created xsi:type="dcterms:W3CDTF">2024-01-18T03:48:00Z</dcterms:created>
  <dcterms:modified xsi:type="dcterms:W3CDTF">2024-01-18T08:20:00Z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C7675332D8744F8280247A7108EF2843</vt:lpwstr>
  </property>
</Properties>
</file>