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2D02" w:rsidRDefault="00400213">
      <w:pPr>
        <w:pStyle w:val="a4"/>
        <w:jc w:val="center"/>
        <w:rPr>
          <w:rFonts w:ascii="宋体" w:hAnsi="宋体"/>
          <w:b/>
          <w:sz w:val="52"/>
          <w:szCs w:val="52"/>
        </w:rPr>
      </w:pPr>
      <w:r>
        <w:rPr>
          <w:rFonts w:ascii="宋体" w:hAnsi="宋体" w:hint="eastAsia"/>
          <w:b/>
          <w:sz w:val="52"/>
          <w:szCs w:val="52"/>
        </w:rPr>
        <w:t>广州白云山明兴制药有限公司</w:t>
      </w:r>
    </w:p>
    <w:p w:rsidR="00912D02" w:rsidRDefault="00400213">
      <w:pPr>
        <w:pStyle w:val="a4"/>
        <w:jc w:val="center"/>
        <w:rPr>
          <w:rFonts w:ascii="宋体" w:hAnsi="宋体"/>
          <w:b/>
          <w:sz w:val="52"/>
          <w:szCs w:val="52"/>
        </w:rPr>
      </w:pPr>
      <w:r>
        <w:rPr>
          <w:rFonts w:ascii="宋体" w:hAnsi="宋体" w:hint="eastAsia"/>
          <w:b/>
          <w:sz w:val="52"/>
          <w:szCs w:val="52"/>
        </w:rPr>
        <w:t>白云厂区纳克车间空气压缩机及储气罐采购项目</w:t>
      </w:r>
    </w:p>
    <w:p w:rsidR="00912D02" w:rsidRDefault="00912D02">
      <w:pPr>
        <w:spacing w:line="300" w:lineRule="auto"/>
        <w:rPr>
          <w:rFonts w:ascii="宋体" w:hAnsi="宋体"/>
          <w:b/>
          <w:color w:val="000000"/>
          <w:sz w:val="24"/>
        </w:rPr>
      </w:pPr>
    </w:p>
    <w:p w:rsidR="00912D02" w:rsidRDefault="00912D02">
      <w:pPr>
        <w:spacing w:line="300" w:lineRule="auto"/>
        <w:rPr>
          <w:rFonts w:ascii="宋体" w:hAnsi="宋体"/>
          <w:b/>
          <w:color w:val="000000"/>
          <w:sz w:val="24"/>
        </w:rPr>
      </w:pPr>
    </w:p>
    <w:p w:rsidR="00912D02" w:rsidRDefault="00400213">
      <w:pPr>
        <w:spacing w:before="120" w:after="120"/>
        <w:jc w:val="center"/>
        <w:rPr>
          <w:rFonts w:ascii="宋体" w:hAnsi="宋体"/>
          <w:color w:val="000000"/>
          <w:w w:val="150"/>
          <w:sz w:val="72"/>
          <w:szCs w:val="72"/>
        </w:rPr>
      </w:pPr>
      <w:r>
        <w:rPr>
          <w:rFonts w:ascii="宋体" w:hAnsi="宋体" w:hint="eastAsia"/>
          <w:color w:val="000000"/>
          <w:w w:val="150"/>
          <w:sz w:val="72"/>
          <w:szCs w:val="72"/>
        </w:rPr>
        <w:t>招</w:t>
      </w:r>
    </w:p>
    <w:p w:rsidR="00912D02" w:rsidRDefault="00400213">
      <w:pPr>
        <w:spacing w:before="120" w:after="120"/>
        <w:jc w:val="center"/>
        <w:rPr>
          <w:rFonts w:ascii="宋体" w:hAnsi="宋体"/>
          <w:color w:val="000000"/>
          <w:w w:val="150"/>
          <w:sz w:val="72"/>
          <w:szCs w:val="72"/>
        </w:rPr>
      </w:pPr>
      <w:r>
        <w:rPr>
          <w:rFonts w:ascii="宋体" w:hAnsi="宋体" w:hint="eastAsia"/>
          <w:color w:val="000000"/>
          <w:w w:val="150"/>
          <w:sz w:val="72"/>
          <w:szCs w:val="72"/>
        </w:rPr>
        <w:t>标</w:t>
      </w:r>
    </w:p>
    <w:p w:rsidR="00912D02" w:rsidRDefault="00400213">
      <w:pPr>
        <w:spacing w:before="120" w:after="120"/>
        <w:jc w:val="center"/>
        <w:rPr>
          <w:rFonts w:ascii="宋体" w:hAnsi="宋体"/>
          <w:color w:val="000000"/>
          <w:w w:val="150"/>
          <w:sz w:val="72"/>
          <w:szCs w:val="72"/>
        </w:rPr>
      </w:pPr>
      <w:r>
        <w:rPr>
          <w:rFonts w:ascii="宋体" w:hAnsi="宋体" w:hint="eastAsia"/>
          <w:color w:val="000000"/>
          <w:w w:val="150"/>
          <w:sz w:val="72"/>
          <w:szCs w:val="72"/>
        </w:rPr>
        <w:t>文</w:t>
      </w:r>
    </w:p>
    <w:p w:rsidR="00912D02" w:rsidRDefault="00400213">
      <w:pPr>
        <w:spacing w:before="120" w:after="120"/>
        <w:jc w:val="center"/>
        <w:rPr>
          <w:rFonts w:ascii="宋体" w:hAnsi="宋体"/>
          <w:color w:val="000000"/>
          <w:w w:val="150"/>
          <w:sz w:val="72"/>
          <w:szCs w:val="72"/>
        </w:rPr>
      </w:pPr>
      <w:r>
        <w:rPr>
          <w:rFonts w:ascii="宋体" w:hAnsi="宋体" w:hint="eastAsia"/>
          <w:color w:val="000000"/>
          <w:w w:val="150"/>
          <w:sz w:val="72"/>
          <w:szCs w:val="72"/>
        </w:rPr>
        <w:t>件</w:t>
      </w:r>
    </w:p>
    <w:p w:rsidR="00912D02" w:rsidRDefault="00912D02">
      <w:pPr>
        <w:spacing w:before="120" w:after="120"/>
        <w:jc w:val="center"/>
        <w:rPr>
          <w:rFonts w:ascii="宋体" w:hAnsi="宋体"/>
          <w:b/>
          <w:color w:val="000000"/>
          <w:sz w:val="24"/>
        </w:rPr>
      </w:pPr>
    </w:p>
    <w:p w:rsidR="00912D02" w:rsidRDefault="00400213">
      <w:pPr>
        <w:spacing w:before="120" w:after="120" w:line="300" w:lineRule="auto"/>
        <w:jc w:val="center"/>
        <w:rPr>
          <w:rFonts w:ascii="宋体" w:hAnsi="宋体"/>
          <w:bCs/>
          <w:color w:val="000000"/>
          <w:sz w:val="36"/>
          <w:szCs w:val="36"/>
        </w:rPr>
      </w:pPr>
      <w:r>
        <w:rPr>
          <w:rFonts w:ascii="宋体" w:hAnsi="宋体" w:hint="eastAsia"/>
          <w:bCs/>
          <w:color w:val="000000"/>
          <w:sz w:val="36"/>
          <w:szCs w:val="36"/>
        </w:rPr>
        <w:t>广州白云山明兴制药有限公司</w:t>
      </w:r>
    </w:p>
    <w:p w:rsidR="00912D02" w:rsidRDefault="00400213">
      <w:pPr>
        <w:spacing w:before="120" w:after="120" w:line="300" w:lineRule="auto"/>
        <w:jc w:val="center"/>
        <w:rPr>
          <w:rFonts w:ascii="宋体" w:hAnsi="宋体"/>
          <w:color w:val="000000"/>
          <w:sz w:val="36"/>
          <w:szCs w:val="36"/>
        </w:rPr>
      </w:pPr>
      <w:r>
        <w:rPr>
          <w:rFonts w:ascii="宋体" w:hAnsi="宋体" w:hint="eastAsia"/>
          <w:color w:val="000000"/>
          <w:sz w:val="36"/>
          <w:szCs w:val="36"/>
        </w:rPr>
        <w:t xml:space="preserve">2024年5月  </w:t>
      </w:r>
    </w:p>
    <w:p w:rsidR="00912D02" w:rsidRDefault="00912D02">
      <w:pPr>
        <w:spacing w:after="120" w:line="360" w:lineRule="auto"/>
        <w:jc w:val="center"/>
        <w:rPr>
          <w:rFonts w:ascii="宋体" w:hAnsi="宋体"/>
          <w:b/>
          <w:color w:val="000000"/>
          <w:kern w:val="28"/>
          <w:sz w:val="32"/>
        </w:rPr>
      </w:pPr>
    </w:p>
    <w:p w:rsidR="00912D02" w:rsidRDefault="00912D02">
      <w:pPr>
        <w:spacing w:after="120" w:line="360" w:lineRule="auto"/>
        <w:jc w:val="center"/>
        <w:rPr>
          <w:rFonts w:ascii="宋体" w:hAnsi="宋体"/>
          <w:b/>
          <w:color w:val="000000"/>
          <w:kern w:val="28"/>
          <w:sz w:val="32"/>
        </w:rPr>
      </w:pPr>
    </w:p>
    <w:p w:rsidR="00912D02" w:rsidRDefault="00912D02">
      <w:pPr>
        <w:spacing w:after="120" w:line="360" w:lineRule="auto"/>
        <w:jc w:val="center"/>
        <w:rPr>
          <w:rFonts w:ascii="宋体" w:hAnsi="宋体"/>
          <w:b/>
          <w:color w:val="000000"/>
          <w:kern w:val="28"/>
          <w:sz w:val="32"/>
        </w:rPr>
      </w:pPr>
    </w:p>
    <w:p w:rsidR="00912D02" w:rsidRDefault="00912D02">
      <w:pPr>
        <w:spacing w:after="120" w:line="360" w:lineRule="auto"/>
        <w:jc w:val="center"/>
        <w:rPr>
          <w:rFonts w:ascii="宋体" w:hAnsi="宋体"/>
          <w:b/>
          <w:color w:val="000000"/>
          <w:kern w:val="28"/>
          <w:sz w:val="32"/>
        </w:rPr>
      </w:pPr>
    </w:p>
    <w:p w:rsidR="00912D02" w:rsidRDefault="00912D02">
      <w:pPr>
        <w:spacing w:after="120" w:line="360" w:lineRule="auto"/>
        <w:jc w:val="center"/>
        <w:rPr>
          <w:rFonts w:ascii="宋体" w:hAnsi="宋体"/>
          <w:b/>
          <w:color w:val="000000"/>
          <w:kern w:val="28"/>
          <w:sz w:val="32"/>
        </w:rPr>
      </w:pPr>
    </w:p>
    <w:p w:rsidR="00912D02" w:rsidRDefault="00400213">
      <w:pPr>
        <w:spacing w:after="120" w:line="360" w:lineRule="auto"/>
        <w:jc w:val="center"/>
        <w:rPr>
          <w:rFonts w:ascii="宋体" w:hAnsi="宋体"/>
          <w:b/>
          <w:color w:val="000000"/>
          <w:kern w:val="28"/>
          <w:sz w:val="32"/>
        </w:rPr>
      </w:pPr>
      <w:r>
        <w:rPr>
          <w:rFonts w:ascii="宋体" w:hAnsi="宋体" w:hint="eastAsia"/>
          <w:b/>
          <w:color w:val="000000"/>
          <w:kern w:val="28"/>
          <w:sz w:val="32"/>
        </w:rPr>
        <w:t>投标邀请函</w:t>
      </w:r>
    </w:p>
    <w:p w:rsidR="00912D02" w:rsidRDefault="00400213">
      <w:pPr>
        <w:spacing w:after="120" w:line="360" w:lineRule="auto"/>
        <w:ind w:firstLineChars="193" w:firstLine="543"/>
        <w:jc w:val="both"/>
        <w:rPr>
          <w:rFonts w:ascii="宋体" w:hAnsi="宋体"/>
          <w:color w:val="000000"/>
          <w:kern w:val="28"/>
          <w:sz w:val="28"/>
          <w:szCs w:val="28"/>
        </w:rPr>
      </w:pPr>
      <w:r>
        <w:rPr>
          <w:rFonts w:ascii="宋体" w:hAnsi="宋体" w:hint="eastAsia"/>
          <w:b/>
          <w:color w:val="000000"/>
          <w:sz w:val="28"/>
          <w:szCs w:val="28"/>
        </w:rPr>
        <w:t>广州白云山明兴制药有限公司“白云厂区纳克车间空气压缩机及储气罐采购”项目，</w:t>
      </w:r>
      <w:r>
        <w:rPr>
          <w:rFonts w:ascii="宋体" w:hAnsi="宋体" w:hint="eastAsia"/>
          <w:color w:val="000000"/>
          <w:kern w:val="28"/>
          <w:sz w:val="28"/>
          <w:szCs w:val="28"/>
        </w:rPr>
        <w:t>进行公开招标，欢迎国内有能力的合格投标人提交密封投标文件。有关事项如下：</w:t>
      </w:r>
    </w:p>
    <w:p w:rsidR="00912D02" w:rsidRDefault="00400213" w:rsidP="00954614">
      <w:pPr>
        <w:tabs>
          <w:tab w:val="left" w:pos="540"/>
        </w:tabs>
        <w:snapToGrid w:val="0"/>
        <w:spacing w:beforeLines="50" w:line="360" w:lineRule="auto"/>
        <w:rPr>
          <w:rFonts w:ascii="宋体" w:hAnsi="宋体" w:cs="Tahoma"/>
          <w:b/>
          <w:sz w:val="28"/>
          <w:szCs w:val="28"/>
        </w:rPr>
      </w:pPr>
      <w:r>
        <w:rPr>
          <w:rFonts w:ascii="宋体" w:hAnsi="宋体" w:cs="Tahoma"/>
          <w:b/>
          <w:sz w:val="28"/>
          <w:szCs w:val="28"/>
        </w:rPr>
        <w:t>1.</w:t>
      </w:r>
      <w:r>
        <w:rPr>
          <w:rFonts w:ascii="宋体" w:hAnsi="宋体" w:cs="Tahoma" w:hint="eastAsia"/>
          <w:b/>
          <w:sz w:val="28"/>
          <w:szCs w:val="28"/>
        </w:rPr>
        <w:t>项目概况：</w:t>
      </w:r>
    </w:p>
    <w:p w:rsidR="00912D02" w:rsidRDefault="00400213">
      <w:pPr>
        <w:spacing w:line="360" w:lineRule="auto"/>
        <w:jc w:val="both"/>
        <w:rPr>
          <w:rFonts w:ascii="宋体" w:hAnsi="宋体"/>
          <w:sz w:val="28"/>
          <w:szCs w:val="28"/>
        </w:rPr>
      </w:pPr>
      <w:r>
        <w:rPr>
          <w:rFonts w:ascii="宋体" w:hAnsi="宋体"/>
          <w:color w:val="000000"/>
          <w:sz w:val="28"/>
          <w:szCs w:val="28"/>
        </w:rPr>
        <w:t>1.1</w:t>
      </w:r>
      <w:r>
        <w:rPr>
          <w:rFonts w:ascii="宋体" w:hAnsi="宋体" w:hint="eastAsia"/>
          <w:color w:val="000000"/>
          <w:sz w:val="28"/>
          <w:szCs w:val="28"/>
        </w:rPr>
        <w:t>招标内容及范围：购置白云厂区纳克车间空气压缩机</w:t>
      </w:r>
      <w:r w:rsidR="007D6A56">
        <w:rPr>
          <w:rFonts w:ascii="宋体" w:hAnsi="宋体" w:hint="eastAsia"/>
          <w:color w:val="000000"/>
          <w:sz w:val="28"/>
          <w:szCs w:val="28"/>
        </w:rPr>
        <w:t>一台</w:t>
      </w:r>
      <w:r>
        <w:rPr>
          <w:rFonts w:ascii="宋体" w:hAnsi="宋体" w:hint="eastAsia"/>
          <w:color w:val="000000"/>
          <w:sz w:val="28"/>
          <w:szCs w:val="28"/>
        </w:rPr>
        <w:t>，储气罐</w:t>
      </w:r>
      <w:r>
        <w:rPr>
          <w:rFonts w:hint="eastAsia"/>
          <w:sz w:val="28"/>
          <w:szCs w:val="28"/>
        </w:rPr>
        <w:t>一个。</w:t>
      </w:r>
    </w:p>
    <w:p w:rsidR="00912D02" w:rsidRDefault="00400213">
      <w:pPr>
        <w:spacing w:line="360" w:lineRule="auto"/>
        <w:jc w:val="both"/>
        <w:rPr>
          <w:sz w:val="28"/>
          <w:szCs w:val="28"/>
        </w:rPr>
      </w:pPr>
      <w:r>
        <w:rPr>
          <w:rFonts w:ascii="宋体" w:hAnsi="宋体"/>
          <w:color w:val="000000"/>
          <w:sz w:val="28"/>
          <w:szCs w:val="28"/>
        </w:rPr>
        <w:t>1.2</w:t>
      </w:r>
      <w:r>
        <w:rPr>
          <w:rFonts w:ascii="宋体" w:hAnsi="宋体" w:hint="eastAsia"/>
          <w:color w:val="000000"/>
          <w:sz w:val="28"/>
          <w:szCs w:val="28"/>
        </w:rPr>
        <w:t>资金来源：企业自筹。</w:t>
      </w:r>
    </w:p>
    <w:p w:rsidR="00912D02" w:rsidRDefault="00400213">
      <w:pPr>
        <w:spacing w:line="360" w:lineRule="auto"/>
        <w:jc w:val="both"/>
        <w:rPr>
          <w:sz w:val="28"/>
          <w:szCs w:val="28"/>
        </w:rPr>
      </w:pPr>
      <w:r>
        <w:rPr>
          <w:rFonts w:ascii="宋体" w:hAnsi="宋体"/>
          <w:color w:val="000000"/>
          <w:sz w:val="28"/>
          <w:szCs w:val="28"/>
        </w:rPr>
        <w:t>1.3</w:t>
      </w:r>
      <w:r>
        <w:rPr>
          <w:rFonts w:hint="eastAsia"/>
          <w:sz w:val="28"/>
          <w:szCs w:val="28"/>
        </w:rPr>
        <w:t>项目实施地点：广州白云山明兴制药有限公司（白云新厂）纳克车间屋顶机房</w:t>
      </w:r>
    </w:p>
    <w:p w:rsidR="00912D02" w:rsidRDefault="00400213">
      <w:pPr>
        <w:spacing w:line="360" w:lineRule="auto"/>
        <w:jc w:val="both"/>
        <w:rPr>
          <w:rFonts w:ascii="宋体" w:hAnsi="宋体"/>
          <w:sz w:val="28"/>
          <w:szCs w:val="28"/>
        </w:rPr>
      </w:pPr>
      <w:r>
        <w:rPr>
          <w:rFonts w:ascii="宋体" w:hAnsi="宋体" w:hint="eastAsia"/>
          <w:color w:val="000000"/>
          <w:sz w:val="28"/>
          <w:szCs w:val="28"/>
        </w:rPr>
        <w:t>1.4</w:t>
      </w:r>
      <w:r>
        <w:rPr>
          <w:rFonts w:ascii="宋体" w:hAnsi="宋体" w:hint="eastAsia"/>
          <w:sz w:val="28"/>
          <w:szCs w:val="28"/>
        </w:rPr>
        <w:t>投标人应对本项目所有招标货物和服务进行报价，不允许只对部分货物和服务投标报价。</w:t>
      </w:r>
    </w:p>
    <w:p w:rsidR="00912D02" w:rsidRDefault="00400213" w:rsidP="00954614">
      <w:pPr>
        <w:tabs>
          <w:tab w:val="left" w:pos="540"/>
        </w:tabs>
        <w:snapToGrid w:val="0"/>
        <w:spacing w:beforeLines="50" w:line="360" w:lineRule="auto"/>
        <w:rPr>
          <w:rFonts w:ascii="宋体" w:hAnsi="宋体" w:cs="Tahoma"/>
          <w:b/>
          <w:sz w:val="28"/>
          <w:szCs w:val="28"/>
        </w:rPr>
      </w:pPr>
      <w:r>
        <w:rPr>
          <w:rFonts w:ascii="宋体" w:hAnsi="宋体" w:cs="Tahoma" w:hint="eastAsia"/>
          <w:b/>
          <w:sz w:val="28"/>
          <w:szCs w:val="28"/>
        </w:rPr>
        <w:t xml:space="preserve">2.合格的投标人 </w:t>
      </w:r>
    </w:p>
    <w:p w:rsidR="00912D02" w:rsidRDefault="00400213">
      <w:pPr>
        <w:tabs>
          <w:tab w:val="left" w:pos="540"/>
        </w:tabs>
        <w:spacing w:line="360" w:lineRule="auto"/>
        <w:ind w:left="540" w:hanging="540"/>
        <w:jc w:val="both"/>
        <w:rPr>
          <w:rFonts w:ascii="宋体" w:hAnsi="宋体"/>
          <w:spacing w:val="10"/>
          <w:sz w:val="28"/>
          <w:szCs w:val="28"/>
        </w:rPr>
      </w:pPr>
      <w:r>
        <w:rPr>
          <w:rFonts w:ascii="宋体" w:hAnsi="宋体" w:hint="eastAsia"/>
          <w:spacing w:val="10"/>
          <w:sz w:val="28"/>
          <w:szCs w:val="28"/>
        </w:rPr>
        <w:t>2.1</w:t>
      </w:r>
      <w:r>
        <w:rPr>
          <w:rFonts w:ascii="宋体" w:hAnsi="宋体" w:hint="eastAsia"/>
          <w:sz w:val="28"/>
          <w:szCs w:val="28"/>
        </w:rPr>
        <w:t>投标人必须</w:t>
      </w:r>
      <w:r>
        <w:rPr>
          <w:rFonts w:ascii="宋体" w:hAnsi="宋体" w:hint="eastAsia"/>
          <w:spacing w:val="10"/>
          <w:sz w:val="28"/>
          <w:szCs w:val="28"/>
        </w:rPr>
        <w:t>是独立于招标人和招标代理机构的在中华人民共和国注册的独立法人机构；</w:t>
      </w:r>
    </w:p>
    <w:p w:rsidR="00912D02" w:rsidRDefault="00400213">
      <w:pPr>
        <w:tabs>
          <w:tab w:val="left" w:pos="540"/>
        </w:tabs>
        <w:spacing w:line="360" w:lineRule="auto"/>
        <w:ind w:left="360" w:hanging="360"/>
        <w:rPr>
          <w:rFonts w:ascii="宋体" w:hAnsi="宋体"/>
          <w:color w:val="C00000"/>
          <w:spacing w:val="10"/>
          <w:sz w:val="28"/>
          <w:szCs w:val="28"/>
        </w:rPr>
      </w:pPr>
      <w:r>
        <w:rPr>
          <w:rFonts w:ascii="宋体" w:hAnsi="宋体" w:hint="eastAsia"/>
          <w:spacing w:val="10"/>
          <w:sz w:val="28"/>
          <w:szCs w:val="28"/>
        </w:rPr>
        <w:t>2.2必须是本次招标货物的主要制造商</w:t>
      </w:r>
      <w:r>
        <w:rPr>
          <w:rFonts w:ascii="宋体" w:hAnsi="宋体" w:hint="eastAsia"/>
          <w:color w:val="C00000"/>
          <w:spacing w:val="10"/>
          <w:sz w:val="28"/>
          <w:szCs w:val="28"/>
        </w:rPr>
        <w:t>或授权代理商</w:t>
      </w:r>
    </w:p>
    <w:p w:rsidR="00912D02" w:rsidRDefault="00400213" w:rsidP="00912D02">
      <w:pPr>
        <w:tabs>
          <w:tab w:val="left" w:pos="540"/>
        </w:tabs>
        <w:spacing w:line="360" w:lineRule="auto"/>
        <w:ind w:left="619" w:hangingChars="221" w:hanging="619"/>
        <w:jc w:val="both"/>
        <w:rPr>
          <w:rFonts w:ascii="宋体" w:hAnsi="宋体"/>
          <w:sz w:val="28"/>
          <w:szCs w:val="28"/>
        </w:rPr>
      </w:pPr>
      <w:r>
        <w:rPr>
          <w:rFonts w:ascii="宋体" w:hAnsi="宋体" w:hint="eastAsia"/>
          <w:sz w:val="28"/>
          <w:szCs w:val="28"/>
        </w:rPr>
        <w:t>2.3投标人必须具有设备现场安装、调试、维修能力，具有完成本次招标合同、为本次招标货物提供长期售后服务和长期提供备品备件的能力。</w:t>
      </w:r>
    </w:p>
    <w:p w:rsidR="00912D02" w:rsidRDefault="00400213" w:rsidP="00912D02">
      <w:pPr>
        <w:tabs>
          <w:tab w:val="left" w:pos="540"/>
        </w:tabs>
        <w:spacing w:line="360" w:lineRule="auto"/>
        <w:ind w:left="619" w:hangingChars="221" w:hanging="619"/>
        <w:jc w:val="both"/>
        <w:rPr>
          <w:rFonts w:ascii="宋体" w:hAnsi="宋体"/>
          <w:sz w:val="28"/>
          <w:szCs w:val="28"/>
        </w:rPr>
      </w:pPr>
      <w:r>
        <w:rPr>
          <w:rFonts w:ascii="宋体" w:hAnsi="宋体" w:hint="eastAsia"/>
          <w:sz w:val="28"/>
          <w:szCs w:val="28"/>
        </w:rPr>
        <w:t>2.4本项目不接受联合体投标。</w:t>
      </w:r>
    </w:p>
    <w:p w:rsidR="00912D02" w:rsidRDefault="00400213" w:rsidP="00954614">
      <w:pPr>
        <w:tabs>
          <w:tab w:val="left" w:pos="540"/>
        </w:tabs>
        <w:snapToGrid w:val="0"/>
        <w:spacing w:beforeLines="50" w:line="360" w:lineRule="auto"/>
        <w:rPr>
          <w:rFonts w:ascii="宋体" w:hAnsi="宋体" w:cs="Tahoma"/>
          <w:b/>
          <w:sz w:val="28"/>
          <w:szCs w:val="28"/>
        </w:rPr>
      </w:pPr>
      <w:r>
        <w:rPr>
          <w:rFonts w:ascii="宋体" w:hAnsi="宋体" w:cs="Tahoma" w:hint="eastAsia"/>
          <w:b/>
          <w:sz w:val="28"/>
          <w:szCs w:val="28"/>
        </w:rPr>
        <w:t>3、获取招标文件</w:t>
      </w:r>
    </w:p>
    <w:p w:rsidR="00912D02" w:rsidRDefault="00400213">
      <w:pPr>
        <w:spacing w:line="360" w:lineRule="auto"/>
        <w:ind w:left="300" w:hanging="300"/>
        <w:jc w:val="both"/>
        <w:rPr>
          <w:rFonts w:ascii="宋体" w:hAnsi="宋体"/>
          <w:sz w:val="28"/>
          <w:szCs w:val="28"/>
        </w:rPr>
      </w:pPr>
      <w:r>
        <w:rPr>
          <w:rFonts w:ascii="宋体" w:hAnsi="宋体" w:hint="eastAsia"/>
          <w:sz w:val="28"/>
          <w:szCs w:val="28"/>
        </w:rPr>
        <w:t>3.1标书挂网时间</w:t>
      </w:r>
      <w:r>
        <w:rPr>
          <w:rFonts w:ascii="宋体" w:hAnsi="宋体" w:hint="eastAsia"/>
          <w:color w:val="000000"/>
          <w:sz w:val="28"/>
          <w:szCs w:val="28"/>
        </w:rPr>
        <w:t>：2024年5月21日9:00。</w:t>
      </w:r>
    </w:p>
    <w:p w:rsidR="00912D02" w:rsidRDefault="00400213">
      <w:pPr>
        <w:tabs>
          <w:tab w:val="left" w:pos="6915"/>
        </w:tabs>
        <w:spacing w:line="360" w:lineRule="auto"/>
        <w:ind w:left="300" w:hanging="300"/>
        <w:jc w:val="both"/>
        <w:rPr>
          <w:rFonts w:ascii="宋体" w:hAnsi="宋体"/>
          <w:sz w:val="28"/>
          <w:szCs w:val="28"/>
        </w:rPr>
      </w:pPr>
      <w:r>
        <w:rPr>
          <w:rFonts w:ascii="宋体" w:hAnsi="宋体" w:hint="eastAsia"/>
          <w:sz w:val="28"/>
          <w:szCs w:val="28"/>
        </w:rPr>
        <w:t>3.2发放方式：广州白云山明兴制药有限公司网站。</w:t>
      </w:r>
      <w:r>
        <w:rPr>
          <w:rFonts w:ascii="宋体" w:hAnsi="宋体"/>
          <w:sz w:val="28"/>
          <w:szCs w:val="28"/>
        </w:rPr>
        <w:tab/>
      </w:r>
    </w:p>
    <w:p w:rsidR="00912D02" w:rsidRDefault="00400213" w:rsidP="00954614">
      <w:pPr>
        <w:tabs>
          <w:tab w:val="left" w:pos="540"/>
        </w:tabs>
        <w:snapToGrid w:val="0"/>
        <w:spacing w:beforeLines="50" w:line="360" w:lineRule="auto"/>
        <w:rPr>
          <w:rFonts w:ascii="宋体" w:hAnsi="宋体" w:cs="Tahoma"/>
          <w:b/>
          <w:sz w:val="28"/>
          <w:szCs w:val="28"/>
        </w:rPr>
      </w:pPr>
      <w:r>
        <w:rPr>
          <w:rFonts w:ascii="宋体" w:hAnsi="宋体" w:cs="Tahoma" w:hint="eastAsia"/>
          <w:b/>
          <w:sz w:val="28"/>
          <w:szCs w:val="28"/>
        </w:rPr>
        <w:t>4、拦标价：</w:t>
      </w:r>
      <w:r>
        <w:rPr>
          <w:rFonts w:ascii="宋体" w:hAnsi="宋体" w:cs="Tahoma" w:hint="eastAsia"/>
          <w:sz w:val="28"/>
          <w:szCs w:val="28"/>
        </w:rPr>
        <w:t>49万元（大写：</w:t>
      </w:r>
      <w:proofErr w:type="gramStart"/>
      <w:r>
        <w:rPr>
          <w:rFonts w:ascii="宋体" w:hAnsi="宋体" w:cs="Tahoma" w:hint="eastAsia"/>
          <w:sz w:val="28"/>
          <w:szCs w:val="28"/>
        </w:rPr>
        <w:t>肆拾玖万</w:t>
      </w:r>
      <w:proofErr w:type="gramEnd"/>
      <w:r>
        <w:rPr>
          <w:rFonts w:ascii="宋体" w:hAnsi="宋体" w:cs="Tahoma" w:hint="eastAsia"/>
          <w:sz w:val="28"/>
          <w:szCs w:val="28"/>
        </w:rPr>
        <w:t>元整）</w:t>
      </w:r>
    </w:p>
    <w:p w:rsidR="00912D02" w:rsidRDefault="00400213" w:rsidP="00954614">
      <w:pPr>
        <w:snapToGrid w:val="0"/>
        <w:spacing w:beforeLines="50" w:line="360" w:lineRule="auto"/>
        <w:rPr>
          <w:rFonts w:ascii="宋体" w:hAnsi="宋体" w:cs="Tahoma"/>
          <w:b/>
          <w:sz w:val="28"/>
          <w:szCs w:val="28"/>
        </w:rPr>
      </w:pPr>
      <w:r>
        <w:rPr>
          <w:rFonts w:ascii="宋体" w:hAnsi="宋体" w:cs="Tahoma" w:hint="eastAsia"/>
          <w:b/>
          <w:sz w:val="28"/>
          <w:szCs w:val="28"/>
        </w:rPr>
        <w:lastRenderedPageBreak/>
        <w:t>5、投标文件的收取</w:t>
      </w:r>
    </w:p>
    <w:p w:rsidR="00912D02" w:rsidRDefault="00400213">
      <w:pPr>
        <w:spacing w:line="360" w:lineRule="auto"/>
        <w:jc w:val="both"/>
      </w:pPr>
      <w:r>
        <w:rPr>
          <w:rFonts w:ascii="宋体" w:hAnsi="宋体" w:hint="eastAsia"/>
          <w:sz w:val="28"/>
          <w:szCs w:val="28"/>
        </w:rPr>
        <w:t>5.1递交投标文件时</w:t>
      </w:r>
      <w:r>
        <w:rPr>
          <w:rFonts w:ascii="宋体" w:hAnsi="宋体" w:hint="eastAsia"/>
          <w:color w:val="000000"/>
          <w:sz w:val="28"/>
          <w:szCs w:val="28"/>
        </w:rPr>
        <w:t>间为</w:t>
      </w:r>
      <w:r>
        <w:rPr>
          <w:rFonts w:ascii="宋体" w:hAnsi="宋体" w:hint="eastAsia"/>
          <w:sz w:val="28"/>
          <w:szCs w:val="28"/>
        </w:rPr>
        <w:t>2024年5月21日9:00到2024年5月27日17:00</w:t>
      </w:r>
    </w:p>
    <w:p w:rsidR="00912D02" w:rsidRDefault="00400213">
      <w:pPr>
        <w:spacing w:line="360" w:lineRule="auto"/>
        <w:ind w:left="315" w:hanging="315"/>
        <w:jc w:val="both"/>
        <w:rPr>
          <w:rFonts w:ascii="宋体" w:hAnsi="宋体"/>
          <w:sz w:val="28"/>
          <w:szCs w:val="28"/>
        </w:rPr>
      </w:pPr>
      <w:r>
        <w:rPr>
          <w:rFonts w:ascii="宋体" w:hAnsi="宋体" w:hint="eastAsia"/>
          <w:color w:val="000000"/>
          <w:sz w:val="28"/>
          <w:szCs w:val="28"/>
        </w:rPr>
        <w:t>5.2投标截止时间为2024年5月27日17:00</w:t>
      </w:r>
      <w:bookmarkStart w:id="0" w:name="_GoBack"/>
      <w:bookmarkEnd w:id="0"/>
      <w:r>
        <w:rPr>
          <w:rFonts w:ascii="宋体" w:hAnsi="宋体" w:hint="eastAsia"/>
          <w:color w:val="000000"/>
          <w:sz w:val="28"/>
          <w:szCs w:val="28"/>
        </w:rPr>
        <w:t>（北京时间）</w:t>
      </w:r>
      <w:r>
        <w:rPr>
          <w:rFonts w:ascii="宋体" w:hAnsi="宋体" w:hint="eastAsia"/>
          <w:sz w:val="28"/>
          <w:szCs w:val="28"/>
        </w:rPr>
        <w:t>。</w:t>
      </w:r>
    </w:p>
    <w:p w:rsidR="00912D02" w:rsidRDefault="00400213">
      <w:pPr>
        <w:spacing w:line="360" w:lineRule="auto"/>
        <w:jc w:val="both"/>
        <w:rPr>
          <w:rFonts w:ascii="宋体" w:hAnsi="宋体"/>
          <w:sz w:val="28"/>
          <w:szCs w:val="28"/>
        </w:rPr>
      </w:pPr>
      <w:r>
        <w:rPr>
          <w:rFonts w:ascii="宋体" w:hAnsi="宋体" w:hint="eastAsia"/>
          <w:sz w:val="28"/>
          <w:szCs w:val="28"/>
        </w:rPr>
        <w:t>5.3 地址：广州市海珠区工业大道北48号</w:t>
      </w:r>
    </w:p>
    <w:p w:rsidR="00912D02" w:rsidRDefault="00400213">
      <w:pPr>
        <w:tabs>
          <w:tab w:val="left" w:pos="0"/>
        </w:tabs>
        <w:autoSpaceDE w:val="0"/>
        <w:autoSpaceDN w:val="0"/>
        <w:spacing w:line="360" w:lineRule="auto"/>
        <w:jc w:val="both"/>
        <w:textAlignment w:val="bottom"/>
        <w:rPr>
          <w:rFonts w:ascii="宋体" w:hAnsi="宋体"/>
          <w:sz w:val="28"/>
          <w:szCs w:val="28"/>
        </w:rPr>
      </w:pPr>
      <w:r>
        <w:rPr>
          <w:rFonts w:ascii="宋体" w:hAnsi="宋体" w:hint="eastAsia"/>
          <w:sz w:val="28"/>
          <w:szCs w:val="28"/>
        </w:rPr>
        <w:t xml:space="preserve">5.4 收件人：卢镇宇   </w:t>
      </w:r>
      <w:r>
        <w:rPr>
          <w:rFonts w:ascii="宋体" w:hAnsi="宋体"/>
          <w:sz w:val="28"/>
          <w:szCs w:val="28"/>
        </w:rPr>
        <w:t>020-</w:t>
      </w:r>
      <w:r>
        <w:rPr>
          <w:rFonts w:ascii="宋体" w:hAnsi="宋体" w:hint="eastAsia"/>
          <w:sz w:val="28"/>
          <w:szCs w:val="28"/>
        </w:rPr>
        <w:t>84366714</w:t>
      </w:r>
    </w:p>
    <w:p w:rsidR="00912D02" w:rsidRDefault="00400213" w:rsidP="00954614">
      <w:pPr>
        <w:snapToGrid w:val="0"/>
        <w:spacing w:beforeLines="50" w:line="360" w:lineRule="auto"/>
        <w:rPr>
          <w:rFonts w:ascii="宋体" w:hAnsi="宋体" w:cs="Tahoma"/>
          <w:kern w:val="28"/>
          <w:sz w:val="28"/>
          <w:szCs w:val="28"/>
        </w:rPr>
      </w:pPr>
      <w:r>
        <w:rPr>
          <w:rFonts w:ascii="宋体" w:hAnsi="宋体" w:cs="Tahoma" w:hint="eastAsia"/>
          <w:b/>
          <w:sz w:val="28"/>
          <w:szCs w:val="28"/>
        </w:rPr>
        <w:t>6、投标保证金：</w:t>
      </w:r>
      <w:r>
        <w:rPr>
          <w:rFonts w:ascii="宋体" w:hAnsi="宋体" w:cs="Tahoma" w:hint="eastAsia"/>
          <w:b/>
          <w:kern w:val="28"/>
          <w:sz w:val="28"/>
          <w:szCs w:val="28"/>
        </w:rPr>
        <w:t>无</w:t>
      </w:r>
    </w:p>
    <w:p w:rsidR="00912D02" w:rsidRDefault="00400213" w:rsidP="00954614">
      <w:pPr>
        <w:snapToGrid w:val="0"/>
        <w:spacing w:beforeLines="50" w:line="360" w:lineRule="auto"/>
        <w:rPr>
          <w:rFonts w:ascii="宋体" w:hAnsi="宋体" w:cs="Tahoma"/>
          <w:b/>
          <w:sz w:val="28"/>
          <w:szCs w:val="28"/>
        </w:rPr>
      </w:pPr>
      <w:r>
        <w:rPr>
          <w:rFonts w:ascii="宋体" w:hAnsi="宋体" w:cs="Tahoma" w:hint="eastAsia"/>
          <w:b/>
          <w:sz w:val="28"/>
          <w:szCs w:val="28"/>
        </w:rPr>
        <w:t>7、开标时间和地点：</w:t>
      </w:r>
    </w:p>
    <w:p w:rsidR="00912D02" w:rsidRDefault="00400213" w:rsidP="00954614">
      <w:pPr>
        <w:snapToGrid w:val="0"/>
        <w:spacing w:beforeLines="50" w:line="360" w:lineRule="auto"/>
        <w:rPr>
          <w:rFonts w:ascii="宋体" w:hAnsi="宋体" w:cs="Tahoma"/>
          <w:kern w:val="28"/>
          <w:sz w:val="28"/>
          <w:szCs w:val="28"/>
        </w:rPr>
      </w:pPr>
      <w:r>
        <w:rPr>
          <w:rFonts w:ascii="宋体" w:hAnsi="宋体" w:hint="eastAsia"/>
          <w:sz w:val="28"/>
          <w:szCs w:val="28"/>
        </w:rPr>
        <w:t>7.1开</w:t>
      </w:r>
      <w:r>
        <w:rPr>
          <w:rFonts w:ascii="宋体" w:hAnsi="宋体" w:cs="Tahoma" w:hint="eastAsia"/>
          <w:kern w:val="28"/>
          <w:sz w:val="28"/>
          <w:szCs w:val="28"/>
        </w:rPr>
        <w:t>标时间：</w:t>
      </w:r>
      <w:r>
        <w:rPr>
          <w:rFonts w:ascii="宋体" w:hAnsi="宋体" w:cs="Tahoma" w:hint="eastAsia"/>
          <w:color w:val="000000"/>
          <w:kern w:val="28"/>
          <w:sz w:val="28"/>
          <w:szCs w:val="28"/>
        </w:rPr>
        <w:t>待定</w:t>
      </w:r>
    </w:p>
    <w:p w:rsidR="00912D02" w:rsidRDefault="00400213" w:rsidP="00954614">
      <w:pPr>
        <w:snapToGrid w:val="0"/>
        <w:spacing w:beforeLines="50" w:line="360" w:lineRule="auto"/>
        <w:rPr>
          <w:rFonts w:ascii="宋体" w:hAnsi="宋体"/>
          <w:sz w:val="28"/>
          <w:szCs w:val="28"/>
        </w:rPr>
      </w:pPr>
      <w:r>
        <w:rPr>
          <w:rFonts w:ascii="宋体" w:hAnsi="宋体" w:cs="Tahoma" w:hint="eastAsia"/>
          <w:kern w:val="28"/>
          <w:sz w:val="28"/>
          <w:szCs w:val="28"/>
        </w:rPr>
        <w:t>7.2开标地点：</w:t>
      </w:r>
      <w:r>
        <w:rPr>
          <w:rFonts w:ascii="宋体" w:hAnsi="宋体" w:hint="eastAsia"/>
          <w:sz w:val="28"/>
          <w:szCs w:val="28"/>
        </w:rPr>
        <w:t>广州市海珠区工业大道北48号广州白云山明兴制药有限公司</w:t>
      </w:r>
    </w:p>
    <w:p w:rsidR="00912D02" w:rsidRDefault="00400213" w:rsidP="00954614">
      <w:pPr>
        <w:snapToGrid w:val="0"/>
        <w:spacing w:beforeLines="50" w:line="360" w:lineRule="auto"/>
        <w:ind w:left="616" w:hangingChars="219" w:hanging="616"/>
        <w:rPr>
          <w:rFonts w:ascii="宋体" w:hAnsi="宋体"/>
          <w:b/>
          <w:sz w:val="28"/>
          <w:szCs w:val="28"/>
        </w:rPr>
      </w:pPr>
      <w:r>
        <w:rPr>
          <w:rFonts w:ascii="宋体" w:hAnsi="宋体" w:cs="Tahoma" w:hint="eastAsia"/>
          <w:b/>
          <w:sz w:val="28"/>
          <w:szCs w:val="28"/>
        </w:rPr>
        <w:t>8、</w:t>
      </w:r>
      <w:r>
        <w:rPr>
          <w:rFonts w:ascii="宋体" w:hAnsi="宋体" w:hint="eastAsia"/>
          <w:b/>
          <w:sz w:val="28"/>
          <w:szCs w:val="28"/>
        </w:rPr>
        <w:t>招标人将不承担投标人准备投标文件和递交投标文件以及参加本次投标活动所发生的任何成本或费用。</w:t>
      </w:r>
    </w:p>
    <w:p w:rsidR="00912D02" w:rsidRDefault="00400213">
      <w:pPr>
        <w:spacing w:line="360" w:lineRule="auto"/>
        <w:jc w:val="both"/>
        <w:rPr>
          <w:rFonts w:ascii="宋体"/>
          <w:b/>
          <w:sz w:val="28"/>
          <w:szCs w:val="28"/>
        </w:rPr>
      </w:pPr>
      <w:r>
        <w:rPr>
          <w:rFonts w:ascii="宋体" w:hAnsi="宋体" w:cs="Tahoma" w:hint="eastAsia"/>
          <w:b/>
          <w:sz w:val="28"/>
          <w:szCs w:val="28"/>
        </w:rPr>
        <w:t>9、招标人：</w:t>
      </w:r>
      <w:r>
        <w:rPr>
          <w:rFonts w:ascii="宋体" w:hint="eastAsia"/>
          <w:b/>
          <w:sz w:val="28"/>
          <w:szCs w:val="28"/>
        </w:rPr>
        <w:t>广州白云山明兴制药有限公司</w:t>
      </w:r>
    </w:p>
    <w:p w:rsidR="00912D02" w:rsidRDefault="00400213" w:rsidP="00912D02">
      <w:pPr>
        <w:spacing w:line="360" w:lineRule="auto"/>
        <w:ind w:firstLineChars="257" w:firstLine="720"/>
        <w:jc w:val="both"/>
        <w:rPr>
          <w:rFonts w:ascii="宋体" w:hAnsi="宋体"/>
          <w:sz w:val="28"/>
          <w:szCs w:val="28"/>
        </w:rPr>
      </w:pPr>
      <w:r>
        <w:rPr>
          <w:rFonts w:ascii="宋体" w:hAnsi="宋体" w:hint="eastAsia"/>
          <w:sz w:val="28"/>
          <w:szCs w:val="28"/>
        </w:rPr>
        <w:t>地</w:t>
      </w:r>
      <w:r>
        <w:rPr>
          <w:rFonts w:ascii="宋体" w:hAnsi="宋体"/>
          <w:sz w:val="28"/>
          <w:szCs w:val="28"/>
        </w:rPr>
        <w:t xml:space="preserve">      址：广州市</w:t>
      </w:r>
      <w:r>
        <w:rPr>
          <w:rFonts w:ascii="宋体" w:hAnsi="宋体" w:hint="eastAsia"/>
          <w:sz w:val="28"/>
          <w:szCs w:val="28"/>
        </w:rPr>
        <w:t>海珠区工业大道北48号</w:t>
      </w:r>
    </w:p>
    <w:p w:rsidR="00912D02" w:rsidRDefault="00400213" w:rsidP="00912D02">
      <w:pPr>
        <w:spacing w:line="360" w:lineRule="auto"/>
        <w:ind w:firstLineChars="257" w:firstLine="720"/>
        <w:jc w:val="both"/>
        <w:rPr>
          <w:rFonts w:ascii="宋体" w:hAnsi="宋体"/>
          <w:sz w:val="28"/>
          <w:szCs w:val="28"/>
        </w:rPr>
      </w:pPr>
      <w:r>
        <w:rPr>
          <w:rFonts w:ascii="宋体" w:hAnsi="宋体" w:hint="eastAsia"/>
          <w:sz w:val="28"/>
          <w:szCs w:val="28"/>
        </w:rPr>
        <w:t>电</w:t>
      </w:r>
      <w:r>
        <w:rPr>
          <w:rFonts w:ascii="宋体" w:hAnsi="宋体"/>
          <w:sz w:val="28"/>
          <w:szCs w:val="28"/>
        </w:rPr>
        <w:t xml:space="preserve">      话：020-</w:t>
      </w:r>
      <w:r>
        <w:rPr>
          <w:rFonts w:ascii="宋体" w:hAnsi="宋体" w:hint="eastAsia"/>
          <w:sz w:val="28"/>
          <w:szCs w:val="28"/>
        </w:rPr>
        <w:t>84366714</w:t>
      </w:r>
    </w:p>
    <w:p w:rsidR="00912D02" w:rsidRDefault="00400213" w:rsidP="00912D02">
      <w:pPr>
        <w:spacing w:line="360" w:lineRule="auto"/>
        <w:ind w:firstLineChars="257" w:firstLine="720"/>
        <w:jc w:val="both"/>
        <w:rPr>
          <w:rFonts w:ascii="宋体" w:hAnsi="宋体"/>
          <w:sz w:val="28"/>
          <w:szCs w:val="28"/>
        </w:rPr>
      </w:pPr>
      <w:r>
        <w:rPr>
          <w:rFonts w:ascii="宋体" w:hAnsi="宋体" w:hint="eastAsia"/>
          <w:sz w:val="28"/>
          <w:szCs w:val="28"/>
        </w:rPr>
        <w:t>传</w:t>
      </w:r>
      <w:r>
        <w:rPr>
          <w:rFonts w:ascii="宋体" w:hAnsi="宋体"/>
          <w:sz w:val="28"/>
          <w:szCs w:val="28"/>
        </w:rPr>
        <w:t xml:space="preserve">      真：020-</w:t>
      </w:r>
      <w:r>
        <w:rPr>
          <w:rFonts w:ascii="宋体" w:hAnsi="宋体" w:hint="eastAsia"/>
          <w:sz w:val="28"/>
          <w:szCs w:val="28"/>
        </w:rPr>
        <w:t>84366714</w:t>
      </w:r>
    </w:p>
    <w:p w:rsidR="00912D02" w:rsidRDefault="00400213" w:rsidP="00912D02">
      <w:pPr>
        <w:spacing w:line="360" w:lineRule="auto"/>
        <w:ind w:firstLineChars="257" w:firstLine="720"/>
        <w:jc w:val="both"/>
        <w:rPr>
          <w:rFonts w:ascii="宋体" w:hAnsi="宋体"/>
          <w:sz w:val="28"/>
          <w:szCs w:val="28"/>
        </w:rPr>
      </w:pPr>
      <w:r>
        <w:rPr>
          <w:rFonts w:ascii="宋体" w:hAnsi="宋体" w:hint="eastAsia"/>
          <w:sz w:val="28"/>
          <w:szCs w:val="28"/>
        </w:rPr>
        <w:t>联</w:t>
      </w:r>
      <w:r>
        <w:rPr>
          <w:rFonts w:ascii="宋体" w:hAnsi="宋体"/>
          <w:sz w:val="28"/>
          <w:szCs w:val="28"/>
        </w:rPr>
        <w:t xml:space="preserve">  系  人：</w:t>
      </w:r>
      <w:r>
        <w:rPr>
          <w:rFonts w:ascii="宋体" w:hAnsi="宋体" w:hint="eastAsia"/>
          <w:sz w:val="28"/>
          <w:szCs w:val="28"/>
        </w:rPr>
        <w:t>卢镇宇</w:t>
      </w:r>
    </w:p>
    <w:p w:rsidR="00912D02" w:rsidRDefault="00912D02">
      <w:pPr>
        <w:spacing w:line="360" w:lineRule="auto"/>
        <w:ind w:firstLineChars="2914" w:firstLine="8191"/>
        <w:jc w:val="both"/>
        <w:rPr>
          <w:rFonts w:ascii="宋体" w:hAnsi="宋体"/>
          <w:b/>
          <w:color w:val="000000"/>
          <w:sz w:val="28"/>
          <w:szCs w:val="28"/>
        </w:rPr>
      </w:pPr>
    </w:p>
    <w:p w:rsidR="00912D02" w:rsidRDefault="00912D02">
      <w:pPr>
        <w:rPr>
          <w:rFonts w:ascii="宋体" w:hAnsi="宋体"/>
          <w:sz w:val="28"/>
          <w:szCs w:val="28"/>
        </w:rPr>
      </w:pPr>
    </w:p>
    <w:p w:rsidR="00912D02" w:rsidRDefault="00912D02">
      <w:pPr>
        <w:rPr>
          <w:rFonts w:ascii="宋体" w:hAnsi="宋体"/>
          <w:sz w:val="28"/>
          <w:szCs w:val="28"/>
        </w:rPr>
      </w:pPr>
    </w:p>
    <w:p w:rsidR="00912D02" w:rsidRDefault="00912D02">
      <w:pPr>
        <w:rPr>
          <w:rFonts w:ascii="宋体" w:hAnsi="宋体"/>
          <w:sz w:val="28"/>
          <w:szCs w:val="28"/>
        </w:rPr>
      </w:pPr>
    </w:p>
    <w:p w:rsidR="00912D02" w:rsidRDefault="00912D02">
      <w:pPr>
        <w:rPr>
          <w:rFonts w:ascii="宋体" w:hAnsi="宋体"/>
          <w:sz w:val="28"/>
          <w:szCs w:val="28"/>
        </w:rPr>
      </w:pPr>
    </w:p>
    <w:p w:rsidR="00912D02" w:rsidRDefault="00912D02">
      <w:pPr>
        <w:rPr>
          <w:rFonts w:ascii="宋体" w:hAnsi="宋体"/>
          <w:sz w:val="28"/>
          <w:szCs w:val="28"/>
        </w:rPr>
      </w:pPr>
    </w:p>
    <w:p w:rsidR="00912D02" w:rsidRDefault="00912D02">
      <w:pPr>
        <w:rPr>
          <w:rFonts w:ascii="宋体" w:hAnsi="宋体"/>
          <w:sz w:val="28"/>
          <w:szCs w:val="28"/>
        </w:rPr>
      </w:pPr>
    </w:p>
    <w:p w:rsidR="00912D02" w:rsidRDefault="00912D02">
      <w:pPr>
        <w:rPr>
          <w:rFonts w:ascii="宋体" w:hAnsi="宋体"/>
        </w:rPr>
      </w:pPr>
    </w:p>
    <w:p w:rsidR="00912D02" w:rsidRDefault="00400213">
      <w:pPr>
        <w:spacing w:line="360" w:lineRule="auto"/>
        <w:jc w:val="center"/>
        <w:rPr>
          <w:rFonts w:ascii="宋体" w:hAnsi="宋体"/>
          <w:b/>
          <w:color w:val="000000"/>
        </w:rPr>
      </w:pPr>
      <w:r>
        <w:rPr>
          <w:rFonts w:ascii="宋体" w:hAnsi="宋体" w:hint="eastAsia"/>
          <w:b/>
          <w:color w:val="000000"/>
        </w:rPr>
        <w:lastRenderedPageBreak/>
        <w:t>评标方法</w:t>
      </w:r>
    </w:p>
    <w:p w:rsidR="00912D02" w:rsidRDefault="00400213">
      <w:pPr>
        <w:numPr>
          <w:ilvl w:val="0"/>
          <w:numId w:val="1"/>
        </w:numPr>
        <w:spacing w:line="360" w:lineRule="auto"/>
        <w:rPr>
          <w:rFonts w:ascii="宋体" w:hAnsi="宋体"/>
          <w:b/>
        </w:rPr>
      </w:pPr>
      <w:r>
        <w:rPr>
          <w:rFonts w:ascii="宋体" w:hAnsi="宋体" w:hint="eastAsia"/>
          <w:b/>
          <w:color w:val="000000"/>
        </w:rPr>
        <w:t>评审规则</w:t>
      </w:r>
    </w:p>
    <w:p w:rsidR="00912D02" w:rsidRDefault="00400213">
      <w:pPr>
        <w:widowControl w:val="0"/>
        <w:numPr>
          <w:ilvl w:val="1"/>
          <w:numId w:val="1"/>
        </w:numPr>
        <w:spacing w:line="360" w:lineRule="auto"/>
        <w:jc w:val="both"/>
        <w:rPr>
          <w:rFonts w:ascii="宋体" w:hAnsi="宋体"/>
          <w:color w:val="000000"/>
        </w:rPr>
      </w:pPr>
      <w:r>
        <w:rPr>
          <w:rFonts w:ascii="宋体" w:hAnsi="宋体" w:hint="eastAsia"/>
        </w:rPr>
        <w:t>本评标办法采用综合评分法。</w:t>
      </w:r>
    </w:p>
    <w:p w:rsidR="00912D02" w:rsidRDefault="00400213">
      <w:pPr>
        <w:widowControl w:val="0"/>
        <w:numPr>
          <w:ilvl w:val="1"/>
          <w:numId w:val="1"/>
        </w:numPr>
        <w:spacing w:line="360" w:lineRule="auto"/>
        <w:jc w:val="both"/>
        <w:rPr>
          <w:rFonts w:ascii="宋体" w:hAnsi="宋体"/>
          <w:color w:val="000000"/>
        </w:rPr>
      </w:pPr>
      <w:r>
        <w:rPr>
          <w:rFonts w:ascii="宋体" w:hAnsi="宋体" w:hint="eastAsia"/>
        </w:rPr>
        <w:t>评标步骤：先进</w:t>
      </w:r>
      <w:r>
        <w:rPr>
          <w:rFonts w:ascii="宋体" w:hint="eastAsia"/>
        </w:rPr>
        <w:t>行初步评审，再进行技术商务及价格的详细评审。只有通过初步评审的</w:t>
      </w:r>
      <w:r>
        <w:rPr>
          <w:rFonts w:ascii="宋体" w:hAnsi="宋体" w:hint="eastAsia"/>
          <w:color w:val="000000"/>
        </w:rPr>
        <w:t>投标才能进入详细的评审。</w:t>
      </w:r>
    </w:p>
    <w:p w:rsidR="00912D02" w:rsidRDefault="00400213">
      <w:pPr>
        <w:widowControl w:val="0"/>
        <w:numPr>
          <w:ilvl w:val="1"/>
          <w:numId w:val="1"/>
        </w:numPr>
        <w:spacing w:line="360" w:lineRule="auto"/>
        <w:jc w:val="both"/>
        <w:rPr>
          <w:rFonts w:ascii="宋体" w:hAnsi="宋体"/>
          <w:b/>
          <w:color w:val="000000"/>
        </w:rPr>
      </w:pPr>
      <w:r>
        <w:rPr>
          <w:rFonts w:ascii="宋体" w:hAnsi="宋体" w:hint="eastAsia"/>
          <w:color w:val="000000"/>
        </w:rPr>
        <w:t>评分及其统计：</w:t>
      </w:r>
      <w:r>
        <w:rPr>
          <w:rFonts w:ascii="宋体" w:hint="eastAsia"/>
        </w:rPr>
        <w:t>按照评标程序、评分标准以及权重分配的规定，评标委员会各成员分别首先就各个投标人的技术状况、商务状况及其对招标文件要求的响应情况进行评议和比较，评出其技术商务评分。各评委的技术商务评分（总分）的算术平均值即为该投标人的技术商务评分。然后，计算出投标人的投标报价得分。将各投标人的技术商务评分乘以其权重并加上投标报价得分得出其综合得分。将各综合得分由高到低顺序排列，综合得分第一名的投标人为第一中标候选人，综合得分第二名的投标人为第二中标候选人（综合得分计算精确到小数点后两位数，综合得分相同时投标报价低者列前；综合得分及投标报价均相同时，技术指标优者列前）。</w:t>
      </w:r>
    </w:p>
    <w:p w:rsidR="00912D02" w:rsidRDefault="00400213">
      <w:pPr>
        <w:numPr>
          <w:ilvl w:val="0"/>
          <w:numId w:val="1"/>
        </w:numPr>
        <w:spacing w:line="360" w:lineRule="auto"/>
        <w:rPr>
          <w:rFonts w:ascii="宋体" w:hAnsi="宋体"/>
          <w:b/>
          <w:color w:val="000000"/>
        </w:rPr>
      </w:pPr>
      <w:r>
        <w:rPr>
          <w:rFonts w:ascii="宋体" w:hAnsi="宋体" w:hint="eastAsia"/>
          <w:b/>
          <w:color w:val="000000"/>
        </w:rPr>
        <w:t>资格评审</w:t>
      </w:r>
    </w:p>
    <w:p w:rsidR="00912D02" w:rsidRDefault="00400213">
      <w:pPr>
        <w:numPr>
          <w:ilvl w:val="1"/>
          <w:numId w:val="1"/>
        </w:numPr>
        <w:spacing w:line="360" w:lineRule="auto"/>
        <w:jc w:val="both"/>
        <w:rPr>
          <w:rFonts w:ascii="宋体" w:hAnsi="宋体"/>
          <w:color w:val="000000"/>
        </w:rPr>
      </w:pPr>
      <w:r>
        <w:rPr>
          <w:rFonts w:ascii="宋体" w:hAnsi="宋体" w:hint="eastAsia"/>
          <w:color w:val="000000"/>
        </w:rPr>
        <w:t>评标委员会按照《初步审查表》内容对投标文件进行资格性检查及符合性检查，只有对《初步审查表》所列各项</w:t>
      </w:r>
      <w:proofErr w:type="gramStart"/>
      <w:r>
        <w:rPr>
          <w:rFonts w:ascii="宋体" w:hAnsi="宋体" w:hint="eastAsia"/>
          <w:color w:val="000000"/>
        </w:rPr>
        <w:t>作出</w:t>
      </w:r>
      <w:proofErr w:type="gramEnd"/>
      <w:r>
        <w:rPr>
          <w:rFonts w:ascii="宋体" w:hAnsi="宋体" w:hint="eastAsia"/>
          <w:color w:val="000000"/>
        </w:rPr>
        <w:t>实质性响应的投标文件才能通过初步评审。对是否实质性响应招标文件的要求有争议的投标，评标委员会将以记名方式表决，被认为响应的得票超过半数的投标人有资格进入下一阶段的评审，否则将被淘汰。</w:t>
      </w:r>
    </w:p>
    <w:p w:rsidR="00912D02" w:rsidRDefault="00400213">
      <w:pPr>
        <w:pStyle w:val="3"/>
        <w:numPr>
          <w:ilvl w:val="1"/>
          <w:numId w:val="1"/>
        </w:numPr>
        <w:rPr>
          <w:rFonts w:hAnsi="宋体"/>
          <w:color w:val="000000"/>
        </w:rPr>
      </w:pPr>
      <w:r>
        <w:rPr>
          <w:rFonts w:hAnsi="宋体" w:hint="eastAsia"/>
          <w:color w:val="000000"/>
        </w:rPr>
        <w:t>评标委员会将审查投标文件是否完整、有关资格证明文件是否齐全有效、文件签署是否合格、投标有效期是否满足要求等。</w:t>
      </w:r>
    </w:p>
    <w:p w:rsidR="00912D02" w:rsidRDefault="00400213">
      <w:pPr>
        <w:pStyle w:val="30"/>
        <w:numPr>
          <w:ilvl w:val="1"/>
          <w:numId w:val="1"/>
        </w:numPr>
        <w:ind w:firstLineChars="0"/>
        <w:jc w:val="both"/>
        <w:rPr>
          <w:rFonts w:ascii="宋体"/>
          <w:color w:val="000000"/>
        </w:rPr>
      </w:pPr>
      <w:r>
        <w:rPr>
          <w:rFonts w:ascii="宋体" w:hint="eastAsia"/>
          <w:color w:val="000000"/>
        </w:rPr>
        <w:t>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委员会决定投标文件的</w:t>
      </w:r>
      <w:proofErr w:type="gramStart"/>
      <w:r>
        <w:rPr>
          <w:rFonts w:ascii="宋体" w:hint="eastAsia"/>
          <w:color w:val="000000"/>
        </w:rPr>
        <w:t>响应性只根据</w:t>
      </w:r>
      <w:proofErr w:type="gramEnd"/>
      <w:r>
        <w:rPr>
          <w:rFonts w:ascii="宋体" w:hint="eastAsia"/>
          <w:color w:val="000000"/>
        </w:rPr>
        <w:t>投标文件本身的内容，而不寻找外部的证据。</w:t>
      </w:r>
    </w:p>
    <w:p w:rsidR="00912D02" w:rsidRDefault="00400213">
      <w:pPr>
        <w:pStyle w:val="30"/>
        <w:numPr>
          <w:ilvl w:val="1"/>
          <w:numId w:val="1"/>
        </w:numPr>
        <w:ind w:firstLineChars="0"/>
        <w:jc w:val="both"/>
        <w:rPr>
          <w:rFonts w:ascii="宋体"/>
          <w:color w:val="000000"/>
        </w:rPr>
      </w:pPr>
      <w:r>
        <w:rPr>
          <w:rFonts w:ascii="宋体" w:hint="eastAsia"/>
          <w:color w:val="000000"/>
          <w:szCs w:val="21"/>
        </w:rPr>
        <w:t>评标委员会将审查</w:t>
      </w:r>
      <w:r>
        <w:rPr>
          <w:rFonts w:ascii="宋体" w:hint="eastAsia"/>
          <w:b/>
          <w:color w:val="000000"/>
          <w:szCs w:val="21"/>
        </w:rPr>
        <w:t>实质</w:t>
      </w:r>
      <w:r>
        <w:rPr>
          <w:rFonts w:ascii="宋体" w:hint="eastAsia"/>
          <w:color w:val="000000"/>
          <w:szCs w:val="21"/>
        </w:rPr>
        <w:t>参加投标人数是否够3家</w:t>
      </w:r>
      <w:r>
        <w:rPr>
          <w:rFonts w:ascii="宋体" w:hint="eastAsia"/>
          <w:color w:val="000000"/>
          <w:szCs w:val="22"/>
        </w:rPr>
        <w:t>，以决定是否需废标。</w:t>
      </w:r>
    </w:p>
    <w:p w:rsidR="00912D02" w:rsidRDefault="00400213">
      <w:pPr>
        <w:numPr>
          <w:ilvl w:val="1"/>
          <w:numId w:val="1"/>
        </w:numPr>
        <w:spacing w:line="360" w:lineRule="auto"/>
        <w:jc w:val="both"/>
        <w:rPr>
          <w:rFonts w:ascii="宋体" w:hAnsi="宋体"/>
          <w:color w:val="000000"/>
        </w:rPr>
      </w:pPr>
      <w:r>
        <w:rPr>
          <w:rFonts w:ascii="宋体" w:hAnsi="宋体" w:hint="eastAsia"/>
          <w:color w:val="000000"/>
        </w:rPr>
        <w:t>无效投标的认定</w:t>
      </w:r>
    </w:p>
    <w:p w:rsidR="00912D02" w:rsidRDefault="00400213">
      <w:pPr>
        <w:tabs>
          <w:tab w:val="left" w:pos="1030"/>
        </w:tabs>
        <w:spacing w:line="360" w:lineRule="auto"/>
        <w:ind w:left="721"/>
        <w:jc w:val="both"/>
        <w:rPr>
          <w:rFonts w:ascii="宋体" w:hAnsi="宋体"/>
          <w:color w:val="000000"/>
        </w:rPr>
      </w:pPr>
      <w:r>
        <w:rPr>
          <w:rFonts w:ascii="宋体" w:hAnsi="宋体" w:hint="eastAsia"/>
          <w:color w:val="000000"/>
        </w:rPr>
        <w:t>按《初步审查表》（见附表1）所列各项，评标委员会认为投标文件不满足招标文件要求的，将被认定为无效投标。</w:t>
      </w:r>
    </w:p>
    <w:p w:rsidR="00912D02" w:rsidRDefault="00400213">
      <w:pPr>
        <w:numPr>
          <w:ilvl w:val="0"/>
          <w:numId w:val="1"/>
        </w:numPr>
        <w:spacing w:line="360" w:lineRule="auto"/>
        <w:rPr>
          <w:rFonts w:ascii="宋体" w:hAnsi="宋体"/>
          <w:b/>
          <w:color w:val="000000"/>
        </w:rPr>
      </w:pPr>
      <w:r>
        <w:rPr>
          <w:rFonts w:ascii="宋体" w:hAnsi="宋体" w:hint="eastAsia"/>
          <w:b/>
          <w:color w:val="000000"/>
        </w:rPr>
        <w:t>详细评审</w:t>
      </w:r>
    </w:p>
    <w:p w:rsidR="00912D02" w:rsidRDefault="00400213">
      <w:pPr>
        <w:pStyle w:val="30"/>
        <w:numPr>
          <w:ilvl w:val="1"/>
          <w:numId w:val="2"/>
        </w:numPr>
        <w:ind w:firstLineChars="0"/>
        <w:jc w:val="both"/>
        <w:rPr>
          <w:rFonts w:ascii="宋体"/>
          <w:color w:val="000000"/>
        </w:rPr>
      </w:pPr>
      <w:r>
        <w:rPr>
          <w:rFonts w:ascii="宋体" w:hint="eastAsia"/>
          <w:color w:val="000000"/>
        </w:rPr>
        <w:t>详细评审</w:t>
      </w:r>
      <w:r>
        <w:rPr>
          <w:rFonts w:ascii="宋体" w:hint="eastAsia"/>
          <w:color w:val="000000"/>
          <w:szCs w:val="22"/>
        </w:rPr>
        <w:t>是对通过初步评</w:t>
      </w:r>
      <w:r>
        <w:rPr>
          <w:rFonts w:ascii="宋体" w:hint="eastAsia"/>
          <w:color w:val="000000"/>
        </w:rPr>
        <w:t>审的投标进行技术商务和价格的评审。</w:t>
      </w:r>
    </w:p>
    <w:p w:rsidR="00912D02" w:rsidRDefault="00400213">
      <w:pPr>
        <w:pStyle w:val="30"/>
        <w:numPr>
          <w:ilvl w:val="1"/>
          <w:numId w:val="2"/>
        </w:numPr>
        <w:ind w:firstLineChars="0"/>
        <w:jc w:val="both"/>
        <w:rPr>
          <w:rFonts w:ascii="宋体"/>
          <w:color w:val="000000"/>
        </w:rPr>
      </w:pPr>
      <w:r>
        <w:rPr>
          <w:rFonts w:ascii="宋体" w:hint="eastAsia"/>
          <w:color w:val="000000"/>
        </w:rPr>
        <w:t>技术商务评分详见技术商务评审表附表2 。</w:t>
      </w:r>
    </w:p>
    <w:p w:rsidR="00912D02" w:rsidRDefault="00400213">
      <w:pPr>
        <w:pStyle w:val="30"/>
        <w:numPr>
          <w:ilvl w:val="1"/>
          <w:numId w:val="2"/>
        </w:numPr>
        <w:ind w:firstLineChars="0"/>
        <w:jc w:val="both"/>
        <w:rPr>
          <w:rFonts w:ascii="宋体"/>
        </w:rPr>
      </w:pPr>
      <w:r>
        <w:rPr>
          <w:rFonts w:ascii="宋体" w:hint="eastAsia"/>
          <w:b/>
          <w:color w:val="000000"/>
        </w:rPr>
        <w:lastRenderedPageBreak/>
        <w:t>投标报价评审</w:t>
      </w:r>
      <w:r>
        <w:rPr>
          <w:rFonts w:ascii="宋体" w:hint="eastAsia"/>
          <w:color w:val="000000"/>
        </w:rPr>
        <w:t>：</w:t>
      </w:r>
    </w:p>
    <w:p w:rsidR="00912D02" w:rsidRDefault="00400213">
      <w:pPr>
        <w:pStyle w:val="a8"/>
        <w:shd w:val="clear" w:color="auto" w:fill="FFFFFF"/>
        <w:spacing w:before="0" w:beforeAutospacing="0" w:after="150" w:afterAutospacing="0"/>
        <w:ind w:left="630"/>
        <w:jc w:val="both"/>
        <w:rPr>
          <w:rFonts w:ascii="Times New Roman" w:cs="Times New Roman"/>
          <w:sz w:val="21"/>
          <w:szCs w:val="22"/>
        </w:rPr>
      </w:pPr>
      <w:r>
        <w:rPr>
          <w:rFonts w:ascii="Times New Roman" w:cs="Times New Roman" w:hint="eastAsia"/>
          <w:sz w:val="21"/>
          <w:szCs w:val="22"/>
        </w:rPr>
        <w:t>价格得分：所有通过初步评审的投标人进入价格评审，取所有进入价格评审的投标人投标价格的算术平均数作为基准价，等于</w:t>
      </w:r>
      <w:proofErr w:type="gramStart"/>
      <w:r>
        <w:rPr>
          <w:rFonts w:ascii="Times New Roman" w:cs="Times New Roman" w:hint="eastAsia"/>
          <w:sz w:val="21"/>
          <w:szCs w:val="22"/>
        </w:rPr>
        <w:t>基准价得满分</w:t>
      </w:r>
      <w:proofErr w:type="gramEnd"/>
      <w:r>
        <w:rPr>
          <w:rFonts w:ascii="Times New Roman" w:cs="Times New Roman" w:hint="eastAsia"/>
          <w:sz w:val="21"/>
          <w:szCs w:val="22"/>
        </w:rPr>
        <w:t>40</w:t>
      </w:r>
      <w:r>
        <w:rPr>
          <w:rFonts w:ascii="Times New Roman" w:cs="Times New Roman" w:hint="eastAsia"/>
          <w:sz w:val="21"/>
          <w:szCs w:val="22"/>
        </w:rPr>
        <w:t>分。其他投标人的投标价格的价格得分计算见下公式，最低分为</w:t>
      </w:r>
      <w:r>
        <w:rPr>
          <w:rFonts w:ascii="Times New Roman" w:cs="Times New Roman" w:hint="eastAsia"/>
          <w:sz w:val="21"/>
          <w:szCs w:val="22"/>
        </w:rPr>
        <w:t>0</w:t>
      </w:r>
      <w:r>
        <w:rPr>
          <w:rFonts w:ascii="Times New Roman" w:cs="Times New Roman" w:hint="eastAsia"/>
          <w:sz w:val="21"/>
          <w:szCs w:val="22"/>
        </w:rPr>
        <w:t>分：</w:t>
      </w:r>
    </w:p>
    <w:p w:rsidR="00912D02" w:rsidRDefault="00400213">
      <w:pPr>
        <w:pStyle w:val="a8"/>
        <w:shd w:val="clear" w:color="auto" w:fill="FFFFFF"/>
        <w:spacing w:before="0" w:beforeAutospacing="0" w:after="150" w:afterAutospacing="0"/>
        <w:ind w:firstLine="630"/>
        <w:jc w:val="both"/>
        <w:rPr>
          <w:rFonts w:ascii="Times New Roman" w:cs="Times New Roman"/>
          <w:sz w:val="21"/>
          <w:szCs w:val="22"/>
        </w:rPr>
      </w:pPr>
      <w:r>
        <w:rPr>
          <w:rFonts w:ascii="Times New Roman" w:cs="Times New Roman" w:hint="eastAsia"/>
          <w:sz w:val="21"/>
          <w:szCs w:val="22"/>
        </w:rPr>
        <w:t>高于基准价：价格得分</w:t>
      </w:r>
      <w:r>
        <w:rPr>
          <w:rFonts w:ascii="Times New Roman" w:cs="Times New Roman" w:hint="eastAsia"/>
          <w:sz w:val="21"/>
          <w:szCs w:val="22"/>
        </w:rPr>
        <w:t>=[100</w:t>
      </w:r>
      <w:r>
        <w:rPr>
          <w:rFonts w:ascii="Times New Roman" w:cs="Times New Roman" w:hint="eastAsia"/>
          <w:sz w:val="21"/>
          <w:szCs w:val="22"/>
        </w:rPr>
        <w:t>—</w:t>
      </w:r>
      <w:r>
        <w:rPr>
          <w:rFonts w:ascii="Times New Roman" w:cs="Times New Roman" w:hint="eastAsia"/>
          <w:sz w:val="21"/>
          <w:szCs w:val="22"/>
        </w:rPr>
        <w:t>100</w:t>
      </w:r>
      <w:r>
        <w:rPr>
          <w:rFonts w:ascii="Times New Roman" w:cs="Times New Roman" w:hint="eastAsia"/>
          <w:sz w:val="21"/>
          <w:szCs w:val="22"/>
        </w:rPr>
        <w:t>×（投标价格</w:t>
      </w:r>
      <w:r>
        <w:rPr>
          <w:rFonts w:ascii="Times New Roman" w:cs="Times New Roman" w:hint="eastAsia"/>
          <w:sz w:val="21"/>
          <w:szCs w:val="22"/>
        </w:rPr>
        <w:softHyphen/>
      </w:r>
      <w:r>
        <w:rPr>
          <w:rFonts w:ascii="Times New Roman" w:cs="Times New Roman" w:hint="eastAsia"/>
          <w:sz w:val="21"/>
          <w:szCs w:val="22"/>
        </w:rPr>
        <w:t>—基准价）∕基准价</w:t>
      </w:r>
      <w:r>
        <w:rPr>
          <w:rFonts w:ascii="Times New Roman" w:cs="Times New Roman" w:hint="eastAsia"/>
          <w:sz w:val="21"/>
          <w:szCs w:val="22"/>
        </w:rPr>
        <w:t>]</w:t>
      </w:r>
      <w:r>
        <w:rPr>
          <w:rFonts w:ascii="Times New Roman" w:cs="Times New Roman" w:hint="eastAsia"/>
          <w:sz w:val="21"/>
          <w:szCs w:val="22"/>
        </w:rPr>
        <w:t>×</w:t>
      </w:r>
      <w:r>
        <w:rPr>
          <w:rFonts w:ascii="Times New Roman" w:cs="Times New Roman" w:hint="eastAsia"/>
          <w:sz w:val="21"/>
          <w:szCs w:val="22"/>
        </w:rPr>
        <w:t>40%</w:t>
      </w:r>
    </w:p>
    <w:p w:rsidR="00912D02" w:rsidRDefault="00400213">
      <w:pPr>
        <w:pStyle w:val="a8"/>
        <w:shd w:val="clear" w:color="auto" w:fill="FFFFFF"/>
        <w:spacing w:before="0" w:beforeAutospacing="0" w:after="150" w:afterAutospacing="0"/>
        <w:ind w:firstLine="630"/>
        <w:jc w:val="both"/>
        <w:rPr>
          <w:rFonts w:ascii="Times New Roman" w:cs="Times New Roman"/>
          <w:sz w:val="21"/>
          <w:szCs w:val="22"/>
        </w:rPr>
      </w:pPr>
      <w:r>
        <w:rPr>
          <w:rFonts w:ascii="Times New Roman" w:cs="Times New Roman" w:hint="eastAsia"/>
          <w:sz w:val="21"/>
          <w:szCs w:val="22"/>
        </w:rPr>
        <w:t>低于基准价：价格得分</w:t>
      </w:r>
      <w:r>
        <w:rPr>
          <w:rFonts w:ascii="Times New Roman" w:cs="Times New Roman" w:hint="eastAsia"/>
          <w:sz w:val="21"/>
          <w:szCs w:val="22"/>
        </w:rPr>
        <w:t>=[100</w:t>
      </w:r>
      <w:r>
        <w:rPr>
          <w:rFonts w:ascii="Times New Roman" w:cs="Times New Roman" w:hint="eastAsia"/>
          <w:sz w:val="21"/>
          <w:szCs w:val="22"/>
        </w:rPr>
        <w:t>—</w:t>
      </w:r>
      <w:r>
        <w:rPr>
          <w:rFonts w:ascii="Times New Roman" w:cs="Times New Roman" w:hint="eastAsia"/>
          <w:sz w:val="21"/>
          <w:szCs w:val="22"/>
        </w:rPr>
        <w:t>50</w:t>
      </w:r>
      <w:r>
        <w:rPr>
          <w:rFonts w:ascii="Times New Roman" w:cs="Times New Roman" w:hint="eastAsia"/>
          <w:sz w:val="21"/>
          <w:szCs w:val="22"/>
        </w:rPr>
        <w:t>×（基准价</w:t>
      </w:r>
      <w:r>
        <w:rPr>
          <w:rFonts w:ascii="Times New Roman" w:cs="Times New Roman" w:hint="eastAsia"/>
          <w:sz w:val="21"/>
          <w:szCs w:val="22"/>
        </w:rPr>
        <w:softHyphen/>
      </w:r>
      <w:r>
        <w:rPr>
          <w:rFonts w:ascii="Times New Roman" w:cs="Times New Roman" w:hint="eastAsia"/>
          <w:sz w:val="21"/>
          <w:szCs w:val="22"/>
        </w:rPr>
        <w:t>—投标价格）∕基准价</w:t>
      </w:r>
      <w:r>
        <w:rPr>
          <w:rFonts w:ascii="Times New Roman" w:cs="Times New Roman" w:hint="eastAsia"/>
          <w:sz w:val="21"/>
          <w:szCs w:val="22"/>
        </w:rPr>
        <w:t>]</w:t>
      </w:r>
      <w:r>
        <w:rPr>
          <w:rFonts w:ascii="Times New Roman" w:cs="Times New Roman" w:hint="eastAsia"/>
          <w:sz w:val="21"/>
          <w:szCs w:val="22"/>
        </w:rPr>
        <w:t>×</w:t>
      </w:r>
      <w:r>
        <w:rPr>
          <w:rFonts w:ascii="Times New Roman" w:cs="Times New Roman" w:hint="eastAsia"/>
          <w:sz w:val="21"/>
          <w:szCs w:val="22"/>
        </w:rPr>
        <w:t>40%</w:t>
      </w:r>
    </w:p>
    <w:p w:rsidR="00912D02" w:rsidRDefault="00400213">
      <w:pPr>
        <w:pStyle w:val="30"/>
        <w:ind w:firstLineChars="0" w:firstLine="0"/>
        <w:jc w:val="both"/>
        <w:rPr>
          <w:szCs w:val="22"/>
        </w:rPr>
      </w:pPr>
      <w:r>
        <w:rPr>
          <w:rFonts w:hint="eastAsia"/>
          <w:szCs w:val="22"/>
        </w:rPr>
        <w:t xml:space="preserve">4.    </w:t>
      </w:r>
      <w:r>
        <w:rPr>
          <w:rFonts w:hint="eastAsia"/>
          <w:szCs w:val="22"/>
        </w:rPr>
        <w:t>技术商务及价格权重分配：</w:t>
      </w:r>
      <w:r>
        <w:rPr>
          <w:rFonts w:hint="eastAsia"/>
          <w:szCs w:val="22"/>
        </w:rP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8"/>
        <w:gridCol w:w="4337"/>
        <w:gridCol w:w="2168"/>
      </w:tblGrid>
      <w:tr w:rsidR="00912D02">
        <w:trPr>
          <w:trHeight w:val="400"/>
          <w:jc w:val="center"/>
        </w:trPr>
        <w:tc>
          <w:tcPr>
            <w:tcW w:w="2168" w:type="dxa"/>
            <w:vAlign w:val="center"/>
          </w:tcPr>
          <w:p w:rsidR="00912D02" w:rsidRDefault="00400213">
            <w:pPr>
              <w:spacing w:line="360" w:lineRule="auto"/>
              <w:jc w:val="center"/>
              <w:rPr>
                <w:rFonts w:ascii="宋体" w:hAnsi="宋体"/>
              </w:rPr>
            </w:pPr>
            <w:r>
              <w:rPr>
                <w:rFonts w:ascii="宋体" w:hAnsi="宋体" w:hint="eastAsia"/>
              </w:rPr>
              <w:t>评审项目</w:t>
            </w:r>
          </w:p>
        </w:tc>
        <w:tc>
          <w:tcPr>
            <w:tcW w:w="4337" w:type="dxa"/>
            <w:vAlign w:val="center"/>
          </w:tcPr>
          <w:p w:rsidR="00912D02" w:rsidRDefault="00400213">
            <w:pPr>
              <w:spacing w:line="360" w:lineRule="auto"/>
              <w:jc w:val="center"/>
              <w:rPr>
                <w:rFonts w:ascii="宋体" w:hAnsi="宋体"/>
              </w:rPr>
            </w:pPr>
            <w:r>
              <w:rPr>
                <w:rFonts w:ascii="宋体" w:hAnsi="宋体" w:hint="eastAsia"/>
              </w:rPr>
              <w:t>技术</w:t>
            </w:r>
          </w:p>
        </w:tc>
        <w:tc>
          <w:tcPr>
            <w:tcW w:w="2168" w:type="dxa"/>
            <w:vAlign w:val="center"/>
          </w:tcPr>
          <w:p w:rsidR="00912D02" w:rsidRDefault="00400213">
            <w:pPr>
              <w:spacing w:line="360" w:lineRule="auto"/>
              <w:jc w:val="center"/>
              <w:rPr>
                <w:rFonts w:ascii="宋体" w:hAnsi="宋体"/>
              </w:rPr>
            </w:pPr>
            <w:r>
              <w:rPr>
                <w:rFonts w:ascii="宋体" w:hAnsi="宋体" w:hint="eastAsia"/>
              </w:rPr>
              <w:t>价格</w:t>
            </w:r>
          </w:p>
        </w:tc>
      </w:tr>
      <w:tr w:rsidR="00912D02">
        <w:trPr>
          <w:trHeight w:val="400"/>
          <w:jc w:val="center"/>
        </w:trPr>
        <w:tc>
          <w:tcPr>
            <w:tcW w:w="2168" w:type="dxa"/>
            <w:vAlign w:val="center"/>
          </w:tcPr>
          <w:p w:rsidR="00912D02" w:rsidRDefault="00400213">
            <w:pPr>
              <w:spacing w:line="360" w:lineRule="auto"/>
              <w:jc w:val="center"/>
              <w:rPr>
                <w:rFonts w:ascii="宋体" w:hAnsi="宋体"/>
              </w:rPr>
            </w:pPr>
            <w:r>
              <w:rPr>
                <w:rFonts w:ascii="宋体" w:hAnsi="宋体" w:hint="eastAsia"/>
              </w:rPr>
              <w:t>权重</w:t>
            </w:r>
          </w:p>
        </w:tc>
        <w:tc>
          <w:tcPr>
            <w:tcW w:w="4337" w:type="dxa"/>
            <w:vAlign w:val="center"/>
          </w:tcPr>
          <w:p w:rsidR="00912D02" w:rsidRDefault="00400213">
            <w:pPr>
              <w:spacing w:line="360" w:lineRule="auto"/>
              <w:jc w:val="center"/>
              <w:rPr>
                <w:rFonts w:ascii="宋体" w:hAnsi="宋体"/>
                <w:b/>
              </w:rPr>
            </w:pPr>
            <w:r>
              <w:rPr>
                <w:rFonts w:ascii="宋体" w:hAnsi="宋体" w:hint="eastAsia"/>
                <w:b/>
              </w:rPr>
              <w:t>60%</w:t>
            </w:r>
          </w:p>
        </w:tc>
        <w:tc>
          <w:tcPr>
            <w:tcW w:w="2168" w:type="dxa"/>
            <w:vAlign w:val="center"/>
          </w:tcPr>
          <w:p w:rsidR="00912D02" w:rsidRDefault="00400213">
            <w:pPr>
              <w:spacing w:line="360" w:lineRule="auto"/>
              <w:jc w:val="center"/>
              <w:rPr>
                <w:rFonts w:ascii="宋体" w:hAnsi="宋体"/>
                <w:b/>
              </w:rPr>
            </w:pPr>
            <w:r>
              <w:rPr>
                <w:rFonts w:ascii="宋体" w:hAnsi="宋体" w:hint="eastAsia"/>
                <w:b/>
              </w:rPr>
              <w:t>40%</w:t>
            </w:r>
          </w:p>
        </w:tc>
      </w:tr>
    </w:tbl>
    <w:p w:rsidR="00912D02" w:rsidRDefault="00400213">
      <w:pPr>
        <w:pStyle w:val="30"/>
        <w:ind w:firstLineChars="0" w:firstLine="0"/>
        <w:jc w:val="both"/>
        <w:rPr>
          <w:rFonts w:ascii="宋体"/>
        </w:rPr>
      </w:pPr>
      <w:r>
        <w:rPr>
          <w:rFonts w:ascii="宋体" w:hint="eastAsia"/>
        </w:rPr>
        <w:t>5.    根据上述技术商务的评分及其权重分配，代入下列公式计算各投标人的综合得分。</w:t>
      </w:r>
    </w:p>
    <w:p w:rsidR="00912D02" w:rsidRDefault="00400213">
      <w:pPr>
        <w:pStyle w:val="30"/>
        <w:ind w:firstLineChars="300" w:firstLine="630"/>
        <w:jc w:val="both"/>
        <w:rPr>
          <w:rFonts w:ascii="宋体"/>
        </w:rPr>
      </w:pPr>
      <w:r>
        <w:rPr>
          <w:rFonts w:ascii="宋体" w:hint="eastAsia"/>
        </w:rPr>
        <w:t>综合得分=</w:t>
      </w:r>
      <w:r>
        <w:rPr>
          <w:rFonts w:hint="eastAsia"/>
          <w:szCs w:val="22"/>
        </w:rPr>
        <w:t>技术商务评分</w:t>
      </w:r>
      <w:r>
        <w:rPr>
          <w:rFonts w:ascii="宋体" w:hint="eastAsia"/>
        </w:rPr>
        <w:t>＋投标报价得分</w:t>
      </w:r>
    </w:p>
    <w:p w:rsidR="00912D02" w:rsidRDefault="00400213">
      <w:pPr>
        <w:pStyle w:val="30"/>
        <w:ind w:firstLineChars="0" w:firstLine="0"/>
        <w:jc w:val="both"/>
      </w:pPr>
      <w:r>
        <w:rPr>
          <w:rFonts w:ascii="宋体" w:hint="eastAsia"/>
        </w:rPr>
        <w:t>6.    进入价格评审的各</w:t>
      </w:r>
      <w:r>
        <w:rPr>
          <w:rFonts w:hint="eastAsia"/>
        </w:rPr>
        <w:t>投标人的综合得分从高到低进行排名（综合得分相同时投标报价低者列前；综合得分及投标报价均相同时，技术指标优者列前）。</w:t>
      </w:r>
    </w:p>
    <w:p w:rsidR="00912D02" w:rsidRDefault="00400213">
      <w:pPr>
        <w:pStyle w:val="3"/>
        <w:numPr>
          <w:ilvl w:val="1"/>
          <w:numId w:val="0"/>
        </w:numPr>
        <w:rPr>
          <w:rFonts w:hAnsi="宋体"/>
          <w:b/>
          <w:bCs/>
          <w:color w:val="000000"/>
        </w:rPr>
      </w:pPr>
      <w:r>
        <w:rPr>
          <w:rFonts w:hAnsi="宋体" w:hint="eastAsia"/>
          <w:b/>
          <w:bCs/>
          <w:color w:val="000000"/>
        </w:rPr>
        <w:t>四、投标文件的澄清</w:t>
      </w:r>
    </w:p>
    <w:p w:rsidR="00912D02" w:rsidRDefault="00400213">
      <w:pPr>
        <w:pStyle w:val="3"/>
        <w:numPr>
          <w:ilvl w:val="1"/>
          <w:numId w:val="0"/>
        </w:numPr>
        <w:ind w:leftChars="1" w:left="359" w:hangingChars="170" w:hanging="357"/>
        <w:rPr>
          <w:rFonts w:hAnsi="宋体"/>
          <w:color w:val="000000"/>
        </w:rPr>
      </w:pPr>
      <w:r>
        <w:rPr>
          <w:rFonts w:hAnsi="宋体" w:hint="eastAsia"/>
          <w:color w:val="000000"/>
        </w:rPr>
        <w:t>1   在评标期间，为方便对投标文件审核、评估和对比，评标委员会可要求投标人对其投标文件进行澄清，有关澄清的要求和答复应以书面形式提交，但不得寻求、提供或允许对投标价格或实质性内容做任何更改。</w:t>
      </w:r>
    </w:p>
    <w:p w:rsidR="00912D02" w:rsidRDefault="00400213">
      <w:pPr>
        <w:pStyle w:val="3"/>
        <w:numPr>
          <w:ilvl w:val="1"/>
          <w:numId w:val="0"/>
        </w:numPr>
        <w:ind w:left="359" w:hangingChars="171" w:hanging="359"/>
        <w:rPr>
          <w:rFonts w:hAnsi="宋体"/>
          <w:color w:val="000000"/>
        </w:rPr>
      </w:pPr>
      <w:r>
        <w:rPr>
          <w:rFonts w:hAnsi="宋体" w:hint="eastAsia"/>
          <w:color w:val="000000"/>
        </w:rPr>
        <w:t>2   评标委员会将允许修正投标文件中不构成实质性偏离的、微小的、非正规的不一致的或不规则的地方，但这些修正不能影响任何投标人相应的名次排序。</w:t>
      </w:r>
    </w:p>
    <w:p w:rsidR="00912D02" w:rsidRDefault="00400213" w:rsidP="00954614">
      <w:pPr>
        <w:pStyle w:val="3"/>
        <w:numPr>
          <w:ilvl w:val="1"/>
          <w:numId w:val="0"/>
        </w:numPr>
        <w:spacing w:afterLines="50"/>
        <w:ind w:left="359" w:hangingChars="171" w:hanging="359"/>
        <w:rPr>
          <w:rFonts w:hAnsi="宋体"/>
          <w:color w:val="000000"/>
        </w:rPr>
      </w:pPr>
      <w:r>
        <w:rPr>
          <w:rFonts w:hAnsi="宋体" w:hint="eastAsia"/>
          <w:color w:val="000000"/>
        </w:rPr>
        <w:t>3   如果投标人希望递交其他资料给评标委员会以引起其注意，则应以书面形式提交。</w:t>
      </w:r>
    </w:p>
    <w:p w:rsidR="00912D02" w:rsidRDefault="00400213">
      <w:pPr>
        <w:spacing w:line="360" w:lineRule="auto"/>
        <w:rPr>
          <w:rFonts w:ascii="宋体" w:hAnsi="宋体"/>
          <w:b/>
          <w:bCs/>
          <w:color w:val="000000"/>
        </w:rPr>
      </w:pPr>
      <w:r>
        <w:rPr>
          <w:rFonts w:ascii="宋体" w:hAnsi="宋体" w:hint="eastAsia"/>
          <w:b/>
          <w:bCs/>
          <w:color w:val="000000"/>
        </w:rPr>
        <w:t>五、中标候选人</w:t>
      </w:r>
    </w:p>
    <w:p w:rsidR="00912D02" w:rsidRDefault="00400213">
      <w:pPr>
        <w:widowControl w:val="0"/>
        <w:numPr>
          <w:ilvl w:val="1"/>
          <w:numId w:val="1"/>
        </w:numPr>
        <w:spacing w:line="360" w:lineRule="auto"/>
        <w:jc w:val="both"/>
        <w:rPr>
          <w:rFonts w:ascii="宋体" w:hAnsi="宋体"/>
          <w:b/>
          <w:bCs/>
          <w:color w:val="000000"/>
        </w:rPr>
      </w:pPr>
      <w:r>
        <w:rPr>
          <w:rFonts w:ascii="宋体" w:hAnsi="宋体"/>
        </w:rPr>
        <w:t>评标委员会将出具评标报告，并推荐</w:t>
      </w:r>
      <w:r>
        <w:rPr>
          <w:rFonts w:ascii="宋体" w:hAnsi="宋体" w:hint="eastAsia"/>
        </w:rPr>
        <w:t>综合得分第一名的投标人为第一</w:t>
      </w:r>
      <w:r>
        <w:rPr>
          <w:rFonts w:ascii="宋体" w:hAnsi="宋体"/>
        </w:rPr>
        <w:t>中标候选人</w:t>
      </w:r>
      <w:r>
        <w:rPr>
          <w:rFonts w:ascii="宋体" w:hAnsi="宋体" w:hint="eastAsia"/>
        </w:rPr>
        <w:t>，综合得分第二名的投标人为第二中标候选人</w:t>
      </w:r>
      <w:r>
        <w:rPr>
          <w:rFonts w:ascii="宋体" w:hAnsi="宋体"/>
        </w:rPr>
        <w:t>。</w:t>
      </w:r>
    </w:p>
    <w:p w:rsidR="00912D02" w:rsidRDefault="00400213">
      <w:pPr>
        <w:widowControl w:val="0"/>
        <w:spacing w:line="360" w:lineRule="auto"/>
        <w:jc w:val="both"/>
        <w:rPr>
          <w:rFonts w:ascii="宋体" w:hAnsi="宋体"/>
          <w:b/>
          <w:bCs/>
          <w:color w:val="000000"/>
        </w:rPr>
      </w:pPr>
      <w:r>
        <w:rPr>
          <w:rFonts w:ascii="宋体" w:hAnsi="宋体" w:hint="eastAsia"/>
          <w:b/>
          <w:bCs/>
          <w:color w:val="000000"/>
        </w:rPr>
        <w:t>六、拒绝</w:t>
      </w:r>
      <w:proofErr w:type="gramStart"/>
      <w:r>
        <w:rPr>
          <w:rFonts w:ascii="宋体" w:hAnsi="宋体" w:hint="eastAsia"/>
          <w:b/>
          <w:bCs/>
          <w:color w:val="000000"/>
        </w:rPr>
        <w:t>任何或</w:t>
      </w:r>
      <w:proofErr w:type="gramEnd"/>
      <w:r>
        <w:rPr>
          <w:rFonts w:ascii="宋体" w:hAnsi="宋体" w:hint="eastAsia"/>
          <w:b/>
          <w:bCs/>
          <w:color w:val="000000"/>
        </w:rPr>
        <w:t>所有投标的权利</w:t>
      </w:r>
    </w:p>
    <w:p w:rsidR="00912D02" w:rsidRDefault="00400213">
      <w:pPr>
        <w:pStyle w:val="3"/>
        <w:numPr>
          <w:ilvl w:val="1"/>
          <w:numId w:val="0"/>
        </w:numPr>
        <w:rPr>
          <w:rFonts w:hAnsi="宋体"/>
          <w:color w:val="000000"/>
        </w:rPr>
      </w:pPr>
      <w:r>
        <w:rPr>
          <w:rFonts w:hAnsi="宋体" w:hint="eastAsia"/>
          <w:color w:val="000000"/>
        </w:rPr>
        <w:t>1   评标委员会经评审，认为所有投标都不符合招标文件要求的，可以否决所有投标。</w:t>
      </w:r>
    </w:p>
    <w:p w:rsidR="00912D02" w:rsidRDefault="00400213">
      <w:pPr>
        <w:pStyle w:val="3"/>
        <w:numPr>
          <w:ilvl w:val="1"/>
          <w:numId w:val="0"/>
        </w:numPr>
        <w:ind w:left="359" w:hangingChars="171" w:hanging="359"/>
        <w:rPr>
          <w:rFonts w:hAnsi="宋体"/>
          <w:color w:val="000000"/>
        </w:rPr>
      </w:pPr>
      <w:r>
        <w:rPr>
          <w:rFonts w:hAnsi="宋体" w:hint="eastAsia"/>
          <w:color w:val="000000"/>
        </w:rPr>
        <w:t>2   招标人通过法定或规定的程序，有权在授标之前任何时候接受或拒绝任何投标，以及宣布招标程序无效，对受影响的投标人不承担任何责任，也无义务向受影响的投标人解释采取这一行动的理由。</w:t>
      </w:r>
    </w:p>
    <w:p w:rsidR="00912D02" w:rsidRDefault="00912D02">
      <w:pPr>
        <w:pStyle w:val="3"/>
        <w:numPr>
          <w:ilvl w:val="1"/>
          <w:numId w:val="0"/>
        </w:numPr>
        <w:rPr>
          <w:rFonts w:hAnsi="宋体"/>
          <w:color w:val="000000"/>
        </w:rPr>
        <w:sectPr w:rsidR="00912D02">
          <w:headerReference w:type="even" r:id="rId8"/>
          <w:footerReference w:type="even" r:id="rId9"/>
          <w:footerReference w:type="default" r:id="rId10"/>
          <w:pgSz w:w="11907" w:h="16840"/>
          <w:pgMar w:top="1418" w:right="1191" w:bottom="1418" w:left="1361" w:header="737" w:footer="737" w:gutter="0"/>
          <w:cols w:space="720"/>
          <w:docGrid w:type="lines" w:linePitch="285"/>
        </w:sectPr>
      </w:pPr>
    </w:p>
    <w:p w:rsidR="00912D02" w:rsidRDefault="00400213" w:rsidP="00954614">
      <w:pPr>
        <w:spacing w:afterLines="100"/>
        <w:rPr>
          <w:rFonts w:ascii="宋体" w:hAnsi="宋体"/>
          <w:color w:val="000000"/>
        </w:rPr>
      </w:pPr>
      <w:r>
        <w:rPr>
          <w:rFonts w:ascii="宋体" w:hAnsi="宋体" w:hint="eastAsia"/>
          <w:b/>
          <w:color w:val="000000"/>
        </w:rPr>
        <w:lastRenderedPageBreak/>
        <w:t>附表1：</w:t>
      </w:r>
      <w:r>
        <w:rPr>
          <w:rFonts w:ascii="宋体" w:hAnsi="宋体" w:cs="宋体" w:hint="eastAsia"/>
          <w:sz w:val="28"/>
          <w:szCs w:val="28"/>
        </w:rPr>
        <w:t>投标单位资格审查表</w:t>
      </w:r>
    </w:p>
    <w:tbl>
      <w:tblPr>
        <w:tblW w:w="14190" w:type="dxa"/>
        <w:tblInd w:w="93" w:type="dxa"/>
        <w:tblLayout w:type="fixed"/>
        <w:tblLook w:val="04A0"/>
      </w:tblPr>
      <w:tblGrid>
        <w:gridCol w:w="531"/>
        <w:gridCol w:w="4704"/>
        <w:gridCol w:w="2718"/>
        <w:gridCol w:w="3119"/>
        <w:gridCol w:w="3118"/>
      </w:tblGrid>
      <w:tr w:rsidR="00912D02">
        <w:trPr>
          <w:trHeight w:val="660"/>
        </w:trPr>
        <w:tc>
          <w:tcPr>
            <w:tcW w:w="14190" w:type="dxa"/>
            <w:gridSpan w:val="5"/>
            <w:tcBorders>
              <w:top w:val="single" w:sz="4" w:space="0" w:color="auto"/>
              <w:left w:val="single" w:sz="4" w:space="0" w:color="auto"/>
              <w:bottom w:val="single" w:sz="4" w:space="0" w:color="auto"/>
              <w:right w:val="single" w:sz="4" w:space="0" w:color="000000"/>
            </w:tcBorders>
            <w:vAlign w:val="center"/>
          </w:tcPr>
          <w:p w:rsidR="00912D02" w:rsidRDefault="00400213">
            <w:pPr>
              <w:jc w:val="center"/>
              <w:rPr>
                <w:rFonts w:ascii="黑体" w:eastAsia="黑体" w:hAnsi="宋体" w:cs="宋体"/>
                <w:sz w:val="32"/>
                <w:szCs w:val="32"/>
              </w:rPr>
            </w:pPr>
            <w:r>
              <w:rPr>
                <w:rFonts w:ascii="黑体" w:eastAsia="黑体" w:hAnsi="宋体" w:cs="宋体" w:hint="eastAsia"/>
                <w:sz w:val="32"/>
                <w:szCs w:val="32"/>
              </w:rPr>
              <w:t>投 标 单 位 资 格 审 查 表</w:t>
            </w:r>
          </w:p>
        </w:tc>
      </w:tr>
      <w:tr w:rsidR="00912D02">
        <w:trPr>
          <w:trHeight w:val="360"/>
        </w:trPr>
        <w:tc>
          <w:tcPr>
            <w:tcW w:w="531" w:type="dxa"/>
            <w:vMerge w:val="restart"/>
            <w:tcBorders>
              <w:top w:val="nil"/>
              <w:left w:val="single" w:sz="4" w:space="0" w:color="auto"/>
              <w:bottom w:val="single" w:sz="4" w:space="0" w:color="auto"/>
              <w:right w:val="single" w:sz="4" w:space="0" w:color="auto"/>
            </w:tcBorders>
            <w:vAlign w:val="center"/>
          </w:tcPr>
          <w:p w:rsidR="00912D02" w:rsidRDefault="00400213">
            <w:pPr>
              <w:jc w:val="center"/>
              <w:rPr>
                <w:rFonts w:ascii="宋体" w:hAnsi="宋体" w:cs="宋体"/>
                <w:sz w:val="24"/>
                <w:szCs w:val="24"/>
              </w:rPr>
            </w:pPr>
            <w:r>
              <w:rPr>
                <w:rFonts w:ascii="宋体" w:hAnsi="宋体" w:cs="宋体" w:hint="eastAsia"/>
                <w:sz w:val="24"/>
                <w:szCs w:val="24"/>
              </w:rPr>
              <w:t>序号</w:t>
            </w:r>
          </w:p>
        </w:tc>
        <w:tc>
          <w:tcPr>
            <w:tcW w:w="4704" w:type="dxa"/>
            <w:vMerge w:val="restart"/>
            <w:tcBorders>
              <w:top w:val="nil"/>
              <w:left w:val="single" w:sz="4" w:space="0" w:color="auto"/>
              <w:bottom w:val="single" w:sz="4" w:space="0" w:color="000000"/>
              <w:right w:val="single" w:sz="4" w:space="0" w:color="auto"/>
            </w:tcBorders>
            <w:vAlign w:val="center"/>
          </w:tcPr>
          <w:p w:rsidR="00912D02" w:rsidRDefault="00400213">
            <w:pPr>
              <w:jc w:val="center"/>
              <w:rPr>
                <w:rFonts w:ascii="黑体" w:eastAsia="黑体" w:hAnsi="宋体" w:cs="宋体"/>
                <w:sz w:val="24"/>
                <w:szCs w:val="24"/>
              </w:rPr>
            </w:pPr>
            <w:r>
              <w:rPr>
                <w:rFonts w:ascii="黑体" w:eastAsia="黑体" w:hAnsi="宋体" w:cs="宋体" w:hint="eastAsia"/>
                <w:sz w:val="24"/>
                <w:szCs w:val="24"/>
              </w:rPr>
              <w:t>要      求</w:t>
            </w:r>
          </w:p>
        </w:tc>
        <w:tc>
          <w:tcPr>
            <w:tcW w:w="8955" w:type="dxa"/>
            <w:gridSpan w:val="3"/>
            <w:tcBorders>
              <w:top w:val="single" w:sz="4" w:space="0" w:color="auto"/>
              <w:left w:val="nil"/>
              <w:bottom w:val="single" w:sz="4" w:space="0" w:color="auto"/>
              <w:right w:val="single" w:sz="4" w:space="0" w:color="000000"/>
            </w:tcBorders>
            <w:vAlign w:val="center"/>
          </w:tcPr>
          <w:p w:rsidR="00912D02" w:rsidRDefault="00400213">
            <w:pPr>
              <w:jc w:val="center"/>
              <w:rPr>
                <w:rFonts w:ascii="黑体" w:eastAsia="黑体" w:hAnsi="宋体" w:cs="宋体"/>
                <w:sz w:val="24"/>
                <w:szCs w:val="24"/>
              </w:rPr>
            </w:pPr>
            <w:r>
              <w:rPr>
                <w:rFonts w:ascii="黑体" w:eastAsia="黑体" w:hAnsi="宋体" w:cs="宋体" w:hint="eastAsia"/>
                <w:sz w:val="24"/>
                <w:szCs w:val="24"/>
              </w:rPr>
              <w:t>投  标  单  位</w:t>
            </w:r>
          </w:p>
        </w:tc>
      </w:tr>
      <w:tr w:rsidR="00912D02">
        <w:trPr>
          <w:trHeight w:val="585"/>
        </w:trPr>
        <w:tc>
          <w:tcPr>
            <w:tcW w:w="531" w:type="dxa"/>
            <w:vMerge/>
            <w:tcBorders>
              <w:top w:val="nil"/>
              <w:left w:val="single" w:sz="4" w:space="0" w:color="auto"/>
              <w:bottom w:val="single" w:sz="4" w:space="0" w:color="auto"/>
              <w:right w:val="single" w:sz="4" w:space="0" w:color="auto"/>
            </w:tcBorders>
            <w:vAlign w:val="center"/>
          </w:tcPr>
          <w:p w:rsidR="00912D02" w:rsidRDefault="00912D02">
            <w:pPr>
              <w:rPr>
                <w:rFonts w:ascii="宋体" w:hAnsi="宋体" w:cs="宋体"/>
                <w:sz w:val="24"/>
                <w:szCs w:val="24"/>
              </w:rPr>
            </w:pPr>
          </w:p>
        </w:tc>
        <w:tc>
          <w:tcPr>
            <w:tcW w:w="4704" w:type="dxa"/>
            <w:vMerge/>
            <w:tcBorders>
              <w:top w:val="nil"/>
              <w:left w:val="single" w:sz="4" w:space="0" w:color="auto"/>
              <w:bottom w:val="single" w:sz="4" w:space="0" w:color="000000"/>
              <w:right w:val="single" w:sz="4" w:space="0" w:color="auto"/>
            </w:tcBorders>
            <w:vAlign w:val="center"/>
          </w:tcPr>
          <w:p w:rsidR="00912D02" w:rsidRDefault="00912D02">
            <w:pPr>
              <w:rPr>
                <w:rFonts w:ascii="黑体" w:eastAsia="黑体" w:hAnsi="宋体" w:cs="宋体"/>
                <w:sz w:val="24"/>
                <w:szCs w:val="24"/>
              </w:rPr>
            </w:pPr>
          </w:p>
        </w:tc>
        <w:tc>
          <w:tcPr>
            <w:tcW w:w="2718" w:type="dxa"/>
            <w:tcBorders>
              <w:top w:val="nil"/>
              <w:left w:val="nil"/>
              <w:bottom w:val="single" w:sz="4" w:space="0" w:color="auto"/>
              <w:right w:val="single" w:sz="4" w:space="0" w:color="auto"/>
            </w:tcBorders>
            <w:vAlign w:val="center"/>
          </w:tcPr>
          <w:p w:rsidR="00912D02" w:rsidRDefault="00912D02">
            <w:pPr>
              <w:jc w:val="center"/>
              <w:rPr>
                <w:rFonts w:ascii="宋体" w:hAnsi="宋体" w:cs="宋体"/>
                <w:sz w:val="20"/>
              </w:rPr>
            </w:pPr>
          </w:p>
        </w:tc>
        <w:tc>
          <w:tcPr>
            <w:tcW w:w="3119" w:type="dxa"/>
            <w:tcBorders>
              <w:top w:val="nil"/>
              <w:left w:val="nil"/>
              <w:bottom w:val="single" w:sz="4" w:space="0" w:color="auto"/>
              <w:right w:val="single" w:sz="4" w:space="0" w:color="auto"/>
            </w:tcBorders>
            <w:vAlign w:val="center"/>
          </w:tcPr>
          <w:p w:rsidR="00912D02" w:rsidRDefault="00912D02">
            <w:pPr>
              <w:rPr>
                <w:rFonts w:ascii="宋体" w:hAnsi="宋体" w:cs="宋体"/>
                <w:sz w:val="20"/>
              </w:rPr>
            </w:pPr>
          </w:p>
        </w:tc>
        <w:tc>
          <w:tcPr>
            <w:tcW w:w="3118" w:type="dxa"/>
            <w:tcBorders>
              <w:top w:val="nil"/>
              <w:left w:val="nil"/>
              <w:bottom w:val="single" w:sz="4" w:space="0" w:color="auto"/>
              <w:right w:val="single" w:sz="4" w:space="0" w:color="auto"/>
            </w:tcBorders>
            <w:vAlign w:val="center"/>
          </w:tcPr>
          <w:p w:rsidR="00912D02" w:rsidRDefault="00912D02">
            <w:pPr>
              <w:jc w:val="center"/>
              <w:rPr>
                <w:rFonts w:ascii="宋体" w:hAnsi="宋体" w:cs="宋体"/>
                <w:sz w:val="20"/>
              </w:rPr>
            </w:pPr>
          </w:p>
        </w:tc>
      </w:tr>
      <w:tr w:rsidR="00912D02">
        <w:trPr>
          <w:trHeight w:val="780"/>
        </w:trPr>
        <w:tc>
          <w:tcPr>
            <w:tcW w:w="531" w:type="dxa"/>
            <w:tcBorders>
              <w:top w:val="nil"/>
              <w:left w:val="single" w:sz="4" w:space="0" w:color="auto"/>
              <w:bottom w:val="single" w:sz="4" w:space="0" w:color="auto"/>
              <w:right w:val="single" w:sz="4" w:space="0" w:color="auto"/>
            </w:tcBorders>
            <w:vAlign w:val="center"/>
          </w:tcPr>
          <w:p w:rsidR="00912D02" w:rsidRDefault="00400213">
            <w:pPr>
              <w:jc w:val="center"/>
              <w:rPr>
                <w:rFonts w:ascii="宋体" w:hAnsi="宋体" w:cs="宋体"/>
                <w:sz w:val="24"/>
                <w:szCs w:val="24"/>
              </w:rPr>
            </w:pPr>
            <w:r>
              <w:rPr>
                <w:rFonts w:ascii="宋体" w:hAnsi="宋体" w:cs="宋体" w:hint="eastAsia"/>
                <w:sz w:val="24"/>
                <w:szCs w:val="24"/>
              </w:rPr>
              <w:t>1</w:t>
            </w:r>
          </w:p>
        </w:tc>
        <w:tc>
          <w:tcPr>
            <w:tcW w:w="4704" w:type="dxa"/>
            <w:tcBorders>
              <w:top w:val="nil"/>
              <w:left w:val="nil"/>
              <w:bottom w:val="single" w:sz="4" w:space="0" w:color="auto"/>
              <w:right w:val="single" w:sz="4" w:space="0" w:color="auto"/>
            </w:tcBorders>
            <w:vAlign w:val="center"/>
          </w:tcPr>
          <w:p w:rsidR="00912D02" w:rsidRDefault="00400213">
            <w:pPr>
              <w:spacing w:line="360" w:lineRule="exact"/>
              <w:rPr>
                <w:rFonts w:ascii="宋体" w:hAnsi="宋体" w:cs="宋体"/>
                <w:sz w:val="24"/>
                <w:szCs w:val="24"/>
              </w:rPr>
            </w:pPr>
            <w:r>
              <w:rPr>
                <w:rFonts w:ascii="宋体" w:hAnsi="宋体" w:cs="宋体" w:hint="eastAsia"/>
                <w:sz w:val="24"/>
                <w:szCs w:val="24"/>
              </w:rPr>
              <w:t>投标文件密封良好，并在密封处加盖公章，否则审核结果不合格</w:t>
            </w:r>
          </w:p>
        </w:tc>
        <w:tc>
          <w:tcPr>
            <w:tcW w:w="2718" w:type="dxa"/>
            <w:tcBorders>
              <w:top w:val="nil"/>
              <w:left w:val="nil"/>
              <w:bottom w:val="single" w:sz="4" w:space="0" w:color="auto"/>
              <w:right w:val="single" w:sz="4" w:space="0" w:color="auto"/>
            </w:tcBorders>
            <w:vAlign w:val="center"/>
          </w:tcPr>
          <w:p w:rsidR="00912D02" w:rsidRDefault="00400213">
            <w:pPr>
              <w:rPr>
                <w:rFonts w:ascii="宋体" w:hAnsi="宋体" w:cs="宋体"/>
                <w:sz w:val="20"/>
              </w:rPr>
            </w:pPr>
            <w:r>
              <w:rPr>
                <w:rFonts w:ascii="宋体" w:hAnsi="宋体" w:cs="宋体" w:hint="eastAsia"/>
                <w:sz w:val="20"/>
              </w:rPr>
              <w:t xml:space="preserve">　</w:t>
            </w:r>
          </w:p>
        </w:tc>
        <w:tc>
          <w:tcPr>
            <w:tcW w:w="3119" w:type="dxa"/>
            <w:tcBorders>
              <w:top w:val="nil"/>
              <w:left w:val="nil"/>
              <w:bottom w:val="single" w:sz="4" w:space="0" w:color="auto"/>
              <w:right w:val="single" w:sz="4" w:space="0" w:color="auto"/>
            </w:tcBorders>
            <w:vAlign w:val="center"/>
          </w:tcPr>
          <w:p w:rsidR="00912D02" w:rsidRDefault="00400213">
            <w:pPr>
              <w:rPr>
                <w:rFonts w:ascii="宋体" w:hAnsi="宋体" w:cs="宋体"/>
                <w:sz w:val="20"/>
              </w:rPr>
            </w:pPr>
            <w:r>
              <w:rPr>
                <w:rFonts w:ascii="宋体" w:hAnsi="宋体" w:cs="宋体" w:hint="eastAsia"/>
                <w:sz w:val="20"/>
              </w:rPr>
              <w:t xml:space="preserve">　</w:t>
            </w:r>
          </w:p>
        </w:tc>
        <w:tc>
          <w:tcPr>
            <w:tcW w:w="3118" w:type="dxa"/>
            <w:tcBorders>
              <w:top w:val="nil"/>
              <w:left w:val="nil"/>
              <w:bottom w:val="single" w:sz="4" w:space="0" w:color="auto"/>
              <w:right w:val="single" w:sz="4" w:space="0" w:color="auto"/>
            </w:tcBorders>
            <w:vAlign w:val="center"/>
          </w:tcPr>
          <w:p w:rsidR="00912D02" w:rsidRDefault="00400213">
            <w:pPr>
              <w:rPr>
                <w:rFonts w:ascii="宋体" w:hAnsi="宋体" w:cs="宋体"/>
                <w:sz w:val="20"/>
              </w:rPr>
            </w:pPr>
            <w:r>
              <w:rPr>
                <w:rFonts w:ascii="宋体" w:hAnsi="宋体" w:cs="宋体" w:hint="eastAsia"/>
                <w:sz w:val="20"/>
              </w:rPr>
              <w:t xml:space="preserve">　</w:t>
            </w:r>
          </w:p>
        </w:tc>
      </w:tr>
      <w:tr w:rsidR="00912D02">
        <w:trPr>
          <w:trHeight w:val="555"/>
        </w:trPr>
        <w:tc>
          <w:tcPr>
            <w:tcW w:w="531" w:type="dxa"/>
            <w:tcBorders>
              <w:top w:val="nil"/>
              <w:left w:val="single" w:sz="4" w:space="0" w:color="auto"/>
              <w:bottom w:val="single" w:sz="4" w:space="0" w:color="auto"/>
              <w:right w:val="single" w:sz="4" w:space="0" w:color="auto"/>
            </w:tcBorders>
            <w:vAlign w:val="center"/>
          </w:tcPr>
          <w:p w:rsidR="00912D02" w:rsidRDefault="00400213">
            <w:pPr>
              <w:jc w:val="center"/>
              <w:rPr>
                <w:rFonts w:ascii="宋体" w:hAnsi="宋体" w:cs="宋体"/>
                <w:sz w:val="24"/>
                <w:szCs w:val="24"/>
              </w:rPr>
            </w:pPr>
            <w:r>
              <w:rPr>
                <w:rFonts w:ascii="宋体" w:hAnsi="宋体" w:cs="宋体" w:hint="eastAsia"/>
                <w:sz w:val="24"/>
                <w:szCs w:val="24"/>
              </w:rPr>
              <w:t>2</w:t>
            </w:r>
          </w:p>
        </w:tc>
        <w:tc>
          <w:tcPr>
            <w:tcW w:w="4704" w:type="dxa"/>
            <w:tcBorders>
              <w:top w:val="nil"/>
              <w:left w:val="nil"/>
              <w:bottom w:val="single" w:sz="4" w:space="0" w:color="auto"/>
              <w:right w:val="single" w:sz="4" w:space="0" w:color="auto"/>
            </w:tcBorders>
            <w:vAlign w:val="center"/>
          </w:tcPr>
          <w:p w:rsidR="00912D02" w:rsidRDefault="00400213">
            <w:pPr>
              <w:rPr>
                <w:rFonts w:ascii="宋体" w:hAnsi="宋体" w:cs="宋体"/>
                <w:sz w:val="24"/>
                <w:szCs w:val="24"/>
              </w:rPr>
            </w:pPr>
            <w:r>
              <w:rPr>
                <w:rFonts w:ascii="宋体" w:hAnsi="宋体" w:cs="宋体" w:hint="eastAsia"/>
                <w:sz w:val="24"/>
                <w:szCs w:val="24"/>
              </w:rPr>
              <w:t>营业执照复印件、税务登记证复印件齐全</w:t>
            </w:r>
          </w:p>
        </w:tc>
        <w:tc>
          <w:tcPr>
            <w:tcW w:w="2718" w:type="dxa"/>
            <w:tcBorders>
              <w:top w:val="nil"/>
              <w:left w:val="nil"/>
              <w:bottom w:val="single" w:sz="4" w:space="0" w:color="auto"/>
              <w:right w:val="single" w:sz="4" w:space="0" w:color="auto"/>
            </w:tcBorders>
            <w:vAlign w:val="center"/>
          </w:tcPr>
          <w:p w:rsidR="00912D02" w:rsidRDefault="00400213">
            <w:pPr>
              <w:rPr>
                <w:rFonts w:ascii="宋体" w:hAnsi="宋体" w:cs="宋体"/>
                <w:sz w:val="20"/>
              </w:rPr>
            </w:pPr>
            <w:r>
              <w:rPr>
                <w:rFonts w:ascii="宋体" w:hAnsi="宋体" w:cs="宋体" w:hint="eastAsia"/>
                <w:sz w:val="20"/>
              </w:rPr>
              <w:t xml:space="preserve">　</w:t>
            </w:r>
          </w:p>
        </w:tc>
        <w:tc>
          <w:tcPr>
            <w:tcW w:w="3119" w:type="dxa"/>
            <w:tcBorders>
              <w:top w:val="nil"/>
              <w:left w:val="nil"/>
              <w:bottom w:val="single" w:sz="4" w:space="0" w:color="auto"/>
              <w:right w:val="single" w:sz="4" w:space="0" w:color="auto"/>
            </w:tcBorders>
            <w:vAlign w:val="center"/>
          </w:tcPr>
          <w:p w:rsidR="00912D02" w:rsidRDefault="00400213">
            <w:pPr>
              <w:rPr>
                <w:rFonts w:ascii="宋体" w:hAnsi="宋体" w:cs="宋体"/>
                <w:sz w:val="20"/>
              </w:rPr>
            </w:pPr>
            <w:r>
              <w:rPr>
                <w:rFonts w:ascii="宋体" w:hAnsi="宋体" w:cs="宋体" w:hint="eastAsia"/>
                <w:sz w:val="20"/>
              </w:rPr>
              <w:t xml:space="preserve">　</w:t>
            </w:r>
          </w:p>
        </w:tc>
        <w:tc>
          <w:tcPr>
            <w:tcW w:w="3118" w:type="dxa"/>
            <w:tcBorders>
              <w:top w:val="nil"/>
              <w:left w:val="nil"/>
              <w:bottom w:val="single" w:sz="4" w:space="0" w:color="auto"/>
              <w:right w:val="single" w:sz="4" w:space="0" w:color="auto"/>
            </w:tcBorders>
            <w:vAlign w:val="center"/>
          </w:tcPr>
          <w:p w:rsidR="00912D02" w:rsidRDefault="00400213">
            <w:pPr>
              <w:rPr>
                <w:rFonts w:ascii="宋体" w:hAnsi="宋体" w:cs="宋体"/>
                <w:sz w:val="20"/>
              </w:rPr>
            </w:pPr>
            <w:r>
              <w:rPr>
                <w:rFonts w:ascii="宋体" w:hAnsi="宋体" w:cs="宋体" w:hint="eastAsia"/>
                <w:sz w:val="20"/>
              </w:rPr>
              <w:t xml:space="preserve">　</w:t>
            </w:r>
          </w:p>
        </w:tc>
      </w:tr>
      <w:tr w:rsidR="00912D02">
        <w:trPr>
          <w:trHeight w:val="615"/>
        </w:trPr>
        <w:tc>
          <w:tcPr>
            <w:tcW w:w="531" w:type="dxa"/>
            <w:tcBorders>
              <w:top w:val="nil"/>
              <w:left w:val="single" w:sz="4" w:space="0" w:color="auto"/>
              <w:bottom w:val="single" w:sz="4" w:space="0" w:color="auto"/>
              <w:right w:val="single" w:sz="4" w:space="0" w:color="auto"/>
            </w:tcBorders>
            <w:vAlign w:val="center"/>
          </w:tcPr>
          <w:p w:rsidR="00912D02" w:rsidRDefault="00400213">
            <w:pPr>
              <w:jc w:val="center"/>
              <w:rPr>
                <w:rFonts w:ascii="宋体" w:hAnsi="宋体" w:cs="宋体"/>
                <w:sz w:val="24"/>
                <w:szCs w:val="24"/>
              </w:rPr>
            </w:pPr>
            <w:r>
              <w:rPr>
                <w:rFonts w:ascii="宋体" w:hAnsi="宋体" w:cs="宋体" w:hint="eastAsia"/>
                <w:sz w:val="24"/>
                <w:szCs w:val="24"/>
              </w:rPr>
              <w:t>3</w:t>
            </w:r>
          </w:p>
        </w:tc>
        <w:tc>
          <w:tcPr>
            <w:tcW w:w="4704" w:type="dxa"/>
            <w:tcBorders>
              <w:top w:val="nil"/>
              <w:left w:val="nil"/>
              <w:bottom w:val="single" w:sz="4" w:space="0" w:color="auto"/>
              <w:right w:val="single" w:sz="4" w:space="0" w:color="auto"/>
            </w:tcBorders>
            <w:vAlign w:val="center"/>
          </w:tcPr>
          <w:p w:rsidR="00912D02" w:rsidRDefault="00400213">
            <w:pPr>
              <w:rPr>
                <w:rFonts w:ascii="宋体" w:hAnsi="宋体" w:cs="宋体"/>
                <w:sz w:val="24"/>
                <w:szCs w:val="24"/>
              </w:rPr>
            </w:pPr>
            <w:r>
              <w:rPr>
                <w:rFonts w:ascii="宋体" w:hAnsi="宋体" w:cs="宋体" w:hint="eastAsia"/>
                <w:sz w:val="24"/>
                <w:szCs w:val="24"/>
              </w:rPr>
              <w:t>投标文件正、副本各一份</w:t>
            </w:r>
          </w:p>
        </w:tc>
        <w:tc>
          <w:tcPr>
            <w:tcW w:w="2718" w:type="dxa"/>
            <w:tcBorders>
              <w:top w:val="nil"/>
              <w:left w:val="nil"/>
              <w:bottom w:val="single" w:sz="4" w:space="0" w:color="auto"/>
              <w:right w:val="single" w:sz="4" w:space="0" w:color="auto"/>
            </w:tcBorders>
            <w:vAlign w:val="center"/>
          </w:tcPr>
          <w:p w:rsidR="00912D02" w:rsidRDefault="00912D02">
            <w:pPr>
              <w:rPr>
                <w:rFonts w:ascii="宋体" w:hAnsi="宋体" w:cs="宋体"/>
                <w:sz w:val="20"/>
              </w:rPr>
            </w:pPr>
          </w:p>
        </w:tc>
        <w:tc>
          <w:tcPr>
            <w:tcW w:w="3119" w:type="dxa"/>
            <w:tcBorders>
              <w:top w:val="nil"/>
              <w:left w:val="nil"/>
              <w:bottom w:val="single" w:sz="4" w:space="0" w:color="auto"/>
              <w:right w:val="single" w:sz="4" w:space="0" w:color="auto"/>
            </w:tcBorders>
            <w:vAlign w:val="center"/>
          </w:tcPr>
          <w:p w:rsidR="00912D02" w:rsidRDefault="00912D02">
            <w:pPr>
              <w:rPr>
                <w:rFonts w:ascii="宋体" w:hAnsi="宋体" w:cs="宋体"/>
                <w:sz w:val="20"/>
              </w:rPr>
            </w:pPr>
          </w:p>
        </w:tc>
        <w:tc>
          <w:tcPr>
            <w:tcW w:w="3118" w:type="dxa"/>
            <w:tcBorders>
              <w:top w:val="nil"/>
              <w:left w:val="nil"/>
              <w:bottom w:val="single" w:sz="4" w:space="0" w:color="auto"/>
              <w:right w:val="single" w:sz="4" w:space="0" w:color="auto"/>
            </w:tcBorders>
            <w:vAlign w:val="center"/>
          </w:tcPr>
          <w:p w:rsidR="00912D02" w:rsidRDefault="00912D02">
            <w:pPr>
              <w:rPr>
                <w:rFonts w:ascii="宋体" w:hAnsi="宋体" w:cs="宋体"/>
                <w:sz w:val="20"/>
              </w:rPr>
            </w:pPr>
          </w:p>
        </w:tc>
      </w:tr>
      <w:tr w:rsidR="00912D02">
        <w:trPr>
          <w:trHeight w:val="600"/>
        </w:trPr>
        <w:tc>
          <w:tcPr>
            <w:tcW w:w="531" w:type="dxa"/>
            <w:tcBorders>
              <w:top w:val="nil"/>
              <w:left w:val="single" w:sz="4" w:space="0" w:color="auto"/>
              <w:bottom w:val="single" w:sz="4" w:space="0" w:color="auto"/>
              <w:right w:val="single" w:sz="4" w:space="0" w:color="auto"/>
            </w:tcBorders>
            <w:vAlign w:val="center"/>
          </w:tcPr>
          <w:p w:rsidR="00912D02" w:rsidRDefault="00400213">
            <w:pPr>
              <w:jc w:val="center"/>
              <w:rPr>
                <w:rFonts w:ascii="宋体" w:hAnsi="宋体" w:cs="宋体"/>
                <w:sz w:val="24"/>
                <w:szCs w:val="24"/>
              </w:rPr>
            </w:pPr>
            <w:r>
              <w:rPr>
                <w:rFonts w:ascii="宋体" w:hAnsi="宋体" w:cs="宋体" w:hint="eastAsia"/>
                <w:sz w:val="24"/>
                <w:szCs w:val="24"/>
              </w:rPr>
              <w:t>4</w:t>
            </w:r>
          </w:p>
        </w:tc>
        <w:tc>
          <w:tcPr>
            <w:tcW w:w="4704" w:type="dxa"/>
            <w:tcBorders>
              <w:top w:val="nil"/>
              <w:left w:val="nil"/>
              <w:bottom w:val="single" w:sz="4" w:space="0" w:color="auto"/>
              <w:right w:val="single" w:sz="4" w:space="0" w:color="auto"/>
            </w:tcBorders>
            <w:vAlign w:val="center"/>
          </w:tcPr>
          <w:p w:rsidR="00912D02" w:rsidRDefault="00400213">
            <w:pPr>
              <w:rPr>
                <w:rFonts w:ascii="宋体" w:hAnsi="宋体" w:cs="宋体"/>
                <w:sz w:val="24"/>
                <w:szCs w:val="24"/>
              </w:rPr>
            </w:pPr>
            <w:r>
              <w:rPr>
                <w:rFonts w:ascii="宋体" w:hAnsi="宋体" w:cs="宋体" w:hint="eastAsia"/>
                <w:sz w:val="24"/>
                <w:szCs w:val="24"/>
              </w:rPr>
              <w:t>投标价不得超过拦标价</w:t>
            </w:r>
          </w:p>
        </w:tc>
        <w:tc>
          <w:tcPr>
            <w:tcW w:w="2718" w:type="dxa"/>
            <w:tcBorders>
              <w:top w:val="nil"/>
              <w:left w:val="nil"/>
              <w:bottom w:val="single" w:sz="4" w:space="0" w:color="auto"/>
              <w:right w:val="single" w:sz="4" w:space="0" w:color="auto"/>
            </w:tcBorders>
            <w:vAlign w:val="center"/>
          </w:tcPr>
          <w:p w:rsidR="00912D02" w:rsidRDefault="00912D02">
            <w:pPr>
              <w:rPr>
                <w:rFonts w:ascii="宋体" w:hAnsi="宋体" w:cs="宋体"/>
                <w:sz w:val="20"/>
              </w:rPr>
            </w:pPr>
          </w:p>
        </w:tc>
        <w:tc>
          <w:tcPr>
            <w:tcW w:w="3119" w:type="dxa"/>
            <w:tcBorders>
              <w:top w:val="nil"/>
              <w:left w:val="nil"/>
              <w:bottom w:val="single" w:sz="4" w:space="0" w:color="auto"/>
              <w:right w:val="single" w:sz="4" w:space="0" w:color="auto"/>
            </w:tcBorders>
            <w:vAlign w:val="center"/>
          </w:tcPr>
          <w:p w:rsidR="00912D02" w:rsidRDefault="00912D02">
            <w:pPr>
              <w:rPr>
                <w:rFonts w:ascii="宋体" w:hAnsi="宋体" w:cs="宋体"/>
                <w:sz w:val="20"/>
              </w:rPr>
            </w:pPr>
          </w:p>
        </w:tc>
        <w:tc>
          <w:tcPr>
            <w:tcW w:w="3118" w:type="dxa"/>
            <w:tcBorders>
              <w:top w:val="nil"/>
              <w:left w:val="nil"/>
              <w:bottom w:val="single" w:sz="4" w:space="0" w:color="auto"/>
              <w:right w:val="single" w:sz="4" w:space="0" w:color="auto"/>
            </w:tcBorders>
            <w:vAlign w:val="center"/>
          </w:tcPr>
          <w:p w:rsidR="00912D02" w:rsidRDefault="00400213">
            <w:pPr>
              <w:rPr>
                <w:rFonts w:ascii="宋体" w:hAnsi="宋体" w:cs="宋体"/>
                <w:sz w:val="24"/>
                <w:szCs w:val="24"/>
              </w:rPr>
            </w:pPr>
            <w:r>
              <w:rPr>
                <w:rFonts w:ascii="宋体" w:hAnsi="宋体" w:cs="宋体" w:hint="eastAsia"/>
                <w:sz w:val="24"/>
                <w:szCs w:val="24"/>
              </w:rPr>
              <w:t xml:space="preserve">　</w:t>
            </w:r>
          </w:p>
        </w:tc>
      </w:tr>
      <w:tr w:rsidR="00912D02">
        <w:trPr>
          <w:trHeight w:val="495"/>
        </w:trPr>
        <w:tc>
          <w:tcPr>
            <w:tcW w:w="531" w:type="dxa"/>
            <w:tcBorders>
              <w:top w:val="nil"/>
              <w:left w:val="single" w:sz="4" w:space="0" w:color="auto"/>
              <w:bottom w:val="single" w:sz="4" w:space="0" w:color="auto"/>
              <w:right w:val="single" w:sz="4" w:space="0" w:color="auto"/>
            </w:tcBorders>
            <w:vAlign w:val="center"/>
          </w:tcPr>
          <w:p w:rsidR="00912D02" w:rsidRDefault="00400213">
            <w:pPr>
              <w:jc w:val="center"/>
              <w:rPr>
                <w:rFonts w:ascii="宋体" w:hAnsi="宋体" w:cs="宋体"/>
                <w:sz w:val="24"/>
                <w:szCs w:val="24"/>
              </w:rPr>
            </w:pPr>
            <w:r>
              <w:rPr>
                <w:rFonts w:ascii="宋体" w:hAnsi="宋体" w:cs="宋体" w:hint="eastAsia"/>
                <w:sz w:val="24"/>
                <w:szCs w:val="24"/>
              </w:rPr>
              <w:t xml:space="preserve">　</w:t>
            </w:r>
          </w:p>
        </w:tc>
        <w:tc>
          <w:tcPr>
            <w:tcW w:w="4704" w:type="dxa"/>
            <w:tcBorders>
              <w:top w:val="nil"/>
              <w:left w:val="nil"/>
              <w:bottom w:val="single" w:sz="4" w:space="0" w:color="auto"/>
              <w:right w:val="single" w:sz="4" w:space="0" w:color="auto"/>
            </w:tcBorders>
            <w:vAlign w:val="center"/>
          </w:tcPr>
          <w:p w:rsidR="00912D02" w:rsidRDefault="00400213">
            <w:pPr>
              <w:rPr>
                <w:rFonts w:ascii="宋体" w:hAnsi="宋体" w:cs="宋体"/>
                <w:b/>
                <w:bCs/>
                <w:sz w:val="24"/>
                <w:szCs w:val="24"/>
              </w:rPr>
            </w:pPr>
            <w:r>
              <w:rPr>
                <w:rFonts w:ascii="宋体" w:hAnsi="宋体" w:cs="宋体" w:hint="eastAsia"/>
                <w:b/>
                <w:bCs/>
                <w:sz w:val="24"/>
                <w:szCs w:val="24"/>
              </w:rPr>
              <w:t>审查结果（合格/不合格）</w:t>
            </w:r>
          </w:p>
        </w:tc>
        <w:tc>
          <w:tcPr>
            <w:tcW w:w="2718" w:type="dxa"/>
            <w:tcBorders>
              <w:top w:val="nil"/>
              <w:left w:val="nil"/>
              <w:bottom w:val="single" w:sz="4" w:space="0" w:color="auto"/>
              <w:right w:val="single" w:sz="4" w:space="0" w:color="auto"/>
            </w:tcBorders>
            <w:vAlign w:val="center"/>
          </w:tcPr>
          <w:p w:rsidR="00912D02" w:rsidRDefault="00400213">
            <w:pPr>
              <w:rPr>
                <w:rFonts w:ascii="宋体" w:hAnsi="宋体" w:cs="宋体"/>
                <w:sz w:val="24"/>
                <w:szCs w:val="24"/>
              </w:rPr>
            </w:pPr>
            <w:r>
              <w:rPr>
                <w:rFonts w:ascii="宋体" w:hAnsi="宋体" w:cs="宋体" w:hint="eastAsia"/>
                <w:sz w:val="24"/>
                <w:szCs w:val="24"/>
              </w:rPr>
              <w:t xml:space="preserve">　</w:t>
            </w:r>
          </w:p>
        </w:tc>
        <w:tc>
          <w:tcPr>
            <w:tcW w:w="3119" w:type="dxa"/>
            <w:tcBorders>
              <w:top w:val="nil"/>
              <w:left w:val="nil"/>
              <w:bottom w:val="single" w:sz="4" w:space="0" w:color="auto"/>
              <w:right w:val="single" w:sz="4" w:space="0" w:color="auto"/>
            </w:tcBorders>
            <w:vAlign w:val="center"/>
          </w:tcPr>
          <w:p w:rsidR="00912D02" w:rsidRDefault="00400213">
            <w:pPr>
              <w:rPr>
                <w:rFonts w:ascii="宋体" w:hAnsi="宋体" w:cs="宋体"/>
                <w:sz w:val="24"/>
                <w:szCs w:val="24"/>
              </w:rPr>
            </w:pPr>
            <w:r>
              <w:rPr>
                <w:rFonts w:ascii="宋体" w:hAnsi="宋体" w:cs="宋体" w:hint="eastAsia"/>
                <w:sz w:val="24"/>
                <w:szCs w:val="24"/>
              </w:rPr>
              <w:t xml:space="preserve">　</w:t>
            </w:r>
          </w:p>
        </w:tc>
        <w:tc>
          <w:tcPr>
            <w:tcW w:w="3118" w:type="dxa"/>
            <w:tcBorders>
              <w:top w:val="nil"/>
              <w:left w:val="nil"/>
              <w:bottom w:val="single" w:sz="4" w:space="0" w:color="auto"/>
              <w:right w:val="single" w:sz="4" w:space="0" w:color="auto"/>
            </w:tcBorders>
            <w:vAlign w:val="center"/>
          </w:tcPr>
          <w:p w:rsidR="00912D02" w:rsidRDefault="00912D02">
            <w:pPr>
              <w:rPr>
                <w:rFonts w:ascii="宋体" w:hAnsi="宋体" w:cs="宋体"/>
                <w:sz w:val="24"/>
                <w:szCs w:val="24"/>
              </w:rPr>
            </w:pPr>
          </w:p>
        </w:tc>
      </w:tr>
      <w:tr w:rsidR="00912D02">
        <w:trPr>
          <w:trHeight w:val="1900"/>
        </w:trPr>
        <w:tc>
          <w:tcPr>
            <w:tcW w:w="14190" w:type="dxa"/>
            <w:gridSpan w:val="5"/>
            <w:tcBorders>
              <w:top w:val="single" w:sz="4" w:space="0" w:color="auto"/>
              <w:left w:val="single" w:sz="4" w:space="0" w:color="auto"/>
              <w:bottom w:val="single" w:sz="4" w:space="0" w:color="auto"/>
              <w:right w:val="single" w:sz="4" w:space="0" w:color="000000"/>
            </w:tcBorders>
          </w:tcPr>
          <w:p w:rsidR="00912D02" w:rsidRDefault="00400213">
            <w:pPr>
              <w:rPr>
                <w:rFonts w:ascii="宋体" w:hAnsi="宋体" w:cs="宋体"/>
                <w:sz w:val="32"/>
                <w:szCs w:val="32"/>
              </w:rPr>
            </w:pPr>
            <w:r>
              <w:rPr>
                <w:rFonts w:ascii="宋体" w:hAnsi="宋体" w:cs="宋体" w:hint="eastAsia"/>
                <w:sz w:val="32"/>
                <w:szCs w:val="32"/>
              </w:rPr>
              <w:t>评委签名：</w:t>
            </w:r>
          </w:p>
        </w:tc>
      </w:tr>
      <w:tr w:rsidR="00912D02">
        <w:trPr>
          <w:trHeight w:val="480"/>
        </w:trPr>
        <w:tc>
          <w:tcPr>
            <w:tcW w:w="14190" w:type="dxa"/>
            <w:gridSpan w:val="5"/>
            <w:tcBorders>
              <w:top w:val="single" w:sz="4" w:space="0" w:color="auto"/>
              <w:left w:val="single" w:sz="4" w:space="0" w:color="auto"/>
              <w:bottom w:val="single" w:sz="4" w:space="0" w:color="auto"/>
              <w:right w:val="single" w:sz="4" w:space="0" w:color="000000"/>
            </w:tcBorders>
            <w:vAlign w:val="center"/>
          </w:tcPr>
          <w:p w:rsidR="00912D02" w:rsidRDefault="00400213">
            <w:pPr>
              <w:rPr>
                <w:rFonts w:ascii="宋体" w:hAnsi="宋体" w:cs="宋体"/>
                <w:sz w:val="24"/>
                <w:szCs w:val="24"/>
              </w:rPr>
            </w:pPr>
            <w:r>
              <w:rPr>
                <w:rFonts w:ascii="宋体" w:hAnsi="宋体" w:cs="宋体" w:hint="eastAsia"/>
                <w:sz w:val="24"/>
                <w:szCs w:val="24"/>
              </w:rPr>
              <w:t xml:space="preserve">                                                                          时间：    　　年    月    日</w:t>
            </w:r>
          </w:p>
        </w:tc>
      </w:tr>
    </w:tbl>
    <w:p w:rsidR="00912D02" w:rsidRDefault="00912D02" w:rsidP="00954614">
      <w:pPr>
        <w:spacing w:afterLines="100"/>
        <w:rPr>
          <w:rFonts w:ascii="宋体" w:hAnsi="宋体"/>
          <w:b/>
          <w:color w:val="000000"/>
        </w:rPr>
      </w:pPr>
    </w:p>
    <w:p w:rsidR="00912D02" w:rsidRDefault="00912D02">
      <w:pPr>
        <w:sectPr w:rsidR="00912D02">
          <w:footerReference w:type="default" r:id="rId11"/>
          <w:pgSz w:w="16840" w:h="11907" w:orient="landscape"/>
          <w:pgMar w:top="1361" w:right="1418" w:bottom="1191" w:left="1418" w:header="737" w:footer="737" w:gutter="0"/>
          <w:cols w:space="720"/>
          <w:docGrid w:type="lines" w:linePitch="285"/>
        </w:sectPr>
      </w:pPr>
    </w:p>
    <w:p w:rsidR="00912D02" w:rsidRDefault="00400213" w:rsidP="00954614">
      <w:pPr>
        <w:spacing w:afterLines="100"/>
        <w:rPr>
          <w:rFonts w:ascii="宋体" w:hAnsi="宋体"/>
          <w:b/>
          <w:color w:val="000000"/>
        </w:rPr>
      </w:pPr>
      <w:r>
        <w:rPr>
          <w:rFonts w:ascii="宋体" w:hAnsi="宋体" w:hint="eastAsia"/>
          <w:b/>
          <w:color w:val="000000"/>
        </w:rPr>
        <w:lastRenderedPageBreak/>
        <w:t xml:space="preserve">附表2：技术商务评审表 </w:t>
      </w:r>
    </w:p>
    <w:p w:rsidR="00912D02" w:rsidRDefault="00400213">
      <w:pPr>
        <w:spacing w:line="360" w:lineRule="auto"/>
        <w:jc w:val="center"/>
        <w:rPr>
          <w:rFonts w:ascii="宋体" w:hAnsi="宋体"/>
        </w:rPr>
      </w:pPr>
      <w:r>
        <w:rPr>
          <w:rFonts w:ascii="宋体" w:hAnsi="宋体"/>
          <w:b/>
          <w:color w:val="000000"/>
          <w:sz w:val="24"/>
          <w:szCs w:val="24"/>
        </w:rPr>
        <w:t>技术</w:t>
      </w:r>
      <w:r>
        <w:rPr>
          <w:rFonts w:ascii="宋体" w:hAnsi="宋体" w:hint="eastAsia"/>
          <w:b/>
          <w:color w:val="000000"/>
          <w:sz w:val="24"/>
          <w:szCs w:val="24"/>
        </w:rPr>
        <w:t>、</w:t>
      </w:r>
      <w:r>
        <w:rPr>
          <w:rFonts w:ascii="宋体" w:hAnsi="宋体"/>
          <w:b/>
          <w:color w:val="000000"/>
          <w:sz w:val="24"/>
          <w:szCs w:val="24"/>
        </w:rPr>
        <w:t>商务打分表</w:t>
      </w:r>
    </w:p>
    <w:tbl>
      <w:tblPr>
        <w:tblW w:w="8916" w:type="dxa"/>
        <w:tblInd w:w="93" w:type="dxa"/>
        <w:tblLayout w:type="fixed"/>
        <w:tblLook w:val="04A0"/>
      </w:tblPr>
      <w:tblGrid>
        <w:gridCol w:w="823"/>
        <w:gridCol w:w="1605"/>
        <w:gridCol w:w="702"/>
        <w:gridCol w:w="5786"/>
      </w:tblGrid>
      <w:tr w:rsidR="00912D02">
        <w:trPr>
          <w:trHeight w:val="722"/>
        </w:trPr>
        <w:tc>
          <w:tcPr>
            <w:tcW w:w="823" w:type="dxa"/>
            <w:tcBorders>
              <w:top w:val="single" w:sz="8" w:space="0" w:color="auto"/>
              <w:left w:val="single" w:sz="8" w:space="0" w:color="auto"/>
              <w:bottom w:val="double" w:sz="6" w:space="0" w:color="000000"/>
              <w:right w:val="single" w:sz="4" w:space="0" w:color="auto"/>
            </w:tcBorders>
            <w:vAlign w:val="center"/>
          </w:tcPr>
          <w:p w:rsidR="00912D02" w:rsidRDefault="00400213">
            <w:pPr>
              <w:jc w:val="center"/>
              <w:rPr>
                <w:rFonts w:ascii="黑体" w:eastAsia="黑体" w:hAnsi="黑体" w:cs="宋体"/>
                <w:szCs w:val="21"/>
              </w:rPr>
            </w:pPr>
            <w:r>
              <w:rPr>
                <w:rFonts w:ascii="黑体" w:eastAsia="黑体" w:hAnsi="黑体" w:cs="宋体" w:hint="eastAsia"/>
                <w:szCs w:val="21"/>
              </w:rPr>
              <w:t>项目</w:t>
            </w:r>
          </w:p>
        </w:tc>
        <w:tc>
          <w:tcPr>
            <w:tcW w:w="1605" w:type="dxa"/>
            <w:tcBorders>
              <w:top w:val="single" w:sz="8" w:space="0" w:color="auto"/>
              <w:left w:val="single" w:sz="4" w:space="0" w:color="auto"/>
              <w:bottom w:val="double" w:sz="6" w:space="0" w:color="000000"/>
              <w:right w:val="single" w:sz="4" w:space="0" w:color="auto"/>
            </w:tcBorders>
            <w:vAlign w:val="center"/>
          </w:tcPr>
          <w:p w:rsidR="00912D02" w:rsidRDefault="00400213">
            <w:pPr>
              <w:jc w:val="center"/>
              <w:rPr>
                <w:rFonts w:ascii="黑体" w:eastAsia="黑体" w:hAnsi="黑体" w:cs="宋体"/>
                <w:szCs w:val="21"/>
              </w:rPr>
            </w:pPr>
            <w:r>
              <w:rPr>
                <w:rFonts w:ascii="黑体" w:eastAsia="黑体" w:hAnsi="黑体" w:cs="宋体" w:hint="eastAsia"/>
                <w:szCs w:val="21"/>
              </w:rPr>
              <w:t>分项内容</w:t>
            </w:r>
          </w:p>
        </w:tc>
        <w:tc>
          <w:tcPr>
            <w:tcW w:w="702" w:type="dxa"/>
            <w:tcBorders>
              <w:top w:val="single" w:sz="8" w:space="0" w:color="auto"/>
              <w:left w:val="single" w:sz="4" w:space="0" w:color="auto"/>
              <w:bottom w:val="double" w:sz="6" w:space="0" w:color="000000"/>
              <w:right w:val="single" w:sz="4" w:space="0" w:color="auto"/>
            </w:tcBorders>
            <w:vAlign w:val="center"/>
          </w:tcPr>
          <w:p w:rsidR="00912D02" w:rsidRDefault="00400213">
            <w:pPr>
              <w:jc w:val="center"/>
              <w:rPr>
                <w:rFonts w:ascii="黑体" w:eastAsia="黑体" w:hAnsi="黑体" w:cs="宋体"/>
                <w:szCs w:val="21"/>
              </w:rPr>
            </w:pPr>
            <w:r>
              <w:rPr>
                <w:rFonts w:ascii="黑体" w:eastAsia="黑体" w:hAnsi="黑体" w:cs="宋体" w:hint="eastAsia"/>
                <w:szCs w:val="21"/>
              </w:rPr>
              <w:t>满分</w:t>
            </w:r>
          </w:p>
        </w:tc>
        <w:tc>
          <w:tcPr>
            <w:tcW w:w="5786" w:type="dxa"/>
            <w:tcBorders>
              <w:top w:val="single" w:sz="8" w:space="0" w:color="auto"/>
              <w:left w:val="single" w:sz="4" w:space="0" w:color="auto"/>
              <w:bottom w:val="double" w:sz="6" w:space="0" w:color="000000"/>
              <w:right w:val="single" w:sz="4" w:space="0" w:color="auto"/>
            </w:tcBorders>
            <w:vAlign w:val="center"/>
          </w:tcPr>
          <w:p w:rsidR="00912D02" w:rsidRDefault="00400213">
            <w:pPr>
              <w:jc w:val="center"/>
              <w:rPr>
                <w:rFonts w:ascii="黑体" w:eastAsia="黑体" w:hAnsi="黑体" w:cs="宋体"/>
                <w:szCs w:val="21"/>
              </w:rPr>
            </w:pPr>
            <w:r>
              <w:rPr>
                <w:rFonts w:ascii="黑体" w:eastAsia="黑体" w:hAnsi="黑体" w:cs="宋体" w:hint="eastAsia"/>
                <w:szCs w:val="21"/>
              </w:rPr>
              <w:t>评分说明</w:t>
            </w:r>
          </w:p>
        </w:tc>
      </w:tr>
      <w:tr w:rsidR="00912D02">
        <w:trPr>
          <w:trHeight w:val="693"/>
        </w:trPr>
        <w:tc>
          <w:tcPr>
            <w:tcW w:w="823" w:type="dxa"/>
            <w:vMerge w:val="restart"/>
            <w:tcBorders>
              <w:top w:val="nil"/>
              <w:left w:val="single" w:sz="8" w:space="0" w:color="auto"/>
              <w:right w:val="single" w:sz="4" w:space="0" w:color="auto"/>
            </w:tcBorders>
            <w:vAlign w:val="center"/>
          </w:tcPr>
          <w:p w:rsidR="00912D02" w:rsidRDefault="00400213">
            <w:pPr>
              <w:ind w:firstLine="265"/>
              <w:rPr>
                <w:rFonts w:ascii="宋体" w:hAnsi="宋体" w:cs="宋体"/>
                <w:sz w:val="24"/>
                <w:szCs w:val="24"/>
              </w:rPr>
            </w:pPr>
            <w:r>
              <w:rPr>
                <w:rFonts w:ascii="宋体" w:hAnsi="宋体" w:cs="宋体" w:hint="eastAsia"/>
                <w:sz w:val="24"/>
                <w:szCs w:val="24"/>
              </w:rPr>
              <w:t>技</w:t>
            </w:r>
          </w:p>
          <w:p w:rsidR="00912D02" w:rsidRDefault="00400213">
            <w:pPr>
              <w:ind w:firstLine="265"/>
              <w:rPr>
                <w:rFonts w:ascii="宋体" w:hAnsi="宋体" w:cs="宋体"/>
                <w:sz w:val="24"/>
                <w:szCs w:val="24"/>
              </w:rPr>
            </w:pPr>
            <w:r>
              <w:rPr>
                <w:rFonts w:ascii="宋体" w:hAnsi="宋体" w:cs="宋体" w:hint="eastAsia"/>
                <w:sz w:val="24"/>
                <w:szCs w:val="24"/>
              </w:rPr>
              <w:t>术</w:t>
            </w:r>
          </w:p>
          <w:p w:rsidR="00912D02" w:rsidRDefault="00400213">
            <w:pPr>
              <w:ind w:firstLine="265"/>
              <w:rPr>
                <w:rFonts w:ascii="宋体" w:hAnsi="宋体" w:cs="宋体"/>
                <w:szCs w:val="21"/>
              </w:rPr>
            </w:pPr>
            <w:r>
              <w:rPr>
                <w:rFonts w:ascii="宋体" w:hAnsi="宋体" w:cs="宋体" w:hint="eastAsia"/>
                <w:sz w:val="24"/>
                <w:szCs w:val="24"/>
              </w:rPr>
              <w:t>分</w:t>
            </w:r>
          </w:p>
        </w:tc>
        <w:tc>
          <w:tcPr>
            <w:tcW w:w="1605"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设备产能要求</w:t>
            </w:r>
          </w:p>
        </w:tc>
        <w:tc>
          <w:tcPr>
            <w:tcW w:w="702"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10</w:t>
            </w:r>
          </w:p>
        </w:tc>
        <w:tc>
          <w:tcPr>
            <w:tcW w:w="5786" w:type="dxa"/>
            <w:tcBorders>
              <w:top w:val="nil"/>
              <w:left w:val="nil"/>
              <w:bottom w:val="single" w:sz="4" w:space="0" w:color="auto"/>
              <w:right w:val="single" w:sz="4" w:space="0" w:color="auto"/>
            </w:tcBorders>
            <w:vAlign w:val="center"/>
          </w:tcPr>
          <w:p w:rsidR="00912D02" w:rsidRDefault="00400213">
            <w:r>
              <w:rPr>
                <w:rFonts w:hint="eastAsia"/>
              </w:rPr>
              <w:t>压缩机方面：</w:t>
            </w:r>
          </w:p>
          <w:p w:rsidR="00912D02" w:rsidRDefault="00400213">
            <w:r>
              <w:rPr>
                <w:rFonts w:hint="eastAsia"/>
              </w:rPr>
              <w:t>排气量：≥</w:t>
            </w:r>
            <w:r>
              <w:rPr>
                <w:rFonts w:hint="eastAsia"/>
              </w:rPr>
              <w:t>12m</w:t>
            </w:r>
            <w:r>
              <w:rPr>
                <w:rFonts w:hint="eastAsia"/>
              </w:rPr>
              <w:t>³</w:t>
            </w:r>
            <w:r>
              <w:rPr>
                <w:rFonts w:hint="eastAsia"/>
              </w:rPr>
              <w:t>/min</w:t>
            </w:r>
            <w:r>
              <w:rPr>
                <w:rFonts w:hint="eastAsia"/>
              </w:rPr>
              <w:t>；额定压力</w:t>
            </w:r>
            <w:r>
              <w:rPr>
                <w:rFonts w:hint="eastAsia"/>
                <w:color w:val="FF0000"/>
              </w:rPr>
              <w:t>：</w:t>
            </w:r>
            <w:r>
              <w:rPr>
                <w:rFonts w:hint="eastAsia"/>
                <w:color w:val="FF0000"/>
              </w:rPr>
              <w:t>0.8Mpa</w:t>
            </w:r>
            <w:r>
              <w:rPr>
                <w:rFonts w:hint="eastAsia"/>
              </w:rPr>
              <w:t>；启动方式：变频启动；电机防护：</w:t>
            </w:r>
            <w:r>
              <w:rPr>
                <w:rFonts w:hint="eastAsia"/>
              </w:rPr>
              <w:t>IP55/F</w:t>
            </w:r>
            <w:r>
              <w:rPr>
                <w:rFonts w:hint="eastAsia"/>
              </w:rPr>
              <w:t>级；运行噪音＜</w:t>
            </w:r>
            <w:r>
              <w:rPr>
                <w:rFonts w:hint="eastAsia"/>
              </w:rPr>
              <w:t>80db</w:t>
            </w:r>
          </w:p>
          <w:p w:rsidR="00912D02" w:rsidRDefault="00400213">
            <w:r>
              <w:rPr>
                <w:rFonts w:hint="eastAsia"/>
              </w:rPr>
              <w:t>储气罐方面：</w:t>
            </w:r>
          </w:p>
          <w:p w:rsidR="00912D02" w:rsidRDefault="00400213">
            <w:r>
              <w:rPr>
                <w:rFonts w:hint="eastAsia"/>
              </w:rPr>
              <w:t>容积：</w:t>
            </w:r>
            <w:r>
              <w:rPr>
                <w:rFonts w:hint="eastAsia"/>
              </w:rPr>
              <w:t>2m</w:t>
            </w:r>
            <w:r>
              <w:rPr>
                <w:rFonts w:hint="eastAsia"/>
              </w:rPr>
              <w:t>³；工作压力：</w:t>
            </w:r>
            <w:r>
              <w:rPr>
                <w:rFonts w:hint="eastAsia"/>
              </w:rPr>
              <w:t>1.0MPa</w:t>
            </w:r>
            <w:r>
              <w:rPr>
                <w:rFonts w:hint="eastAsia"/>
              </w:rPr>
              <w:t>；材质：</w:t>
            </w:r>
            <w:r>
              <w:rPr>
                <w:rFonts w:hint="eastAsia"/>
              </w:rPr>
              <w:t>304</w:t>
            </w:r>
            <w:r>
              <w:rPr>
                <w:rFonts w:hint="eastAsia"/>
              </w:rPr>
              <w:t>不锈钢</w:t>
            </w:r>
          </w:p>
          <w:p w:rsidR="00912D02" w:rsidRDefault="00400213">
            <w:r>
              <w:rPr>
                <w:rFonts w:hint="eastAsia"/>
              </w:rPr>
              <w:t>进出口径：</w:t>
            </w:r>
            <w:r>
              <w:rPr>
                <w:rFonts w:hint="eastAsia"/>
              </w:rPr>
              <w:t>DN80</w:t>
            </w:r>
            <w:r>
              <w:rPr>
                <w:rFonts w:hint="eastAsia"/>
              </w:rPr>
              <w:t>，附带压力容器证书、安全阀、压力表、排污阀等相关配套证书仪表</w:t>
            </w:r>
          </w:p>
          <w:p w:rsidR="00912D02" w:rsidRDefault="00400213">
            <w:pPr>
              <w:rPr>
                <w:rFonts w:ascii="宋体" w:hAnsi="宋体" w:cs="宋体"/>
                <w:szCs w:val="21"/>
              </w:rPr>
            </w:pPr>
            <w:r>
              <w:rPr>
                <w:rFonts w:ascii="宋体" w:hAnsi="宋体" w:cs="宋体" w:hint="eastAsia"/>
                <w:szCs w:val="21"/>
              </w:rPr>
              <w:t>综合对比评价优为 ：8-10分，良为：4-7分，一般为1-3分。</w:t>
            </w:r>
          </w:p>
        </w:tc>
      </w:tr>
      <w:tr w:rsidR="00912D02">
        <w:trPr>
          <w:trHeight w:val="989"/>
        </w:trPr>
        <w:tc>
          <w:tcPr>
            <w:tcW w:w="823" w:type="dxa"/>
            <w:vMerge/>
            <w:tcBorders>
              <w:left w:val="single" w:sz="8" w:space="0" w:color="auto"/>
              <w:right w:val="single" w:sz="4" w:space="0" w:color="auto"/>
            </w:tcBorders>
            <w:vAlign w:val="center"/>
          </w:tcPr>
          <w:p w:rsidR="00912D02" w:rsidRDefault="00912D02">
            <w:pPr>
              <w:ind w:firstLine="265"/>
              <w:rPr>
                <w:rFonts w:ascii="宋体" w:hAnsi="宋体" w:cs="宋体"/>
                <w:sz w:val="24"/>
                <w:szCs w:val="24"/>
              </w:rPr>
            </w:pPr>
          </w:p>
        </w:tc>
        <w:tc>
          <w:tcPr>
            <w:tcW w:w="1605"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设备技术要求</w:t>
            </w:r>
          </w:p>
        </w:tc>
        <w:tc>
          <w:tcPr>
            <w:tcW w:w="702"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20</w:t>
            </w:r>
          </w:p>
        </w:tc>
        <w:tc>
          <w:tcPr>
            <w:tcW w:w="5786" w:type="dxa"/>
            <w:tcBorders>
              <w:top w:val="nil"/>
              <w:left w:val="nil"/>
              <w:bottom w:val="single" w:sz="4" w:space="0" w:color="auto"/>
              <w:right w:val="single" w:sz="4" w:space="0" w:color="auto"/>
            </w:tcBorders>
            <w:vAlign w:val="center"/>
          </w:tcPr>
          <w:p w:rsidR="00912D02" w:rsidRDefault="00400213">
            <w:r>
              <w:t>压缩</w:t>
            </w:r>
            <w:r>
              <w:rPr>
                <w:rFonts w:hint="eastAsia"/>
              </w:rPr>
              <w:t>主</w:t>
            </w:r>
            <w:r>
              <w:t>机</w:t>
            </w:r>
            <w:r>
              <w:rPr>
                <w:rFonts w:hint="eastAsia"/>
              </w:rPr>
              <w:t>采用无油双螺杆转子</w:t>
            </w:r>
            <w:r>
              <w:t>，</w:t>
            </w:r>
            <w:r>
              <w:rPr>
                <w:rFonts w:hint="eastAsia"/>
              </w:rPr>
              <w:t>并经权威机构超速试验测试；</w:t>
            </w:r>
          </w:p>
          <w:p w:rsidR="00912D02" w:rsidRDefault="00400213">
            <w:r>
              <w:t>压缩机齿轮箱系统方便拆卸、维护</w:t>
            </w:r>
            <w:r>
              <w:rPr>
                <w:rFonts w:hint="eastAsia"/>
              </w:rPr>
              <w:t>；</w:t>
            </w:r>
            <w:r>
              <w:t>系统的轴</w:t>
            </w:r>
            <w:proofErr w:type="gramStart"/>
            <w:r>
              <w:t>封必须</w:t>
            </w:r>
            <w:proofErr w:type="gramEnd"/>
            <w:r>
              <w:t>要求安全可靠，保证压缩空气</w:t>
            </w:r>
            <w:r>
              <w:t>100%</w:t>
            </w:r>
            <w:r>
              <w:t>无油</w:t>
            </w:r>
            <w:r>
              <w:rPr>
                <w:rFonts w:hint="eastAsia"/>
              </w:rPr>
              <w:t>，冷却器采用防腐不锈钢管路；</w:t>
            </w:r>
          </w:p>
          <w:p w:rsidR="00912D02" w:rsidRDefault="00400213">
            <w:pPr>
              <w:rPr>
                <w:color w:val="FF0000"/>
              </w:rPr>
            </w:pPr>
            <w:r>
              <w:rPr>
                <w:rFonts w:hint="eastAsia"/>
              </w:rPr>
              <w:t>生产时间：年生产日</w:t>
            </w:r>
            <w:r>
              <w:rPr>
                <w:rFonts w:hint="eastAsia"/>
              </w:rPr>
              <w:t>260</w:t>
            </w:r>
            <w:r>
              <w:rPr>
                <w:rFonts w:hint="eastAsia"/>
              </w:rPr>
              <w:t>天，每天运行时间不低于</w:t>
            </w:r>
            <w:r>
              <w:rPr>
                <w:rFonts w:hint="eastAsia"/>
              </w:rPr>
              <w:t>16</w:t>
            </w:r>
            <w:r>
              <w:rPr>
                <w:rFonts w:hint="eastAsia"/>
              </w:rPr>
              <w:t>小时，主机可连续</w:t>
            </w:r>
            <w:r>
              <w:rPr>
                <w:rFonts w:hint="eastAsia"/>
              </w:rPr>
              <w:t>24</w:t>
            </w:r>
            <w:r>
              <w:rPr>
                <w:rFonts w:hint="eastAsia"/>
              </w:rPr>
              <w:t>小时运行</w:t>
            </w:r>
            <w:r>
              <w:rPr>
                <w:rFonts w:hint="eastAsia"/>
              </w:rPr>
              <w:t xml:space="preserve">. </w:t>
            </w:r>
            <w:r>
              <w:rPr>
                <w:rFonts w:hint="eastAsia"/>
                <w:color w:val="FF0000"/>
              </w:rPr>
              <w:t>并提供国际</w:t>
            </w:r>
            <w:r>
              <w:rPr>
                <w:rFonts w:hint="eastAsia"/>
                <w:color w:val="FF0000"/>
              </w:rPr>
              <w:t>TUV</w:t>
            </w:r>
            <w:r>
              <w:rPr>
                <w:rFonts w:hint="eastAsia"/>
                <w:color w:val="FF0000"/>
              </w:rPr>
              <w:t>无油认证。</w:t>
            </w:r>
          </w:p>
          <w:p w:rsidR="00912D02" w:rsidRDefault="00400213">
            <w:pPr>
              <w:rPr>
                <w:rFonts w:ascii="宋体" w:hAnsi="宋体" w:cs="宋体"/>
                <w:szCs w:val="21"/>
              </w:rPr>
            </w:pPr>
            <w:r>
              <w:rPr>
                <w:rFonts w:hint="eastAsia"/>
                <w:color w:val="000000"/>
                <w:szCs w:val="21"/>
              </w:rPr>
              <w:t>综合对比</w:t>
            </w:r>
            <w:proofErr w:type="gramStart"/>
            <w:r>
              <w:rPr>
                <w:rFonts w:hint="eastAsia"/>
                <w:color w:val="000000"/>
                <w:szCs w:val="21"/>
              </w:rPr>
              <w:t>评价优得</w:t>
            </w:r>
            <w:proofErr w:type="gramEnd"/>
            <w:r>
              <w:rPr>
                <w:rFonts w:hint="eastAsia"/>
                <w:color w:val="000000"/>
                <w:szCs w:val="21"/>
              </w:rPr>
              <w:t>14</w:t>
            </w:r>
            <w:r>
              <w:rPr>
                <w:rFonts w:hint="eastAsia"/>
                <w:color w:val="000000"/>
                <w:szCs w:val="21"/>
              </w:rPr>
              <w:t>－</w:t>
            </w:r>
            <w:r>
              <w:rPr>
                <w:rFonts w:hint="eastAsia"/>
                <w:color w:val="000000"/>
                <w:szCs w:val="21"/>
              </w:rPr>
              <w:t>20</w:t>
            </w:r>
            <w:r>
              <w:rPr>
                <w:rFonts w:hint="eastAsia"/>
                <w:color w:val="000000"/>
                <w:szCs w:val="21"/>
              </w:rPr>
              <w:t>分，</w:t>
            </w:r>
            <w:proofErr w:type="gramStart"/>
            <w:r>
              <w:rPr>
                <w:rFonts w:hint="eastAsia"/>
                <w:color w:val="000000"/>
                <w:szCs w:val="21"/>
              </w:rPr>
              <w:t>良得</w:t>
            </w:r>
            <w:proofErr w:type="gramEnd"/>
            <w:r>
              <w:rPr>
                <w:rFonts w:hint="eastAsia"/>
                <w:color w:val="000000"/>
                <w:szCs w:val="21"/>
              </w:rPr>
              <w:t>6</w:t>
            </w:r>
            <w:r>
              <w:rPr>
                <w:rFonts w:hint="eastAsia"/>
                <w:color w:val="000000"/>
                <w:szCs w:val="21"/>
              </w:rPr>
              <w:t>－</w:t>
            </w:r>
            <w:r>
              <w:rPr>
                <w:rFonts w:hint="eastAsia"/>
                <w:color w:val="000000"/>
                <w:szCs w:val="21"/>
              </w:rPr>
              <w:t>13</w:t>
            </w:r>
            <w:r>
              <w:rPr>
                <w:rFonts w:hint="eastAsia"/>
                <w:color w:val="000000"/>
                <w:szCs w:val="21"/>
              </w:rPr>
              <w:t>分，一般</w:t>
            </w:r>
            <w:r>
              <w:rPr>
                <w:rFonts w:hint="eastAsia"/>
                <w:color w:val="000000"/>
                <w:szCs w:val="21"/>
              </w:rPr>
              <w:t>0</w:t>
            </w:r>
            <w:r>
              <w:rPr>
                <w:rFonts w:hint="eastAsia"/>
                <w:color w:val="000000"/>
                <w:szCs w:val="21"/>
              </w:rPr>
              <w:t>－</w:t>
            </w:r>
            <w:r>
              <w:rPr>
                <w:rFonts w:hint="eastAsia"/>
                <w:color w:val="000000"/>
                <w:szCs w:val="21"/>
              </w:rPr>
              <w:t>5</w:t>
            </w:r>
            <w:r>
              <w:rPr>
                <w:rFonts w:hint="eastAsia"/>
                <w:color w:val="000000"/>
                <w:szCs w:val="21"/>
              </w:rPr>
              <w:t>分。</w:t>
            </w:r>
          </w:p>
        </w:tc>
      </w:tr>
      <w:tr w:rsidR="00912D02">
        <w:trPr>
          <w:trHeight w:val="1363"/>
        </w:trPr>
        <w:tc>
          <w:tcPr>
            <w:tcW w:w="823" w:type="dxa"/>
            <w:vMerge/>
            <w:tcBorders>
              <w:left w:val="single" w:sz="8" w:space="0" w:color="auto"/>
              <w:right w:val="single" w:sz="4" w:space="0" w:color="auto"/>
            </w:tcBorders>
            <w:vAlign w:val="center"/>
          </w:tcPr>
          <w:p w:rsidR="00912D02" w:rsidRDefault="00912D02">
            <w:pPr>
              <w:ind w:firstLine="265"/>
              <w:rPr>
                <w:rFonts w:ascii="宋体" w:hAnsi="宋体" w:cs="宋体"/>
                <w:szCs w:val="21"/>
              </w:rPr>
            </w:pPr>
          </w:p>
        </w:tc>
        <w:tc>
          <w:tcPr>
            <w:tcW w:w="1605"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其他用户需求响应情况</w:t>
            </w:r>
          </w:p>
        </w:tc>
        <w:tc>
          <w:tcPr>
            <w:tcW w:w="702"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10</w:t>
            </w:r>
          </w:p>
        </w:tc>
        <w:tc>
          <w:tcPr>
            <w:tcW w:w="5786" w:type="dxa"/>
            <w:tcBorders>
              <w:top w:val="nil"/>
              <w:left w:val="nil"/>
              <w:bottom w:val="single" w:sz="4" w:space="0" w:color="auto"/>
              <w:right w:val="single" w:sz="4" w:space="0" w:color="auto"/>
            </w:tcBorders>
            <w:vAlign w:val="center"/>
          </w:tcPr>
          <w:p w:rsidR="00912D02" w:rsidRDefault="00400213">
            <w:pPr>
              <w:rPr>
                <w:rFonts w:ascii="宋体" w:hAnsi="宋体" w:cs="宋体"/>
                <w:szCs w:val="21"/>
              </w:rPr>
            </w:pPr>
            <w:r>
              <w:rPr>
                <w:rFonts w:ascii="宋体" w:hAnsi="宋体" w:cs="宋体" w:hint="eastAsia"/>
                <w:szCs w:val="21"/>
              </w:rPr>
              <w:t>其他用户需求响应内容全面，具体，准确，综合对比评价优为 ：6-10分。文件基本完整，用户需求响应内容基本齐全，综合对比评价良为：4-6分。文件有缺陷，用户需求响应内容不具体，综合对比评价一般为：1-3分。</w:t>
            </w:r>
          </w:p>
        </w:tc>
      </w:tr>
      <w:tr w:rsidR="00912D02">
        <w:trPr>
          <w:trHeight w:val="989"/>
        </w:trPr>
        <w:tc>
          <w:tcPr>
            <w:tcW w:w="823" w:type="dxa"/>
            <w:vMerge/>
            <w:tcBorders>
              <w:left w:val="single" w:sz="8" w:space="0" w:color="auto"/>
              <w:right w:val="single" w:sz="4" w:space="0" w:color="auto"/>
            </w:tcBorders>
            <w:vAlign w:val="center"/>
          </w:tcPr>
          <w:p w:rsidR="00912D02" w:rsidRDefault="00912D02">
            <w:pPr>
              <w:ind w:firstLine="265"/>
              <w:rPr>
                <w:rFonts w:ascii="宋体" w:hAnsi="宋体" w:cs="宋体"/>
                <w:sz w:val="24"/>
                <w:szCs w:val="24"/>
              </w:rPr>
            </w:pPr>
          </w:p>
        </w:tc>
        <w:tc>
          <w:tcPr>
            <w:tcW w:w="1605"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设备和辅机</w:t>
            </w:r>
          </w:p>
          <w:p w:rsidR="00912D02" w:rsidRDefault="00400213">
            <w:pPr>
              <w:jc w:val="center"/>
              <w:rPr>
                <w:rFonts w:ascii="宋体" w:hAnsi="宋体" w:cs="宋体"/>
                <w:szCs w:val="21"/>
              </w:rPr>
            </w:pPr>
            <w:r>
              <w:rPr>
                <w:rFonts w:ascii="宋体" w:hAnsi="宋体" w:cs="宋体" w:hint="eastAsia"/>
                <w:szCs w:val="21"/>
              </w:rPr>
              <w:t>合理布置情况</w:t>
            </w:r>
          </w:p>
        </w:tc>
        <w:tc>
          <w:tcPr>
            <w:tcW w:w="702"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6</w:t>
            </w:r>
          </w:p>
        </w:tc>
        <w:tc>
          <w:tcPr>
            <w:tcW w:w="5786" w:type="dxa"/>
            <w:tcBorders>
              <w:top w:val="nil"/>
              <w:left w:val="nil"/>
              <w:bottom w:val="single" w:sz="4" w:space="0" w:color="auto"/>
              <w:right w:val="single" w:sz="4" w:space="0" w:color="auto"/>
            </w:tcBorders>
            <w:vAlign w:val="center"/>
          </w:tcPr>
          <w:p w:rsidR="00912D02" w:rsidRDefault="00400213">
            <w:pPr>
              <w:rPr>
                <w:rFonts w:ascii="宋体" w:hAnsi="宋体" w:cs="宋体"/>
                <w:szCs w:val="21"/>
              </w:rPr>
            </w:pPr>
            <w:r>
              <w:rPr>
                <w:rFonts w:ascii="宋体" w:hAnsi="宋体" w:hint="eastAsia"/>
                <w:szCs w:val="21"/>
              </w:rPr>
              <w:t>供方需要根据房间平面图设计详细的空间布局方案，详细的叙述方案的可行性、合理性、实用性等。方案至少包括：</w:t>
            </w:r>
            <w:r>
              <w:rPr>
                <w:rFonts w:ascii="宋体" w:hAnsi="宋体" w:cs="宋体" w:hint="eastAsia"/>
                <w:szCs w:val="21"/>
              </w:rPr>
              <w:t>基本配置、设备尺寸，满足我司场地安装要求，利于人员操作和使用。布局</w:t>
            </w:r>
            <w:proofErr w:type="gramStart"/>
            <w:r>
              <w:rPr>
                <w:rFonts w:ascii="宋体" w:hAnsi="宋体" w:cs="宋体" w:hint="eastAsia"/>
                <w:szCs w:val="21"/>
              </w:rPr>
              <w:t>合理优得6分</w:t>
            </w:r>
            <w:proofErr w:type="gramEnd"/>
            <w:r>
              <w:rPr>
                <w:rFonts w:ascii="宋体" w:hAnsi="宋体" w:cs="宋体" w:hint="eastAsia"/>
                <w:szCs w:val="21"/>
              </w:rPr>
              <w:t>，其他依次递减。</w:t>
            </w:r>
          </w:p>
        </w:tc>
      </w:tr>
      <w:tr w:rsidR="00912D02">
        <w:trPr>
          <w:trHeight w:val="876"/>
        </w:trPr>
        <w:tc>
          <w:tcPr>
            <w:tcW w:w="823" w:type="dxa"/>
            <w:vMerge/>
            <w:tcBorders>
              <w:left w:val="single" w:sz="8" w:space="0" w:color="auto"/>
              <w:right w:val="single" w:sz="4" w:space="0" w:color="auto"/>
            </w:tcBorders>
            <w:vAlign w:val="center"/>
          </w:tcPr>
          <w:p w:rsidR="00912D02" w:rsidRDefault="00912D02">
            <w:pPr>
              <w:rPr>
                <w:rFonts w:ascii="宋体" w:hAnsi="宋体" w:cs="宋体"/>
                <w:szCs w:val="21"/>
              </w:rPr>
            </w:pPr>
          </w:p>
        </w:tc>
        <w:tc>
          <w:tcPr>
            <w:tcW w:w="1605"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color w:val="333333"/>
                <w:szCs w:val="21"/>
                <w:shd w:val="clear" w:color="auto" w:fill="FFFFFF"/>
              </w:rPr>
              <w:t>近三年（2021年至今）供货</w:t>
            </w:r>
            <w:proofErr w:type="gramStart"/>
            <w:r>
              <w:rPr>
                <w:rFonts w:ascii="宋体" w:hAnsi="宋体" w:cs="宋体" w:hint="eastAsia"/>
                <w:color w:val="333333"/>
                <w:szCs w:val="21"/>
                <w:shd w:val="clear" w:color="auto" w:fill="FFFFFF"/>
              </w:rPr>
              <w:t>业绩业绩</w:t>
            </w:r>
            <w:proofErr w:type="gramEnd"/>
            <w:r>
              <w:rPr>
                <w:rFonts w:ascii="宋体" w:hAnsi="宋体" w:cs="宋体" w:hint="eastAsia"/>
                <w:color w:val="333333"/>
                <w:szCs w:val="21"/>
                <w:shd w:val="clear" w:color="auto" w:fill="FFFFFF"/>
              </w:rPr>
              <w:t>和经验</w:t>
            </w:r>
          </w:p>
        </w:tc>
        <w:tc>
          <w:tcPr>
            <w:tcW w:w="702"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4</w:t>
            </w:r>
          </w:p>
        </w:tc>
        <w:tc>
          <w:tcPr>
            <w:tcW w:w="5786" w:type="dxa"/>
            <w:tcBorders>
              <w:top w:val="nil"/>
              <w:left w:val="nil"/>
              <w:bottom w:val="single" w:sz="4" w:space="0" w:color="auto"/>
              <w:right w:val="single" w:sz="4" w:space="0" w:color="auto"/>
            </w:tcBorders>
            <w:vAlign w:val="center"/>
          </w:tcPr>
          <w:p w:rsidR="00912D02" w:rsidRDefault="00400213">
            <w:pPr>
              <w:rPr>
                <w:rFonts w:ascii="宋体" w:hAnsi="宋体" w:cs="宋体"/>
                <w:szCs w:val="21"/>
              </w:rPr>
            </w:pPr>
            <w:r>
              <w:rPr>
                <w:rFonts w:ascii="宋体" w:hAnsi="宋体" w:cs="宋体" w:hint="eastAsia"/>
                <w:color w:val="333333"/>
                <w:szCs w:val="21"/>
                <w:shd w:val="clear" w:color="auto" w:fill="FFFFFF"/>
              </w:rPr>
              <w:t>评委根据各投标人2021年至今同类设备供货业绩（投标人提供合同封面和双方盖章页扫描件）进行横向比较打分，</w:t>
            </w:r>
            <w:proofErr w:type="gramStart"/>
            <w:r>
              <w:rPr>
                <w:rFonts w:ascii="宋体" w:hAnsi="宋体" w:cs="宋体" w:hint="eastAsia"/>
                <w:color w:val="333333"/>
                <w:szCs w:val="21"/>
                <w:shd w:val="clear" w:color="auto" w:fill="FFFFFF"/>
              </w:rPr>
              <w:t>优得4分</w:t>
            </w:r>
            <w:proofErr w:type="gramEnd"/>
            <w:r>
              <w:rPr>
                <w:rFonts w:ascii="宋体" w:hAnsi="宋体" w:cs="宋体" w:hint="eastAsia"/>
                <w:color w:val="333333"/>
                <w:szCs w:val="21"/>
                <w:shd w:val="clear" w:color="auto" w:fill="FFFFFF"/>
              </w:rPr>
              <w:t>（5家以上同型号药厂案例），</w:t>
            </w:r>
            <w:proofErr w:type="gramStart"/>
            <w:r>
              <w:rPr>
                <w:rFonts w:ascii="宋体" w:hAnsi="宋体" w:cs="宋体" w:hint="eastAsia"/>
                <w:color w:val="333333"/>
                <w:szCs w:val="21"/>
                <w:shd w:val="clear" w:color="auto" w:fill="FFFFFF"/>
              </w:rPr>
              <w:t>良得3分</w:t>
            </w:r>
            <w:proofErr w:type="gramEnd"/>
            <w:r>
              <w:rPr>
                <w:rFonts w:ascii="宋体" w:hAnsi="宋体" w:cs="宋体" w:hint="eastAsia"/>
                <w:color w:val="333333"/>
                <w:szCs w:val="21"/>
                <w:shd w:val="clear" w:color="auto" w:fill="FFFFFF"/>
              </w:rPr>
              <w:t>（2-5家同型号药厂案例），一般得2分（2家以下同型号药厂案例）。</w:t>
            </w:r>
          </w:p>
        </w:tc>
      </w:tr>
      <w:tr w:rsidR="00912D02">
        <w:trPr>
          <w:trHeight w:val="608"/>
        </w:trPr>
        <w:tc>
          <w:tcPr>
            <w:tcW w:w="823" w:type="dxa"/>
            <w:vMerge/>
            <w:tcBorders>
              <w:left w:val="single" w:sz="8" w:space="0" w:color="auto"/>
              <w:right w:val="single" w:sz="4" w:space="0" w:color="auto"/>
            </w:tcBorders>
            <w:vAlign w:val="center"/>
          </w:tcPr>
          <w:p w:rsidR="00912D02" w:rsidRDefault="00912D02">
            <w:pPr>
              <w:rPr>
                <w:rFonts w:ascii="宋体" w:hAnsi="宋体" w:cs="宋体"/>
                <w:szCs w:val="21"/>
              </w:rPr>
            </w:pPr>
          </w:p>
        </w:tc>
        <w:tc>
          <w:tcPr>
            <w:tcW w:w="1605"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交货期</w:t>
            </w:r>
          </w:p>
        </w:tc>
        <w:tc>
          <w:tcPr>
            <w:tcW w:w="702"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4</w:t>
            </w:r>
          </w:p>
        </w:tc>
        <w:tc>
          <w:tcPr>
            <w:tcW w:w="5786" w:type="dxa"/>
            <w:tcBorders>
              <w:top w:val="nil"/>
              <w:left w:val="nil"/>
              <w:bottom w:val="single" w:sz="4" w:space="0" w:color="auto"/>
              <w:right w:val="single" w:sz="4" w:space="0" w:color="auto"/>
            </w:tcBorders>
            <w:vAlign w:val="center"/>
          </w:tcPr>
          <w:p w:rsidR="00912D02" w:rsidRDefault="00400213">
            <w:pPr>
              <w:rPr>
                <w:rFonts w:ascii="宋体" w:hAnsi="宋体" w:cs="宋体"/>
                <w:szCs w:val="21"/>
              </w:rPr>
            </w:pPr>
            <w:r>
              <w:rPr>
                <w:rFonts w:ascii="宋体" w:hAnsi="宋体" w:cs="宋体" w:hint="eastAsia"/>
                <w:color w:val="333333"/>
                <w:szCs w:val="21"/>
                <w:shd w:val="clear" w:color="auto" w:fill="FFFFFF"/>
              </w:rPr>
              <w:t>交货期最短的投标单位得4分，其他依次递减分别得3分、2分、1分。</w:t>
            </w:r>
          </w:p>
        </w:tc>
      </w:tr>
      <w:tr w:rsidR="00912D02">
        <w:trPr>
          <w:trHeight w:val="935"/>
        </w:trPr>
        <w:tc>
          <w:tcPr>
            <w:tcW w:w="823" w:type="dxa"/>
            <w:vMerge/>
            <w:tcBorders>
              <w:left w:val="single" w:sz="8" w:space="0" w:color="auto"/>
              <w:bottom w:val="single" w:sz="4" w:space="0" w:color="auto"/>
              <w:right w:val="single" w:sz="4" w:space="0" w:color="auto"/>
            </w:tcBorders>
            <w:vAlign w:val="center"/>
          </w:tcPr>
          <w:p w:rsidR="00912D02" w:rsidRDefault="00912D02">
            <w:pPr>
              <w:rPr>
                <w:rFonts w:ascii="宋体" w:hAnsi="宋体" w:cs="宋体"/>
                <w:szCs w:val="21"/>
              </w:rPr>
            </w:pPr>
          </w:p>
        </w:tc>
        <w:tc>
          <w:tcPr>
            <w:tcW w:w="1605"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售后服务</w:t>
            </w:r>
          </w:p>
        </w:tc>
        <w:tc>
          <w:tcPr>
            <w:tcW w:w="702"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6</w:t>
            </w:r>
          </w:p>
        </w:tc>
        <w:tc>
          <w:tcPr>
            <w:tcW w:w="5786" w:type="dxa"/>
            <w:tcBorders>
              <w:top w:val="nil"/>
              <w:left w:val="nil"/>
              <w:bottom w:val="single" w:sz="4" w:space="0" w:color="auto"/>
              <w:right w:val="single" w:sz="4" w:space="0" w:color="auto"/>
            </w:tcBorders>
            <w:vAlign w:val="center"/>
          </w:tcPr>
          <w:p w:rsidR="00912D02" w:rsidRDefault="00400213">
            <w:pPr>
              <w:rPr>
                <w:rFonts w:ascii="宋体" w:hAnsi="宋体" w:cs="宋体"/>
                <w:szCs w:val="21"/>
              </w:rPr>
            </w:pPr>
            <w:r>
              <w:rPr>
                <w:rFonts w:ascii="宋体" w:hAnsi="宋体" w:cs="宋体" w:hint="eastAsia"/>
                <w:color w:val="333333"/>
                <w:szCs w:val="21"/>
                <w:shd w:val="clear" w:color="auto" w:fill="FFFFFF"/>
              </w:rPr>
              <w:t>对比投标单位提供的售后服务承诺，包括零配件供应速度，维修反馈时间，人员培训内容，服务费用等指标，服务</w:t>
            </w:r>
            <w:proofErr w:type="gramStart"/>
            <w:r>
              <w:rPr>
                <w:rFonts w:ascii="宋体" w:hAnsi="宋体" w:cs="宋体" w:hint="eastAsia"/>
                <w:color w:val="333333"/>
                <w:szCs w:val="21"/>
                <w:shd w:val="clear" w:color="auto" w:fill="FFFFFF"/>
              </w:rPr>
              <w:t>指标优得</w:t>
            </w:r>
            <w:proofErr w:type="gramEnd"/>
            <w:r>
              <w:rPr>
                <w:rFonts w:ascii="宋体" w:hAnsi="宋体" w:cs="宋体" w:hint="eastAsia"/>
                <w:color w:val="333333"/>
                <w:szCs w:val="21"/>
                <w:shd w:val="clear" w:color="auto" w:fill="FFFFFF"/>
              </w:rPr>
              <w:t>6-5分，</w:t>
            </w:r>
            <w:proofErr w:type="gramStart"/>
            <w:r>
              <w:rPr>
                <w:rFonts w:ascii="宋体" w:hAnsi="宋体" w:cs="宋体" w:hint="eastAsia"/>
                <w:color w:val="333333"/>
                <w:szCs w:val="21"/>
                <w:shd w:val="clear" w:color="auto" w:fill="FFFFFF"/>
              </w:rPr>
              <w:t>良得</w:t>
            </w:r>
            <w:proofErr w:type="gramEnd"/>
            <w:r>
              <w:rPr>
                <w:rFonts w:ascii="宋体" w:hAnsi="宋体" w:cs="宋体" w:hint="eastAsia"/>
                <w:color w:val="333333"/>
                <w:szCs w:val="21"/>
                <w:shd w:val="clear" w:color="auto" w:fill="FFFFFF"/>
              </w:rPr>
              <w:t>4-3分，一般得2分。</w:t>
            </w:r>
          </w:p>
        </w:tc>
      </w:tr>
      <w:tr w:rsidR="00912D02">
        <w:trPr>
          <w:trHeight w:val="475"/>
        </w:trPr>
        <w:tc>
          <w:tcPr>
            <w:tcW w:w="2428" w:type="dxa"/>
            <w:gridSpan w:val="2"/>
            <w:tcBorders>
              <w:top w:val="single" w:sz="4" w:space="0" w:color="auto"/>
              <w:left w:val="single" w:sz="8" w:space="0" w:color="auto"/>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技术分合计</w:t>
            </w:r>
          </w:p>
        </w:tc>
        <w:tc>
          <w:tcPr>
            <w:tcW w:w="702"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60</w:t>
            </w:r>
          </w:p>
        </w:tc>
        <w:tc>
          <w:tcPr>
            <w:tcW w:w="5786" w:type="dxa"/>
            <w:tcBorders>
              <w:top w:val="nil"/>
              <w:left w:val="nil"/>
              <w:bottom w:val="single" w:sz="4" w:space="0" w:color="auto"/>
              <w:right w:val="single" w:sz="4" w:space="0" w:color="auto"/>
            </w:tcBorders>
            <w:vAlign w:val="center"/>
          </w:tcPr>
          <w:p w:rsidR="00912D02" w:rsidRDefault="00400213">
            <w:pPr>
              <w:rPr>
                <w:rFonts w:ascii="宋体" w:hAnsi="宋体" w:cs="宋体"/>
                <w:szCs w:val="21"/>
              </w:rPr>
            </w:pPr>
            <w:r>
              <w:rPr>
                <w:rFonts w:ascii="宋体" w:hAnsi="宋体" w:cs="宋体" w:hint="eastAsia"/>
                <w:szCs w:val="21"/>
              </w:rPr>
              <w:t xml:space="preserve">　</w:t>
            </w:r>
          </w:p>
        </w:tc>
      </w:tr>
      <w:tr w:rsidR="00912D02">
        <w:trPr>
          <w:trHeight w:val="994"/>
        </w:trPr>
        <w:tc>
          <w:tcPr>
            <w:tcW w:w="823" w:type="dxa"/>
            <w:tcBorders>
              <w:top w:val="nil"/>
              <w:left w:val="single" w:sz="8" w:space="0" w:color="auto"/>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经</w:t>
            </w:r>
          </w:p>
          <w:p w:rsidR="00912D02" w:rsidRDefault="00400213">
            <w:pPr>
              <w:jc w:val="center"/>
              <w:rPr>
                <w:rFonts w:ascii="宋体" w:hAnsi="宋体" w:cs="宋体"/>
                <w:szCs w:val="21"/>
              </w:rPr>
            </w:pPr>
            <w:r>
              <w:rPr>
                <w:rFonts w:ascii="宋体" w:hAnsi="宋体" w:cs="宋体" w:hint="eastAsia"/>
                <w:szCs w:val="21"/>
              </w:rPr>
              <w:t>济</w:t>
            </w:r>
          </w:p>
          <w:p w:rsidR="00912D02" w:rsidRDefault="00400213">
            <w:pPr>
              <w:jc w:val="center"/>
              <w:rPr>
                <w:rFonts w:ascii="宋体" w:hAnsi="宋体" w:cs="宋体"/>
                <w:szCs w:val="21"/>
              </w:rPr>
            </w:pPr>
            <w:r>
              <w:rPr>
                <w:rFonts w:ascii="宋体" w:hAnsi="宋体" w:cs="宋体" w:hint="eastAsia"/>
                <w:szCs w:val="21"/>
              </w:rPr>
              <w:t>分</w:t>
            </w:r>
          </w:p>
        </w:tc>
        <w:tc>
          <w:tcPr>
            <w:tcW w:w="1605"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投标报价</w:t>
            </w:r>
          </w:p>
        </w:tc>
        <w:tc>
          <w:tcPr>
            <w:tcW w:w="702" w:type="dxa"/>
            <w:tcBorders>
              <w:top w:val="nil"/>
              <w:left w:val="nil"/>
              <w:bottom w:val="single" w:sz="4"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40</w:t>
            </w:r>
          </w:p>
        </w:tc>
        <w:tc>
          <w:tcPr>
            <w:tcW w:w="5786" w:type="dxa"/>
            <w:tcBorders>
              <w:top w:val="nil"/>
              <w:left w:val="nil"/>
              <w:bottom w:val="single" w:sz="4" w:space="0" w:color="auto"/>
              <w:right w:val="single" w:sz="4" w:space="0" w:color="auto"/>
            </w:tcBorders>
            <w:vAlign w:val="center"/>
          </w:tcPr>
          <w:p w:rsidR="00912D02" w:rsidRDefault="00400213">
            <w:pPr>
              <w:rPr>
                <w:rFonts w:ascii="宋体" w:hAnsi="宋体" w:cs="宋体"/>
                <w:szCs w:val="21"/>
              </w:rPr>
            </w:pPr>
            <w:r>
              <w:rPr>
                <w:rFonts w:ascii="宋体" w:hAnsi="宋体" w:cs="宋体" w:hint="eastAsia"/>
                <w:color w:val="333333"/>
                <w:szCs w:val="21"/>
                <w:shd w:val="clear" w:color="auto" w:fill="FFFFFF"/>
              </w:rPr>
              <w:t>按照本招标文件中</w:t>
            </w:r>
            <w:r>
              <w:rPr>
                <w:rStyle w:val="a9"/>
                <w:rFonts w:ascii="宋体" w:hAnsi="宋体" w:cs="宋体" w:hint="eastAsia"/>
                <w:bCs/>
                <w:color w:val="333333"/>
                <w:szCs w:val="21"/>
                <w:shd w:val="clear" w:color="auto" w:fill="FFFFFF"/>
              </w:rPr>
              <w:t>三、3</w:t>
            </w:r>
            <w:r>
              <w:rPr>
                <w:rFonts w:ascii="宋体" w:hAnsi="宋体" w:cs="宋体" w:hint="eastAsia"/>
                <w:color w:val="333333"/>
                <w:szCs w:val="21"/>
                <w:shd w:val="clear" w:color="auto" w:fill="FFFFFF"/>
              </w:rPr>
              <w:t>投标报价</w:t>
            </w:r>
            <w:proofErr w:type="gramStart"/>
            <w:r>
              <w:rPr>
                <w:rFonts w:ascii="宋体" w:hAnsi="宋体" w:cs="宋体" w:hint="eastAsia"/>
                <w:color w:val="333333"/>
                <w:szCs w:val="21"/>
                <w:shd w:val="clear" w:color="auto" w:fill="FFFFFF"/>
              </w:rPr>
              <w:t>评审里</w:t>
            </w:r>
            <w:proofErr w:type="gramEnd"/>
            <w:r>
              <w:rPr>
                <w:rFonts w:ascii="宋体" w:hAnsi="宋体" w:cs="宋体" w:hint="eastAsia"/>
                <w:color w:val="333333"/>
                <w:szCs w:val="21"/>
                <w:shd w:val="clear" w:color="auto" w:fill="FFFFFF"/>
              </w:rPr>
              <w:t>的规定计算经济分。定为废标的投标书，不参与计算。</w:t>
            </w:r>
          </w:p>
        </w:tc>
      </w:tr>
      <w:tr w:rsidR="00912D02">
        <w:trPr>
          <w:trHeight w:val="416"/>
        </w:trPr>
        <w:tc>
          <w:tcPr>
            <w:tcW w:w="2428" w:type="dxa"/>
            <w:gridSpan w:val="2"/>
            <w:tcBorders>
              <w:top w:val="single" w:sz="4" w:space="0" w:color="auto"/>
              <w:left w:val="single" w:sz="8" w:space="0" w:color="auto"/>
              <w:bottom w:val="single" w:sz="8"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共计</w:t>
            </w:r>
          </w:p>
        </w:tc>
        <w:tc>
          <w:tcPr>
            <w:tcW w:w="702" w:type="dxa"/>
            <w:tcBorders>
              <w:top w:val="nil"/>
              <w:left w:val="nil"/>
              <w:bottom w:val="single" w:sz="8" w:space="0" w:color="auto"/>
              <w:right w:val="single" w:sz="4" w:space="0" w:color="auto"/>
            </w:tcBorders>
            <w:vAlign w:val="center"/>
          </w:tcPr>
          <w:p w:rsidR="00912D02" w:rsidRDefault="00400213">
            <w:pPr>
              <w:jc w:val="center"/>
              <w:rPr>
                <w:rFonts w:ascii="宋体" w:hAnsi="宋体" w:cs="宋体"/>
                <w:szCs w:val="21"/>
              </w:rPr>
            </w:pPr>
            <w:r>
              <w:rPr>
                <w:rFonts w:ascii="宋体" w:hAnsi="宋体" w:cs="宋体" w:hint="eastAsia"/>
                <w:szCs w:val="21"/>
              </w:rPr>
              <w:t>100</w:t>
            </w:r>
          </w:p>
        </w:tc>
        <w:tc>
          <w:tcPr>
            <w:tcW w:w="5786" w:type="dxa"/>
            <w:tcBorders>
              <w:top w:val="nil"/>
              <w:left w:val="nil"/>
              <w:bottom w:val="single" w:sz="8" w:space="0" w:color="auto"/>
              <w:right w:val="single" w:sz="4" w:space="0" w:color="auto"/>
            </w:tcBorders>
            <w:vAlign w:val="center"/>
          </w:tcPr>
          <w:p w:rsidR="00912D02" w:rsidRDefault="00400213">
            <w:pPr>
              <w:rPr>
                <w:rFonts w:ascii="宋体" w:hAnsi="宋体" w:cs="宋体"/>
                <w:szCs w:val="21"/>
              </w:rPr>
            </w:pPr>
            <w:r>
              <w:rPr>
                <w:rFonts w:ascii="宋体" w:hAnsi="宋体" w:cs="宋体" w:hint="eastAsia"/>
                <w:szCs w:val="21"/>
              </w:rPr>
              <w:t xml:space="preserve">　</w:t>
            </w:r>
          </w:p>
        </w:tc>
      </w:tr>
    </w:tbl>
    <w:p w:rsidR="00912D02" w:rsidRDefault="00912D02"/>
    <w:sectPr w:rsidR="00912D02" w:rsidSect="00912D02">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D02" w:rsidRDefault="00912D02" w:rsidP="00912D02">
      <w:r>
        <w:separator/>
      </w:r>
    </w:p>
  </w:endnote>
  <w:endnote w:type="continuationSeparator" w:id="1">
    <w:p w:rsidR="00912D02" w:rsidRDefault="00912D02" w:rsidP="00912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02" w:rsidRDefault="00954614">
    <w:pPr>
      <w:pStyle w:val="a6"/>
      <w:jc w:val="distribute"/>
    </w:pPr>
    <w:r>
      <w:pict>
        <v:line id="Line 8" o:spid="_x0000_s1026" style="position:absolute;left:0;text-align:left;z-index:251660288;mso-width-relative:page;mso-height-relative:page" from="0,-7.95pt" to="460.6pt,-7.95pt" o:gfxdata="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IUxrrVAAAACAEAAA8AAAAAAAAA&#10;AQAgAAAAIgAAAGRycy9kb3ducmV2LnhtbFBLAQIUABQAAAAIAIdO4kAicI3Z2wEAANkDAAAOAAAA&#10;AAAAAAEAIAAAACQBAABkcnMvZTJvRG9jLnhtbFBLBQYAAAAABgAGAFkBAABxBQAAAAA=&#10;" o:allowincell="f"/>
      </w:pict>
    </w:r>
    <w:r>
      <w:pict>
        <v:line id="Line 7" o:spid="_x0000_s1027" style="position:absolute;left:0;text-align:left;z-index:251659264;mso-width-relative:page;mso-height-relative:page" from="0,-13.6pt" to=".05pt,-13.6pt"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AXvGM0QAAAAUBAAAPAAAAAAAAAAEAIAAAACIA&#10;AABkcnMvZG93bnJldi54bWxQSwECFAAUAAAACACHTuJAk0KwZtcBAADVAwAADgAAAAAAAAABACAA&#10;AAAgAQAAZHJzL2Uyb0RvYy54bWxQSwUGAAAAAAYABgBZAQAAaQUAAAAA&#10;" o:allowincell="f"/>
      </w:pict>
    </w:r>
    <w:r w:rsidR="00400213">
      <w:rPr>
        <w:rFonts w:ascii="宋体" w:hAnsi="宋体"/>
      </w:rPr>
      <w:t xml:space="preserve">1 - </w:t>
    </w:r>
    <w:r w:rsidRPr="00954614">
      <w:rPr>
        <w:rFonts w:ascii="宋体" w:hAnsi="宋体"/>
      </w:rPr>
      <w:fldChar w:fldCharType="begin"/>
    </w:r>
    <w:r w:rsidR="00400213">
      <w:rPr>
        <w:rStyle w:val="aa"/>
        <w:rFonts w:ascii="宋体" w:hAnsi="宋体"/>
      </w:rPr>
      <w:instrText xml:space="preserve"> PAGE </w:instrText>
    </w:r>
    <w:r w:rsidRPr="00954614">
      <w:rPr>
        <w:rFonts w:ascii="宋体" w:hAnsi="宋体"/>
      </w:rPr>
      <w:fldChar w:fldCharType="separate"/>
    </w:r>
    <w:r w:rsidR="00400213">
      <w:rPr>
        <w:rStyle w:val="aa"/>
        <w:rFonts w:ascii="宋体" w:hAnsi="宋体"/>
      </w:rPr>
      <w:t>2</w:t>
    </w:r>
    <w:r>
      <w:fldChar w:fldCharType="end"/>
    </w:r>
    <w:r w:rsidR="00400213">
      <w:rPr>
        <w:rFonts w:ascii="宋体" w:hAnsi="宋体" w:hint="eastAsia"/>
      </w:rPr>
      <w:t>(招标编号)XXXXXXXXXXXX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02" w:rsidRDefault="00912D02">
    <w:pPr>
      <w:pStyle w:val="a6"/>
      <w:tabs>
        <w:tab w:val="clear" w:pos="4153"/>
        <w:tab w:val="left" w:pos="0"/>
        <w:tab w:val="left" w:pos="8100"/>
      </w:tabs>
      <w:rPr>
        <w:rFonts w:ascii="宋体" w:hAnsi="宋体"/>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02" w:rsidRDefault="00912D02">
    <w:pPr>
      <w:pStyle w:val="a6"/>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02" w:rsidRDefault="00912D02">
    <w:pPr>
      <w:pStyle w:val="a6"/>
    </w:pPr>
  </w:p>
  <w:p w:rsidR="00912D02" w:rsidRDefault="00912D02">
    <w:pPr>
      <w:pStyle w:val="a6"/>
      <w:tabs>
        <w:tab w:val="clear" w:pos="4153"/>
        <w:tab w:val="left" w:pos="0"/>
        <w:tab w:val="left" w:pos="8370"/>
      </w:tabs>
      <w:ind w:right="360"/>
      <w:jc w:val="center"/>
      <w:rPr>
        <w:rFonts w:ascii="宋体" w:hAnsi="宋体"/>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D02" w:rsidRDefault="00912D02" w:rsidP="00912D02">
      <w:r>
        <w:separator/>
      </w:r>
    </w:p>
  </w:footnote>
  <w:footnote w:type="continuationSeparator" w:id="1">
    <w:p w:rsidR="00912D02" w:rsidRDefault="00912D02" w:rsidP="00912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02" w:rsidRDefault="00912D02">
    <w:pPr>
      <w:pStyle w:val="a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56BED"/>
    <w:multiLevelType w:val="multilevel"/>
    <w:tmpl w:val="57756BED"/>
    <w:lvl w:ilvl="0">
      <w:start w:val="1"/>
      <w:numFmt w:val="chineseCountingThousand"/>
      <w:lvlText w:val="%1、"/>
      <w:lvlJc w:val="left"/>
      <w:pPr>
        <w:tabs>
          <w:tab w:val="left" w:pos="630"/>
        </w:tabs>
        <w:ind w:left="630" w:hanging="630"/>
      </w:pPr>
      <w:rPr>
        <w:rFonts w:hint="eastAsia"/>
      </w:rPr>
    </w:lvl>
    <w:lvl w:ilvl="1">
      <w:start w:val="1"/>
      <w:numFmt w:val="decimal"/>
      <w:lvlText w:val="%2."/>
      <w:lvlJc w:val="left"/>
      <w:pPr>
        <w:tabs>
          <w:tab w:val="left" w:pos="630"/>
        </w:tabs>
        <w:ind w:left="630" w:hanging="630"/>
      </w:pPr>
      <w:rPr>
        <w:rFonts w:hint="eastAsia"/>
      </w:rPr>
    </w:lvl>
    <w:lvl w:ilvl="2">
      <w:start w:val="1"/>
      <w:numFmt w:val="decimal"/>
      <w:lvlText w:val="%2.%3."/>
      <w:lvlJc w:val="left"/>
      <w:pPr>
        <w:tabs>
          <w:tab w:val="left" w:pos="630"/>
        </w:tabs>
        <w:ind w:left="630" w:hanging="630"/>
      </w:pPr>
      <w:rPr>
        <w:rFonts w:hint="eastAsia"/>
      </w:rPr>
    </w:lvl>
    <w:lvl w:ilvl="3">
      <w:start w:val="1"/>
      <w:numFmt w:val="decimal"/>
      <w:lvlText w:val="%1.%2.%3.%4"/>
      <w:lvlJc w:val="left"/>
      <w:pPr>
        <w:tabs>
          <w:tab w:val="left" w:pos="630"/>
        </w:tabs>
        <w:ind w:left="630" w:hanging="630"/>
      </w:pPr>
      <w:rPr>
        <w:rFonts w:hint="eastAsia"/>
      </w:rPr>
    </w:lvl>
    <w:lvl w:ilvl="4">
      <w:start w:val="1"/>
      <w:numFmt w:val="decimal"/>
      <w:lvlText w:val="%1.%2.%3.%4.%5"/>
      <w:lvlJc w:val="left"/>
      <w:pPr>
        <w:tabs>
          <w:tab w:val="left" w:pos="630"/>
        </w:tabs>
        <w:ind w:left="630" w:hanging="630"/>
      </w:pPr>
      <w:rPr>
        <w:rFonts w:hint="eastAsia"/>
      </w:rPr>
    </w:lvl>
    <w:lvl w:ilvl="5">
      <w:start w:val="1"/>
      <w:numFmt w:val="decimal"/>
      <w:lvlText w:val="%1.%2.%3.%4.%5.%6"/>
      <w:lvlJc w:val="left"/>
      <w:pPr>
        <w:tabs>
          <w:tab w:val="left" w:pos="630"/>
        </w:tabs>
        <w:ind w:left="630" w:hanging="630"/>
      </w:pPr>
      <w:rPr>
        <w:rFonts w:hint="eastAsia"/>
      </w:rPr>
    </w:lvl>
    <w:lvl w:ilvl="6">
      <w:start w:val="1"/>
      <w:numFmt w:val="decimal"/>
      <w:lvlText w:val="%1.%2.%3.%4.%5.%6.%7"/>
      <w:lvlJc w:val="left"/>
      <w:pPr>
        <w:tabs>
          <w:tab w:val="left" w:pos="630"/>
        </w:tabs>
        <w:ind w:left="630" w:hanging="630"/>
      </w:pPr>
      <w:rPr>
        <w:rFonts w:hint="eastAsia"/>
      </w:rPr>
    </w:lvl>
    <w:lvl w:ilvl="7">
      <w:start w:val="1"/>
      <w:numFmt w:val="decimal"/>
      <w:lvlText w:val="%1.%2.%3.%4.%5.%6.%7.%8"/>
      <w:lvlJc w:val="left"/>
      <w:pPr>
        <w:tabs>
          <w:tab w:val="left" w:pos="630"/>
        </w:tabs>
        <w:ind w:left="630" w:hanging="630"/>
      </w:pPr>
      <w:rPr>
        <w:rFonts w:hint="eastAsia"/>
      </w:rPr>
    </w:lvl>
    <w:lvl w:ilvl="8">
      <w:start w:val="1"/>
      <w:numFmt w:val="decimal"/>
      <w:lvlText w:val="%1.%2.%3.%4.%5.%6.%7.%8.%9"/>
      <w:lvlJc w:val="left"/>
      <w:pPr>
        <w:tabs>
          <w:tab w:val="left" w:pos="630"/>
        </w:tabs>
        <w:ind w:left="630" w:hanging="630"/>
      </w:pPr>
      <w:rPr>
        <w:rFonts w:hint="eastAsia"/>
      </w:rPr>
    </w:lvl>
  </w:abstractNum>
  <w:abstractNum w:abstractNumId="1">
    <w:nsid w:val="61AB18C8"/>
    <w:multiLevelType w:val="multilevel"/>
    <w:tmpl w:val="61AB18C8"/>
    <w:lvl w:ilvl="0">
      <w:start w:val="3"/>
      <w:numFmt w:val="chineseCountingThousand"/>
      <w:lvlText w:val="%1、"/>
      <w:lvlJc w:val="left"/>
      <w:pPr>
        <w:tabs>
          <w:tab w:val="left" w:pos="630"/>
        </w:tabs>
        <w:ind w:left="630" w:hanging="630"/>
      </w:pPr>
      <w:rPr>
        <w:rFonts w:hint="eastAsia"/>
      </w:rPr>
    </w:lvl>
    <w:lvl w:ilvl="1">
      <w:start w:val="1"/>
      <w:numFmt w:val="decimal"/>
      <w:lvlText w:val="%2."/>
      <w:lvlJc w:val="left"/>
      <w:pPr>
        <w:tabs>
          <w:tab w:val="left" w:pos="630"/>
        </w:tabs>
        <w:ind w:left="630" w:hanging="630"/>
      </w:pPr>
      <w:rPr>
        <w:rFonts w:hint="eastAsia"/>
      </w:rPr>
    </w:lvl>
    <w:lvl w:ilvl="2">
      <w:start w:val="1"/>
      <w:numFmt w:val="decimal"/>
      <w:lvlText w:val="%2.%3."/>
      <w:lvlJc w:val="left"/>
      <w:pPr>
        <w:tabs>
          <w:tab w:val="left" w:pos="630"/>
        </w:tabs>
        <w:ind w:left="630" w:hanging="630"/>
      </w:pPr>
      <w:rPr>
        <w:rFonts w:hint="eastAsia"/>
      </w:rPr>
    </w:lvl>
    <w:lvl w:ilvl="3">
      <w:start w:val="1"/>
      <w:numFmt w:val="decimal"/>
      <w:lvlText w:val="%1.%2.%3.%4"/>
      <w:lvlJc w:val="left"/>
      <w:pPr>
        <w:tabs>
          <w:tab w:val="left" w:pos="630"/>
        </w:tabs>
        <w:ind w:left="630" w:hanging="630"/>
      </w:pPr>
      <w:rPr>
        <w:rFonts w:hint="eastAsia"/>
      </w:rPr>
    </w:lvl>
    <w:lvl w:ilvl="4">
      <w:start w:val="1"/>
      <w:numFmt w:val="decimal"/>
      <w:lvlText w:val="%1.%2.%3.%4.%5"/>
      <w:lvlJc w:val="left"/>
      <w:pPr>
        <w:tabs>
          <w:tab w:val="left" w:pos="630"/>
        </w:tabs>
        <w:ind w:left="630" w:hanging="630"/>
      </w:pPr>
      <w:rPr>
        <w:rFonts w:hint="eastAsia"/>
      </w:rPr>
    </w:lvl>
    <w:lvl w:ilvl="5">
      <w:start w:val="1"/>
      <w:numFmt w:val="decimal"/>
      <w:lvlText w:val="%1.%2.%3.%4.%5.%6"/>
      <w:lvlJc w:val="left"/>
      <w:pPr>
        <w:tabs>
          <w:tab w:val="left" w:pos="630"/>
        </w:tabs>
        <w:ind w:left="630" w:hanging="630"/>
      </w:pPr>
      <w:rPr>
        <w:rFonts w:hint="eastAsia"/>
      </w:rPr>
    </w:lvl>
    <w:lvl w:ilvl="6">
      <w:start w:val="1"/>
      <w:numFmt w:val="decimal"/>
      <w:lvlText w:val="%1.%2.%3.%4.%5.%6.%7"/>
      <w:lvlJc w:val="left"/>
      <w:pPr>
        <w:tabs>
          <w:tab w:val="left" w:pos="630"/>
        </w:tabs>
        <w:ind w:left="630" w:hanging="630"/>
      </w:pPr>
      <w:rPr>
        <w:rFonts w:hint="eastAsia"/>
      </w:rPr>
    </w:lvl>
    <w:lvl w:ilvl="7">
      <w:start w:val="1"/>
      <w:numFmt w:val="decimal"/>
      <w:lvlText w:val="%1.%2.%3.%4.%5.%6.%7.%8"/>
      <w:lvlJc w:val="left"/>
      <w:pPr>
        <w:tabs>
          <w:tab w:val="left" w:pos="630"/>
        </w:tabs>
        <w:ind w:left="630" w:hanging="630"/>
      </w:pPr>
      <w:rPr>
        <w:rFonts w:hint="eastAsia"/>
      </w:rPr>
    </w:lvl>
    <w:lvl w:ilvl="8">
      <w:start w:val="1"/>
      <w:numFmt w:val="decimal"/>
      <w:lvlText w:val="%1.%2.%3.%4.%5.%6.%7.%8.%9"/>
      <w:lvlJc w:val="left"/>
      <w:pPr>
        <w:tabs>
          <w:tab w:val="left" w:pos="630"/>
        </w:tabs>
        <w:ind w:left="630" w:hanging="63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VerticalSpacing w:val="156"/>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Y2MDZlODJmN2M0NTU2NjFiMGZmNmQyMDRiNDliMjEifQ=="/>
  </w:docVars>
  <w:rsids>
    <w:rsidRoot w:val="0A94752D"/>
    <w:rsid w:val="000073C0"/>
    <w:rsid w:val="0005539B"/>
    <w:rsid w:val="000658A9"/>
    <w:rsid w:val="00065A79"/>
    <w:rsid w:val="0008386A"/>
    <w:rsid w:val="00086340"/>
    <w:rsid w:val="00090E30"/>
    <w:rsid w:val="00091CBC"/>
    <w:rsid w:val="000940D4"/>
    <w:rsid w:val="000B30BC"/>
    <w:rsid w:val="000B52E0"/>
    <w:rsid w:val="000C0F12"/>
    <w:rsid w:val="000C262F"/>
    <w:rsid w:val="000C6327"/>
    <w:rsid w:val="000D5AF5"/>
    <w:rsid w:val="001017FE"/>
    <w:rsid w:val="00107A1F"/>
    <w:rsid w:val="001229E8"/>
    <w:rsid w:val="00141C60"/>
    <w:rsid w:val="00143733"/>
    <w:rsid w:val="00147FC8"/>
    <w:rsid w:val="001544D6"/>
    <w:rsid w:val="00155B2E"/>
    <w:rsid w:val="001867C4"/>
    <w:rsid w:val="001874AA"/>
    <w:rsid w:val="001C11DD"/>
    <w:rsid w:val="001E14F5"/>
    <w:rsid w:val="001F30CF"/>
    <w:rsid w:val="00203221"/>
    <w:rsid w:val="00211EE2"/>
    <w:rsid w:val="00214B8D"/>
    <w:rsid w:val="00241C2C"/>
    <w:rsid w:val="0024409F"/>
    <w:rsid w:val="00253D13"/>
    <w:rsid w:val="00264B8F"/>
    <w:rsid w:val="00265842"/>
    <w:rsid w:val="002833EA"/>
    <w:rsid w:val="0028464B"/>
    <w:rsid w:val="002959C3"/>
    <w:rsid w:val="002A087E"/>
    <w:rsid w:val="002A3861"/>
    <w:rsid w:val="002A7CE7"/>
    <w:rsid w:val="002B36DD"/>
    <w:rsid w:val="002E2059"/>
    <w:rsid w:val="002E7742"/>
    <w:rsid w:val="002F352A"/>
    <w:rsid w:val="002F7CBD"/>
    <w:rsid w:val="0030696E"/>
    <w:rsid w:val="0031564B"/>
    <w:rsid w:val="00321055"/>
    <w:rsid w:val="00324432"/>
    <w:rsid w:val="00337FDD"/>
    <w:rsid w:val="00341245"/>
    <w:rsid w:val="0035210A"/>
    <w:rsid w:val="00386324"/>
    <w:rsid w:val="00386581"/>
    <w:rsid w:val="00397137"/>
    <w:rsid w:val="003C2118"/>
    <w:rsid w:val="003C260C"/>
    <w:rsid w:val="003D25A0"/>
    <w:rsid w:val="003D336A"/>
    <w:rsid w:val="003E668F"/>
    <w:rsid w:val="00400213"/>
    <w:rsid w:val="004033A1"/>
    <w:rsid w:val="00405598"/>
    <w:rsid w:val="00414190"/>
    <w:rsid w:val="00445DC8"/>
    <w:rsid w:val="0045392F"/>
    <w:rsid w:val="004637B0"/>
    <w:rsid w:val="00480C19"/>
    <w:rsid w:val="00480F5C"/>
    <w:rsid w:val="00481350"/>
    <w:rsid w:val="00481660"/>
    <w:rsid w:val="00481F81"/>
    <w:rsid w:val="004932A6"/>
    <w:rsid w:val="004A2AAE"/>
    <w:rsid w:val="004A5588"/>
    <w:rsid w:val="004B5BC6"/>
    <w:rsid w:val="004C07CC"/>
    <w:rsid w:val="004C0B9F"/>
    <w:rsid w:val="004C29A1"/>
    <w:rsid w:val="005043EE"/>
    <w:rsid w:val="00515F49"/>
    <w:rsid w:val="00523CBB"/>
    <w:rsid w:val="005306CC"/>
    <w:rsid w:val="00532DE3"/>
    <w:rsid w:val="0053379E"/>
    <w:rsid w:val="00533AF0"/>
    <w:rsid w:val="0053664E"/>
    <w:rsid w:val="00550963"/>
    <w:rsid w:val="00550D41"/>
    <w:rsid w:val="00582AF9"/>
    <w:rsid w:val="005856B8"/>
    <w:rsid w:val="0058639A"/>
    <w:rsid w:val="005864D7"/>
    <w:rsid w:val="00595B03"/>
    <w:rsid w:val="005B03C3"/>
    <w:rsid w:val="005E185C"/>
    <w:rsid w:val="005F73CA"/>
    <w:rsid w:val="00601872"/>
    <w:rsid w:val="006030EE"/>
    <w:rsid w:val="0061483C"/>
    <w:rsid w:val="006265EA"/>
    <w:rsid w:val="006442D3"/>
    <w:rsid w:val="00654391"/>
    <w:rsid w:val="00673F73"/>
    <w:rsid w:val="00680C98"/>
    <w:rsid w:val="00680F62"/>
    <w:rsid w:val="0068398C"/>
    <w:rsid w:val="006A0317"/>
    <w:rsid w:val="006A2B17"/>
    <w:rsid w:val="006B40C9"/>
    <w:rsid w:val="006B4210"/>
    <w:rsid w:val="006C161E"/>
    <w:rsid w:val="006C318D"/>
    <w:rsid w:val="006D102F"/>
    <w:rsid w:val="006D28C5"/>
    <w:rsid w:val="006F23B5"/>
    <w:rsid w:val="00712540"/>
    <w:rsid w:val="00717E04"/>
    <w:rsid w:val="00720D2F"/>
    <w:rsid w:val="007234B4"/>
    <w:rsid w:val="0073466A"/>
    <w:rsid w:val="007402F4"/>
    <w:rsid w:val="00740527"/>
    <w:rsid w:val="0076069E"/>
    <w:rsid w:val="00774D20"/>
    <w:rsid w:val="007A56AD"/>
    <w:rsid w:val="007B58A2"/>
    <w:rsid w:val="007D6A56"/>
    <w:rsid w:val="007E2769"/>
    <w:rsid w:val="007F2F71"/>
    <w:rsid w:val="007F6055"/>
    <w:rsid w:val="007F75A1"/>
    <w:rsid w:val="00807201"/>
    <w:rsid w:val="00826629"/>
    <w:rsid w:val="008357F2"/>
    <w:rsid w:val="008439AA"/>
    <w:rsid w:val="00843D5C"/>
    <w:rsid w:val="00853C76"/>
    <w:rsid w:val="00860701"/>
    <w:rsid w:val="00871C89"/>
    <w:rsid w:val="00874608"/>
    <w:rsid w:val="00881C7C"/>
    <w:rsid w:val="00884A95"/>
    <w:rsid w:val="00897B6A"/>
    <w:rsid w:val="008A14AB"/>
    <w:rsid w:val="008C2B18"/>
    <w:rsid w:val="008F70F1"/>
    <w:rsid w:val="00904F0E"/>
    <w:rsid w:val="00906642"/>
    <w:rsid w:val="00907797"/>
    <w:rsid w:val="0091023F"/>
    <w:rsid w:val="00910869"/>
    <w:rsid w:val="00912D02"/>
    <w:rsid w:val="009140D0"/>
    <w:rsid w:val="00923F92"/>
    <w:rsid w:val="00931B4C"/>
    <w:rsid w:val="00936812"/>
    <w:rsid w:val="00950F3F"/>
    <w:rsid w:val="00951C29"/>
    <w:rsid w:val="00954614"/>
    <w:rsid w:val="00967599"/>
    <w:rsid w:val="00984267"/>
    <w:rsid w:val="009B3D22"/>
    <w:rsid w:val="009E1E48"/>
    <w:rsid w:val="009F39C3"/>
    <w:rsid w:val="009F7091"/>
    <w:rsid w:val="00A169C3"/>
    <w:rsid w:val="00A21512"/>
    <w:rsid w:val="00A4281F"/>
    <w:rsid w:val="00A44173"/>
    <w:rsid w:val="00A45562"/>
    <w:rsid w:val="00A53A93"/>
    <w:rsid w:val="00A64C21"/>
    <w:rsid w:val="00A7762B"/>
    <w:rsid w:val="00A777E4"/>
    <w:rsid w:val="00A91526"/>
    <w:rsid w:val="00A92A34"/>
    <w:rsid w:val="00A9461F"/>
    <w:rsid w:val="00AC2D52"/>
    <w:rsid w:val="00AC47D1"/>
    <w:rsid w:val="00AF36EA"/>
    <w:rsid w:val="00AF4568"/>
    <w:rsid w:val="00B01FEB"/>
    <w:rsid w:val="00B06BC2"/>
    <w:rsid w:val="00B10E03"/>
    <w:rsid w:val="00B21592"/>
    <w:rsid w:val="00B24BA3"/>
    <w:rsid w:val="00B36A94"/>
    <w:rsid w:val="00B42289"/>
    <w:rsid w:val="00B429C1"/>
    <w:rsid w:val="00B45DF8"/>
    <w:rsid w:val="00B46B0F"/>
    <w:rsid w:val="00B50BEF"/>
    <w:rsid w:val="00B5102D"/>
    <w:rsid w:val="00B657F6"/>
    <w:rsid w:val="00B670C6"/>
    <w:rsid w:val="00B701B1"/>
    <w:rsid w:val="00B70AB1"/>
    <w:rsid w:val="00B75B83"/>
    <w:rsid w:val="00B93A73"/>
    <w:rsid w:val="00B959B2"/>
    <w:rsid w:val="00BA4960"/>
    <w:rsid w:val="00BB3953"/>
    <w:rsid w:val="00BF0F6B"/>
    <w:rsid w:val="00C06700"/>
    <w:rsid w:val="00C17634"/>
    <w:rsid w:val="00C23AB9"/>
    <w:rsid w:val="00C25F99"/>
    <w:rsid w:val="00C303FA"/>
    <w:rsid w:val="00C46002"/>
    <w:rsid w:val="00C47414"/>
    <w:rsid w:val="00C47A0A"/>
    <w:rsid w:val="00C60395"/>
    <w:rsid w:val="00C67B3B"/>
    <w:rsid w:val="00C71775"/>
    <w:rsid w:val="00C764C8"/>
    <w:rsid w:val="00C77693"/>
    <w:rsid w:val="00C77AFE"/>
    <w:rsid w:val="00C813C5"/>
    <w:rsid w:val="00C83DD4"/>
    <w:rsid w:val="00C86879"/>
    <w:rsid w:val="00CA2B14"/>
    <w:rsid w:val="00CC044B"/>
    <w:rsid w:val="00CC1C3B"/>
    <w:rsid w:val="00CD2498"/>
    <w:rsid w:val="00CD642F"/>
    <w:rsid w:val="00CD70A9"/>
    <w:rsid w:val="00CD7E27"/>
    <w:rsid w:val="00D0259B"/>
    <w:rsid w:val="00D0364F"/>
    <w:rsid w:val="00D23044"/>
    <w:rsid w:val="00D371B7"/>
    <w:rsid w:val="00D54C7C"/>
    <w:rsid w:val="00D551E3"/>
    <w:rsid w:val="00D6107E"/>
    <w:rsid w:val="00D63B3A"/>
    <w:rsid w:val="00D65533"/>
    <w:rsid w:val="00D77257"/>
    <w:rsid w:val="00D801F0"/>
    <w:rsid w:val="00D8367E"/>
    <w:rsid w:val="00D844F3"/>
    <w:rsid w:val="00D90453"/>
    <w:rsid w:val="00DA790C"/>
    <w:rsid w:val="00DC006E"/>
    <w:rsid w:val="00DE1B4C"/>
    <w:rsid w:val="00DF50B1"/>
    <w:rsid w:val="00DF51B6"/>
    <w:rsid w:val="00E00E77"/>
    <w:rsid w:val="00E16429"/>
    <w:rsid w:val="00E165A9"/>
    <w:rsid w:val="00E248C3"/>
    <w:rsid w:val="00E3321C"/>
    <w:rsid w:val="00E42CE8"/>
    <w:rsid w:val="00E43E60"/>
    <w:rsid w:val="00E452B3"/>
    <w:rsid w:val="00E551E7"/>
    <w:rsid w:val="00E6599C"/>
    <w:rsid w:val="00E70CF9"/>
    <w:rsid w:val="00E71BC3"/>
    <w:rsid w:val="00E74F63"/>
    <w:rsid w:val="00E80DBD"/>
    <w:rsid w:val="00E82BE6"/>
    <w:rsid w:val="00E93A86"/>
    <w:rsid w:val="00EA00C9"/>
    <w:rsid w:val="00EA69B2"/>
    <w:rsid w:val="00EB19F7"/>
    <w:rsid w:val="00EB2B2F"/>
    <w:rsid w:val="00EB5AD9"/>
    <w:rsid w:val="00ED4CAE"/>
    <w:rsid w:val="00EE3BEF"/>
    <w:rsid w:val="00EF606A"/>
    <w:rsid w:val="00F017B4"/>
    <w:rsid w:val="00F06E6C"/>
    <w:rsid w:val="00F23750"/>
    <w:rsid w:val="00F320AA"/>
    <w:rsid w:val="00F3222E"/>
    <w:rsid w:val="00F32351"/>
    <w:rsid w:val="00F40B75"/>
    <w:rsid w:val="00F4215F"/>
    <w:rsid w:val="00F47DDB"/>
    <w:rsid w:val="00F70F40"/>
    <w:rsid w:val="00F75A2C"/>
    <w:rsid w:val="00F828BD"/>
    <w:rsid w:val="00F934FB"/>
    <w:rsid w:val="00F93D47"/>
    <w:rsid w:val="00FA245D"/>
    <w:rsid w:val="00FA2AA9"/>
    <w:rsid w:val="00FB181E"/>
    <w:rsid w:val="00FD0792"/>
    <w:rsid w:val="00FD2C54"/>
    <w:rsid w:val="010D51DA"/>
    <w:rsid w:val="018220D0"/>
    <w:rsid w:val="03117738"/>
    <w:rsid w:val="07183498"/>
    <w:rsid w:val="0A6E4501"/>
    <w:rsid w:val="0A94752D"/>
    <w:rsid w:val="0D744825"/>
    <w:rsid w:val="155B7BC3"/>
    <w:rsid w:val="1A0278E7"/>
    <w:rsid w:val="1D402AE1"/>
    <w:rsid w:val="2039251F"/>
    <w:rsid w:val="20E60AB1"/>
    <w:rsid w:val="227B34E6"/>
    <w:rsid w:val="23AA4A9F"/>
    <w:rsid w:val="2503339F"/>
    <w:rsid w:val="259366DD"/>
    <w:rsid w:val="26F279F8"/>
    <w:rsid w:val="29975AA3"/>
    <w:rsid w:val="2A0D7CAD"/>
    <w:rsid w:val="2E690A00"/>
    <w:rsid w:val="2E735048"/>
    <w:rsid w:val="304B0882"/>
    <w:rsid w:val="30E76E49"/>
    <w:rsid w:val="32EF7A08"/>
    <w:rsid w:val="33410E56"/>
    <w:rsid w:val="34256C0A"/>
    <w:rsid w:val="3A2A4BCB"/>
    <w:rsid w:val="407A106B"/>
    <w:rsid w:val="409910B6"/>
    <w:rsid w:val="436F1853"/>
    <w:rsid w:val="451B2FC3"/>
    <w:rsid w:val="5A631AAA"/>
    <w:rsid w:val="633D4491"/>
    <w:rsid w:val="64236CAC"/>
    <w:rsid w:val="7244657F"/>
    <w:rsid w:val="7A4E463B"/>
    <w:rsid w:val="7BE651C7"/>
    <w:rsid w:val="7ECF7985"/>
    <w:rsid w:val="7F8E64D8"/>
    <w:rsid w:val="7FA340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D02"/>
    <w:rPr>
      <w:sz w:val="21"/>
    </w:rPr>
  </w:style>
  <w:style w:type="paragraph" w:styleId="3">
    <w:name w:val="heading 3"/>
    <w:basedOn w:val="a"/>
    <w:next w:val="a"/>
    <w:autoRedefine/>
    <w:uiPriority w:val="9"/>
    <w:qFormat/>
    <w:rsid w:val="00912D02"/>
    <w:pPr>
      <w:widowControl w:val="0"/>
      <w:tabs>
        <w:tab w:val="left" w:pos="3731"/>
      </w:tabs>
      <w:spacing w:line="360" w:lineRule="auto"/>
      <w:ind w:left="3731" w:hanging="851"/>
      <w:jc w:val="both"/>
      <w:outlineLvl w:val="2"/>
    </w:pPr>
    <w:rPr>
      <w:rFonts w:asci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unhideWhenUsed/>
    <w:qFormat/>
    <w:rsid w:val="00912D02"/>
    <w:pPr>
      <w:widowControl w:val="0"/>
    </w:pPr>
    <w:rPr>
      <w:kern w:val="2"/>
    </w:rPr>
  </w:style>
  <w:style w:type="paragraph" w:styleId="a4">
    <w:name w:val="Body Text"/>
    <w:basedOn w:val="a"/>
    <w:autoRedefine/>
    <w:uiPriority w:val="99"/>
    <w:unhideWhenUsed/>
    <w:qFormat/>
    <w:rsid w:val="00912D02"/>
    <w:pPr>
      <w:spacing w:line="360" w:lineRule="auto"/>
    </w:pPr>
  </w:style>
  <w:style w:type="paragraph" w:styleId="a5">
    <w:name w:val="Balloon Text"/>
    <w:basedOn w:val="a"/>
    <w:link w:val="Char"/>
    <w:autoRedefine/>
    <w:uiPriority w:val="99"/>
    <w:semiHidden/>
    <w:unhideWhenUsed/>
    <w:qFormat/>
    <w:rsid w:val="00912D02"/>
    <w:rPr>
      <w:sz w:val="18"/>
      <w:szCs w:val="18"/>
    </w:rPr>
  </w:style>
  <w:style w:type="paragraph" w:styleId="a6">
    <w:name w:val="footer"/>
    <w:basedOn w:val="a"/>
    <w:link w:val="Char0"/>
    <w:autoRedefine/>
    <w:uiPriority w:val="99"/>
    <w:unhideWhenUsed/>
    <w:qFormat/>
    <w:rsid w:val="00912D02"/>
    <w:pPr>
      <w:tabs>
        <w:tab w:val="center" w:pos="4153"/>
        <w:tab w:val="right" w:pos="8306"/>
      </w:tabs>
      <w:snapToGrid w:val="0"/>
    </w:pPr>
    <w:rPr>
      <w:sz w:val="18"/>
    </w:rPr>
  </w:style>
  <w:style w:type="paragraph" w:styleId="a7">
    <w:name w:val="header"/>
    <w:basedOn w:val="a"/>
    <w:link w:val="Char1"/>
    <w:autoRedefine/>
    <w:uiPriority w:val="99"/>
    <w:unhideWhenUsed/>
    <w:qFormat/>
    <w:rsid w:val="00912D02"/>
    <w:pPr>
      <w:pBdr>
        <w:bottom w:val="single" w:sz="6" w:space="1" w:color="auto"/>
      </w:pBdr>
      <w:tabs>
        <w:tab w:val="center" w:pos="4153"/>
        <w:tab w:val="right" w:pos="8306"/>
      </w:tabs>
      <w:snapToGrid w:val="0"/>
      <w:jc w:val="center"/>
    </w:pPr>
    <w:rPr>
      <w:sz w:val="18"/>
    </w:rPr>
  </w:style>
  <w:style w:type="paragraph" w:styleId="1">
    <w:name w:val="toc 1"/>
    <w:basedOn w:val="a"/>
    <w:next w:val="a"/>
    <w:autoRedefine/>
    <w:uiPriority w:val="39"/>
    <w:unhideWhenUsed/>
    <w:qFormat/>
    <w:rsid w:val="00912D02"/>
    <w:pPr>
      <w:tabs>
        <w:tab w:val="left" w:pos="1080"/>
      </w:tabs>
      <w:spacing w:before="120" w:after="120"/>
      <w:ind w:leftChars="428" w:left="899"/>
      <w:jc w:val="both"/>
    </w:pPr>
    <w:rPr>
      <w:rFonts w:ascii="宋体"/>
      <w:b/>
      <w:bCs/>
      <w:szCs w:val="21"/>
    </w:rPr>
  </w:style>
  <w:style w:type="paragraph" w:styleId="30">
    <w:name w:val="Body Text Indent 3"/>
    <w:basedOn w:val="a"/>
    <w:autoRedefine/>
    <w:uiPriority w:val="99"/>
    <w:unhideWhenUsed/>
    <w:qFormat/>
    <w:rsid w:val="00912D02"/>
    <w:pPr>
      <w:spacing w:line="360" w:lineRule="auto"/>
      <w:ind w:firstLineChars="373" w:firstLine="783"/>
    </w:pPr>
    <w:rPr>
      <w:rFonts w:hAnsi="宋体"/>
    </w:rPr>
  </w:style>
  <w:style w:type="paragraph" w:styleId="a8">
    <w:name w:val="Normal (Web)"/>
    <w:basedOn w:val="a"/>
    <w:autoRedefine/>
    <w:qFormat/>
    <w:rsid w:val="00912D02"/>
    <w:pPr>
      <w:spacing w:before="100" w:beforeAutospacing="1" w:after="100" w:afterAutospacing="1"/>
    </w:pPr>
    <w:rPr>
      <w:rFonts w:ascii="宋体" w:hAnsi="宋体" w:cs="宋体"/>
      <w:sz w:val="24"/>
      <w:szCs w:val="24"/>
    </w:rPr>
  </w:style>
  <w:style w:type="character" w:styleId="a9">
    <w:name w:val="Strong"/>
    <w:basedOn w:val="a0"/>
    <w:autoRedefine/>
    <w:uiPriority w:val="22"/>
    <w:qFormat/>
    <w:rsid w:val="00912D02"/>
    <w:rPr>
      <w:b/>
    </w:rPr>
  </w:style>
  <w:style w:type="character" w:styleId="aa">
    <w:name w:val="page number"/>
    <w:basedOn w:val="a0"/>
    <w:autoRedefine/>
    <w:uiPriority w:val="99"/>
    <w:unhideWhenUsed/>
    <w:qFormat/>
    <w:rsid w:val="00912D02"/>
  </w:style>
  <w:style w:type="character" w:styleId="ab">
    <w:name w:val="annotation reference"/>
    <w:basedOn w:val="a0"/>
    <w:autoRedefine/>
    <w:uiPriority w:val="99"/>
    <w:semiHidden/>
    <w:unhideWhenUsed/>
    <w:qFormat/>
    <w:rsid w:val="00912D02"/>
    <w:rPr>
      <w:sz w:val="21"/>
      <w:szCs w:val="21"/>
    </w:rPr>
  </w:style>
  <w:style w:type="paragraph" w:customStyle="1" w:styleId="Style1">
    <w:name w:val="_Style 1"/>
    <w:basedOn w:val="a"/>
    <w:autoRedefine/>
    <w:qFormat/>
    <w:rsid w:val="00912D02"/>
    <w:pPr>
      <w:spacing w:after="160" w:line="240" w:lineRule="exact"/>
    </w:pPr>
    <w:rPr>
      <w:rFonts w:ascii="Verdana" w:eastAsia="仿宋_GB2312" w:hAnsi="Verdana"/>
      <w:sz w:val="24"/>
      <w:lang w:eastAsia="en-US"/>
    </w:rPr>
  </w:style>
  <w:style w:type="character" w:customStyle="1" w:styleId="Char0">
    <w:name w:val="页脚 Char"/>
    <w:link w:val="a6"/>
    <w:autoRedefine/>
    <w:uiPriority w:val="99"/>
    <w:qFormat/>
    <w:locked/>
    <w:rsid w:val="00912D02"/>
    <w:rPr>
      <w:sz w:val="18"/>
    </w:rPr>
  </w:style>
  <w:style w:type="character" w:customStyle="1" w:styleId="Char1">
    <w:name w:val="页眉 Char"/>
    <w:link w:val="a7"/>
    <w:autoRedefine/>
    <w:uiPriority w:val="99"/>
    <w:qFormat/>
    <w:rsid w:val="00912D02"/>
    <w:rPr>
      <w:sz w:val="18"/>
    </w:rPr>
  </w:style>
  <w:style w:type="character" w:customStyle="1" w:styleId="Char">
    <w:name w:val="批注框文本 Char"/>
    <w:link w:val="a5"/>
    <w:autoRedefine/>
    <w:uiPriority w:val="99"/>
    <w:semiHidden/>
    <w:qFormat/>
    <w:rsid w:val="00912D0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3320</Words>
  <Characters>587</Characters>
  <Application>Microsoft Office Word</Application>
  <DocSecurity>0</DocSecurity>
  <Lines>4</Lines>
  <Paragraphs>7</Paragraphs>
  <ScaleCrop>false</ScaleCrop>
  <Company>微软中国</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广州白云山明兴制药有限公司</dc:title>
  <dc:creator>设备部</dc:creator>
  <cp:lastModifiedBy>Administrator</cp:lastModifiedBy>
  <cp:revision>84</cp:revision>
  <cp:lastPrinted>2024-04-19T01:34:00Z</cp:lastPrinted>
  <dcterms:created xsi:type="dcterms:W3CDTF">2010-02-15T17:56:00Z</dcterms:created>
  <dcterms:modified xsi:type="dcterms:W3CDTF">2024-05-20T08:30:00Z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632570687C134F1B8A22094ED3E4460B_13</vt:lpwstr>
  </property>
</Properties>
</file>