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10AA" w:rsidRDefault="00703762">
      <w:pPr>
        <w:pStyle w:val="a4"/>
        <w:jc w:val="center"/>
        <w:rPr>
          <w:rFonts w:ascii="宋体" w:hAnsi="宋体"/>
          <w:b/>
          <w:sz w:val="52"/>
          <w:szCs w:val="52"/>
        </w:rPr>
      </w:pPr>
      <w:r>
        <w:rPr>
          <w:rFonts w:ascii="宋体" w:hAnsi="宋体" w:hint="eastAsia"/>
          <w:b/>
          <w:sz w:val="52"/>
          <w:szCs w:val="52"/>
        </w:rPr>
        <w:t>广州白云山明兴制药有限公司</w:t>
      </w:r>
    </w:p>
    <w:p w:rsidR="000B10AA" w:rsidRDefault="00703762">
      <w:pPr>
        <w:pStyle w:val="a4"/>
        <w:jc w:val="center"/>
        <w:rPr>
          <w:rFonts w:ascii="宋体" w:hAnsi="宋体"/>
          <w:b/>
          <w:sz w:val="52"/>
          <w:szCs w:val="52"/>
        </w:rPr>
      </w:pPr>
      <w:r>
        <w:rPr>
          <w:rFonts w:ascii="宋体" w:hAnsi="宋体" w:hint="eastAsia"/>
          <w:b/>
          <w:sz w:val="52"/>
          <w:szCs w:val="52"/>
        </w:rPr>
        <w:t>片剂三维热收缩膜机</w:t>
      </w:r>
      <w:r>
        <w:rPr>
          <w:rFonts w:ascii="宋体" w:hAnsi="宋体" w:hint="eastAsia"/>
          <w:b/>
          <w:sz w:val="52"/>
          <w:szCs w:val="52"/>
        </w:rPr>
        <w:t>购置采购项目</w:t>
      </w:r>
    </w:p>
    <w:p w:rsidR="000B10AA" w:rsidRDefault="000B10AA">
      <w:pPr>
        <w:spacing w:line="300" w:lineRule="auto"/>
        <w:rPr>
          <w:rFonts w:ascii="宋体" w:hAnsi="宋体"/>
          <w:b/>
          <w:color w:val="000000"/>
          <w:sz w:val="24"/>
        </w:rPr>
      </w:pPr>
    </w:p>
    <w:p w:rsidR="000B10AA" w:rsidRDefault="000B10AA">
      <w:pPr>
        <w:spacing w:line="300" w:lineRule="auto"/>
        <w:rPr>
          <w:rFonts w:ascii="宋体" w:hAnsi="宋体"/>
          <w:b/>
          <w:color w:val="000000"/>
          <w:sz w:val="24"/>
        </w:rPr>
      </w:pPr>
    </w:p>
    <w:p w:rsidR="000B10AA" w:rsidRDefault="00703762">
      <w:pPr>
        <w:spacing w:before="120" w:after="120"/>
        <w:jc w:val="center"/>
        <w:rPr>
          <w:rFonts w:ascii="宋体" w:hAnsi="宋体"/>
          <w:color w:val="000000"/>
          <w:w w:val="150"/>
          <w:sz w:val="72"/>
          <w:szCs w:val="72"/>
        </w:rPr>
      </w:pPr>
      <w:r>
        <w:rPr>
          <w:rFonts w:ascii="宋体" w:hAnsi="宋体" w:hint="eastAsia"/>
          <w:color w:val="000000"/>
          <w:w w:val="150"/>
          <w:sz w:val="72"/>
          <w:szCs w:val="72"/>
        </w:rPr>
        <w:t>招</w:t>
      </w:r>
    </w:p>
    <w:p w:rsidR="000B10AA" w:rsidRDefault="00703762">
      <w:pPr>
        <w:spacing w:before="120" w:after="120"/>
        <w:jc w:val="center"/>
        <w:rPr>
          <w:rFonts w:ascii="宋体" w:hAnsi="宋体"/>
          <w:color w:val="000000"/>
          <w:w w:val="150"/>
          <w:sz w:val="72"/>
          <w:szCs w:val="72"/>
        </w:rPr>
      </w:pPr>
      <w:r>
        <w:rPr>
          <w:rFonts w:ascii="宋体" w:hAnsi="宋体" w:hint="eastAsia"/>
          <w:color w:val="000000"/>
          <w:w w:val="150"/>
          <w:sz w:val="72"/>
          <w:szCs w:val="72"/>
        </w:rPr>
        <w:t>标</w:t>
      </w:r>
    </w:p>
    <w:p w:rsidR="000B10AA" w:rsidRDefault="00703762">
      <w:pPr>
        <w:spacing w:before="120" w:after="120"/>
        <w:jc w:val="center"/>
        <w:rPr>
          <w:rFonts w:ascii="宋体" w:hAnsi="宋体"/>
          <w:color w:val="000000"/>
          <w:w w:val="150"/>
          <w:sz w:val="72"/>
          <w:szCs w:val="72"/>
        </w:rPr>
      </w:pPr>
      <w:r>
        <w:rPr>
          <w:rFonts w:ascii="宋体" w:hAnsi="宋体" w:hint="eastAsia"/>
          <w:color w:val="000000"/>
          <w:w w:val="150"/>
          <w:sz w:val="72"/>
          <w:szCs w:val="72"/>
        </w:rPr>
        <w:t>文</w:t>
      </w:r>
    </w:p>
    <w:p w:rsidR="000B10AA" w:rsidRDefault="00703762">
      <w:pPr>
        <w:spacing w:before="120" w:after="120"/>
        <w:jc w:val="center"/>
        <w:rPr>
          <w:rFonts w:ascii="宋体" w:hAnsi="宋体"/>
          <w:color w:val="000000"/>
          <w:w w:val="150"/>
          <w:sz w:val="72"/>
          <w:szCs w:val="72"/>
        </w:rPr>
      </w:pPr>
      <w:r>
        <w:rPr>
          <w:rFonts w:ascii="宋体" w:hAnsi="宋体" w:hint="eastAsia"/>
          <w:color w:val="000000"/>
          <w:w w:val="150"/>
          <w:sz w:val="72"/>
          <w:szCs w:val="72"/>
        </w:rPr>
        <w:t>件</w:t>
      </w:r>
    </w:p>
    <w:p w:rsidR="000B10AA" w:rsidRDefault="000B10AA">
      <w:pPr>
        <w:spacing w:before="120" w:after="120"/>
        <w:jc w:val="center"/>
        <w:rPr>
          <w:rFonts w:ascii="宋体" w:hAnsi="宋体"/>
          <w:b/>
          <w:color w:val="000000"/>
          <w:sz w:val="24"/>
        </w:rPr>
      </w:pPr>
    </w:p>
    <w:p w:rsidR="000B10AA" w:rsidRDefault="00703762">
      <w:pPr>
        <w:spacing w:before="120" w:after="120" w:line="300" w:lineRule="auto"/>
        <w:jc w:val="center"/>
        <w:rPr>
          <w:rFonts w:ascii="宋体" w:hAnsi="宋体"/>
          <w:bCs/>
          <w:color w:val="000000"/>
          <w:sz w:val="36"/>
          <w:szCs w:val="36"/>
        </w:rPr>
      </w:pPr>
      <w:r>
        <w:rPr>
          <w:rFonts w:ascii="宋体" w:hAnsi="宋体" w:hint="eastAsia"/>
          <w:bCs/>
          <w:color w:val="000000"/>
          <w:sz w:val="36"/>
          <w:szCs w:val="36"/>
        </w:rPr>
        <w:t>广州白云山明兴制药有限公司</w:t>
      </w:r>
    </w:p>
    <w:p w:rsidR="000B10AA" w:rsidRDefault="00703762">
      <w:pPr>
        <w:spacing w:before="120" w:after="120" w:line="300" w:lineRule="auto"/>
        <w:jc w:val="center"/>
        <w:rPr>
          <w:rFonts w:ascii="宋体" w:hAnsi="宋体"/>
          <w:color w:val="000000"/>
          <w:sz w:val="36"/>
          <w:szCs w:val="36"/>
        </w:rPr>
      </w:pPr>
      <w:r>
        <w:rPr>
          <w:rFonts w:ascii="宋体" w:hAnsi="宋体" w:hint="eastAsia"/>
          <w:color w:val="000000"/>
          <w:sz w:val="36"/>
          <w:szCs w:val="36"/>
        </w:rPr>
        <w:t>202</w:t>
      </w:r>
      <w:r>
        <w:rPr>
          <w:rFonts w:ascii="宋体" w:hAnsi="宋体" w:hint="eastAsia"/>
          <w:color w:val="000000"/>
          <w:sz w:val="36"/>
          <w:szCs w:val="36"/>
        </w:rPr>
        <w:t>3</w:t>
      </w:r>
      <w:r>
        <w:rPr>
          <w:rFonts w:ascii="宋体" w:hAnsi="宋体" w:hint="eastAsia"/>
          <w:color w:val="000000"/>
          <w:sz w:val="36"/>
          <w:szCs w:val="36"/>
        </w:rPr>
        <w:t>年</w:t>
      </w:r>
      <w:r>
        <w:rPr>
          <w:rFonts w:ascii="宋体" w:hAnsi="宋体" w:hint="eastAsia"/>
          <w:color w:val="000000"/>
          <w:sz w:val="36"/>
          <w:szCs w:val="36"/>
        </w:rPr>
        <w:t>6</w:t>
      </w:r>
      <w:r>
        <w:rPr>
          <w:rFonts w:ascii="宋体" w:hAnsi="宋体" w:hint="eastAsia"/>
          <w:color w:val="000000"/>
          <w:sz w:val="36"/>
          <w:szCs w:val="36"/>
        </w:rPr>
        <w:t>月</w:t>
      </w:r>
      <w:r>
        <w:rPr>
          <w:rFonts w:ascii="宋体" w:hAnsi="宋体" w:hint="eastAsia"/>
          <w:color w:val="000000"/>
          <w:sz w:val="36"/>
          <w:szCs w:val="36"/>
        </w:rPr>
        <w:t xml:space="preserve">  </w:t>
      </w:r>
    </w:p>
    <w:p w:rsidR="000B10AA" w:rsidRDefault="000B10AA">
      <w:pPr>
        <w:spacing w:after="120" w:line="360" w:lineRule="auto"/>
        <w:jc w:val="center"/>
        <w:rPr>
          <w:rFonts w:ascii="宋体" w:hAnsi="宋体"/>
          <w:b/>
          <w:color w:val="000000"/>
          <w:kern w:val="28"/>
          <w:sz w:val="32"/>
        </w:rPr>
      </w:pPr>
    </w:p>
    <w:p w:rsidR="000B10AA" w:rsidRDefault="000B10AA">
      <w:pPr>
        <w:spacing w:after="120" w:line="360" w:lineRule="auto"/>
        <w:jc w:val="center"/>
        <w:rPr>
          <w:rFonts w:ascii="宋体" w:hAnsi="宋体"/>
          <w:b/>
          <w:color w:val="000000"/>
          <w:kern w:val="28"/>
          <w:sz w:val="32"/>
        </w:rPr>
      </w:pPr>
    </w:p>
    <w:p w:rsidR="000B10AA" w:rsidRDefault="000B10AA">
      <w:pPr>
        <w:spacing w:after="120" w:line="360" w:lineRule="auto"/>
        <w:jc w:val="center"/>
        <w:rPr>
          <w:rFonts w:ascii="宋体" w:hAnsi="宋体"/>
          <w:b/>
          <w:color w:val="000000"/>
          <w:kern w:val="28"/>
          <w:sz w:val="32"/>
        </w:rPr>
      </w:pPr>
    </w:p>
    <w:p w:rsidR="000B10AA" w:rsidRDefault="000B10AA">
      <w:pPr>
        <w:spacing w:after="120" w:line="360" w:lineRule="auto"/>
        <w:jc w:val="center"/>
        <w:rPr>
          <w:rFonts w:ascii="宋体" w:hAnsi="宋体"/>
          <w:b/>
          <w:color w:val="000000"/>
          <w:kern w:val="28"/>
          <w:sz w:val="32"/>
        </w:rPr>
      </w:pPr>
    </w:p>
    <w:p w:rsidR="000B10AA" w:rsidRDefault="000B10AA">
      <w:pPr>
        <w:spacing w:after="120" w:line="360" w:lineRule="auto"/>
        <w:jc w:val="center"/>
        <w:rPr>
          <w:rFonts w:ascii="宋体" w:hAnsi="宋体"/>
          <w:b/>
          <w:color w:val="000000"/>
          <w:kern w:val="28"/>
          <w:sz w:val="32"/>
        </w:rPr>
      </w:pPr>
    </w:p>
    <w:p w:rsidR="000B10AA" w:rsidRDefault="00703762">
      <w:pPr>
        <w:spacing w:after="120" w:line="360" w:lineRule="auto"/>
        <w:jc w:val="center"/>
        <w:rPr>
          <w:rFonts w:ascii="宋体" w:hAnsi="宋体"/>
          <w:b/>
          <w:color w:val="000000"/>
          <w:kern w:val="28"/>
          <w:sz w:val="32"/>
        </w:rPr>
      </w:pPr>
      <w:r>
        <w:rPr>
          <w:rFonts w:ascii="宋体" w:hAnsi="宋体" w:hint="eastAsia"/>
          <w:b/>
          <w:color w:val="000000"/>
          <w:kern w:val="28"/>
          <w:sz w:val="32"/>
        </w:rPr>
        <w:lastRenderedPageBreak/>
        <w:t>投标邀请函</w:t>
      </w:r>
    </w:p>
    <w:p w:rsidR="000B10AA" w:rsidRDefault="00703762">
      <w:pPr>
        <w:spacing w:after="120" w:line="360" w:lineRule="auto"/>
        <w:ind w:firstLineChars="193" w:firstLine="543"/>
        <w:jc w:val="both"/>
        <w:rPr>
          <w:rFonts w:ascii="宋体" w:hAnsi="宋体"/>
          <w:color w:val="000000"/>
          <w:kern w:val="28"/>
          <w:sz w:val="28"/>
          <w:szCs w:val="28"/>
        </w:rPr>
      </w:pPr>
      <w:r>
        <w:rPr>
          <w:rFonts w:ascii="宋体" w:hAnsi="宋体" w:hint="eastAsia"/>
          <w:b/>
          <w:color w:val="000000"/>
          <w:sz w:val="28"/>
          <w:szCs w:val="28"/>
        </w:rPr>
        <w:t>广州白云山明兴制药有限公司“</w:t>
      </w:r>
      <w:r>
        <w:rPr>
          <w:rFonts w:hint="eastAsia"/>
          <w:sz w:val="28"/>
          <w:szCs w:val="28"/>
        </w:rPr>
        <w:t>片剂三维热收缩膜机</w:t>
      </w:r>
      <w:r>
        <w:rPr>
          <w:rFonts w:hint="eastAsia"/>
          <w:sz w:val="28"/>
          <w:szCs w:val="28"/>
        </w:rPr>
        <w:t>购置</w:t>
      </w:r>
      <w:r>
        <w:rPr>
          <w:rFonts w:ascii="宋体" w:hAnsi="宋体" w:hint="eastAsia"/>
          <w:b/>
          <w:color w:val="000000"/>
          <w:sz w:val="28"/>
          <w:szCs w:val="28"/>
        </w:rPr>
        <w:t>”项目，</w:t>
      </w:r>
      <w:r>
        <w:rPr>
          <w:rFonts w:ascii="宋体" w:hAnsi="宋体" w:hint="eastAsia"/>
          <w:color w:val="000000"/>
          <w:kern w:val="28"/>
          <w:sz w:val="28"/>
          <w:szCs w:val="28"/>
        </w:rPr>
        <w:t>进行公开招标，欢迎国内有能力的合格投标人提交密封投标文件。有关事项如下：</w:t>
      </w:r>
    </w:p>
    <w:p w:rsidR="000B10AA" w:rsidRDefault="00703762" w:rsidP="00703762">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Pr>
          <w:rFonts w:ascii="宋体" w:hAnsi="宋体" w:cs="Tahoma" w:hint="eastAsia"/>
          <w:b/>
          <w:sz w:val="28"/>
          <w:szCs w:val="28"/>
        </w:rPr>
        <w:t>项目概况：</w:t>
      </w:r>
    </w:p>
    <w:p w:rsidR="000B10AA" w:rsidRDefault="00703762">
      <w:pPr>
        <w:spacing w:line="360" w:lineRule="auto"/>
        <w:jc w:val="both"/>
        <w:rPr>
          <w:rFonts w:ascii="宋体" w:hAnsi="宋体"/>
          <w:sz w:val="28"/>
          <w:szCs w:val="28"/>
        </w:rPr>
      </w:pPr>
      <w:r>
        <w:rPr>
          <w:rFonts w:ascii="宋体" w:hAnsi="宋体"/>
          <w:color w:val="000000"/>
          <w:sz w:val="28"/>
          <w:szCs w:val="28"/>
        </w:rPr>
        <w:t>1.1</w:t>
      </w:r>
      <w:r>
        <w:rPr>
          <w:rFonts w:ascii="宋体" w:hAnsi="宋体" w:hint="eastAsia"/>
          <w:color w:val="000000"/>
          <w:sz w:val="28"/>
          <w:szCs w:val="28"/>
        </w:rPr>
        <w:t>招标内容及范围：购置</w:t>
      </w:r>
      <w:r>
        <w:rPr>
          <w:rFonts w:hint="eastAsia"/>
          <w:sz w:val="28"/>
          <w:szCs w:val="28"/>
        </w:rPr>
        <w:t>一台</w:t>
      </w:r>
      <w:r>
        <w:rPr>
          <w:rFonts w:hint="eastAsia"/>
          <w:sz w:val="28"/>
          <w:szCs w:val="28"/>
        </w:rPr>
        <w:t>片剂三维热收缩膜机</w:t>
      </w:r>
      <w:r>
        <w:rPr>
          <w:rFonts w:hint="eastAsia"/>
          <w:sz w:val="28"/>
          <w:szCs w:val="28"/>
        </w:rPr>
        <w:t>(</w:t>
      </w:r>
      <w:r>
        <w:rPr>
          <w:rFonts w:ascii="宋体" w:hAnsi="宋体" w:cs="Arial" w:hint="eastAsia"/>
          <w:sz w:val="24"/>
          <w:szCs w:val="24"/>
        </w:rPr>
        <w:t>含连接输送带</w:t>
      </w:r>
      <w:r>
        <w:rPr>
          <w:rFonts w:ascii="宋体" w:hAnsi="宋体" w:cs="Arial" w:hint="eastAsia"/>
          <w:sz w:val="24"/>
          <w:szCs w:val="24"/>
        </w:rPr>
        <w:t>）</w:t>
      </w:r>
      <w:r>
        <w:rPr>
          <w:rFonts w:hint="eastAsia"/>
          <w:sz w:val="28"/>
          <w:szCs w:val="28"/>
        </w:rPr>
        <w:t>，</w:t>
      </w:r>
      <w:r>
        <w:rPr>
          <w:rFonts w:ascii="宋体" w:hAnsi="宋体" w:hint="eastAsia"/>
          <w:kern w:val="28"/>
          <w:sz w:val="28"/>
          <w:szCs w:val="28"/>
        </w:rPr>
        <w:t>以及设备安装、调试、培训等及相关服务</w:t>
      </w:r>
      <w:r>
        <w:rPr>
          <w:rFonts w:hint="eastAsia"/>
          <w:sz w:val="28"/>
          <w:szCs w:val="28"/>
        </w:rPr>
        <w:t>。</w:t>
      </w:r>
    </w:p>
    <w:p w:rsidR="000B10AA" w:rsidRDefault="00703762">
      <w:pPr>
        <w:spacing w:line="360" w:lineRule="auto"/>
        <w:jc w:val="both"/>
        <w:rPr>
          <w:sz w:val="28"/>
          <w:szCs w:val="28"/>
        </w:rPr>
      </w:pPr>
      <w:r>
        <w:rPr>
          <w:rFonts w:ascii="宋体" w:hAnsi="宋体"/>
          <w:color w:val="000000"/>
          <w:sz w:val="28"/>
          <w:szCs w:val="28"/>
        </w:rPr>
        <w:t>1.2</w:t>
      </w:r>
      <w:r>
        <w:rPr>
          <w:rFonts w:ascii="宋体" w:hAnsi="宋体" w:hint="eastAsia"/>
          <w:color w:val="000000"/>
          <w:sz w:val="28"/>
          <w:szCs w:val="28"/>
        </w:rPr>
        <w:t>资金来源：企业自筹。</w:t>
      </w:r>
    </w:p>
    <w:p w:rsidR="000B10AA" w:rsidRDefault="00703762">
      <w:pPr>
        <w:spacing w:line="360" w:lineRule="auto"/>
        <w:jc w:val="both"/>
        <w:rPr>
          <w:sz w:val="28"/>
          <w:szCs w:val="28"/>
        </w:rPr>
      </w:pPr>
      <w:r>
        <w:rPr>
          <w:rFonts w:ascii="宋体" w:hAnsi="宋体"/>
          <w:color w:val="000000"/>
          <w:sz w:val="28"/>
          <w:szCs w:val="28"/>
        </w:rPr>
        <w:t>1.3</w:t>
      </w:r>
      <w:r>
        <w:rPr>
          <w:rFonts w:hint="eastAsia"/>
          <w:sz w:val="28"/>
          <w:szCs w:val="28"/>
        </w:rPr>
        <w:t>项目实施地点：广州市海珠区工业大道北</w:t>
      </w:r>
      <w:r>
        <w:rPr>
          <w:rFonts w:hint="eastAsia"/>
          <w:sz w:val="28"/>
          <w:szCs w:val="28"/>
        </w:rPr>
        <w:t>48</w:t>
      </w:r>
      <w:r>
        <w:rPr>
          <w:rFonts w:hint="eastAsia"/>
          <w:sz w:val="28"/>
          <w:szCs w:val="28"/>
        </w:rPr>
        <w:t>号广州白云山明兴制药有限公司制造二部</w:t>
      </w:r>
      <w:r>
        <w:rPr>
          <w:rFonts w:hint="eastAsia"/>
          <w:sz w:val="28"/>
          <w:szCs w:val="28"/>
        </w:rPr>
        <w:t>11</w:t>
      </w:r>
      <w:r>
        <w:rPr>
          <w:rFonts w:hint="eastAsia"/>
          <w:sz w:val="28"/>
          <w:szCs w:val="28"/>
        </w:rPr>
        <w:t>号楼</w:t>
      </w:r>
      <w:r>
        <w:rPr>
          <w:rFonts w:hint="eastAsia"/>
          <w:sz w:val="28"/>
          <w:szCs w:val="28"/>
        </w:rPr>
        <w:t>三</w:t>
      </w:r>
      <w:r>
        <w:rPr>
          <w:rFonts w:hint="eastAsia"/>
          <w:sz w:val="28"/>
          <w:szCs w:val="28"/>
        </w:rPr>
        <w:t>楼。</w:t>
      </w:r>
    </w:p>
    <w:p w:rsidR="000B10AA" w:rsidRDefault="00703762">
      <w:pPr>
        <w:spacing w:line="360" w:lineRule="auto"/>
        <w:jc w:val="both"/>
        <w:rPr>
          <w:rFonts w:ascii="宋体" w:hAnsi="宋体"/>
          <w:sz w:val="28"/>
          <w:szCs w:val="28"/>
        </w:rPr>
      </w:pPr>
      <w:r>
        <w:rPr>
          <w:rFonts w:ascii="宋体" w:hAnsi="宋体" w:hint="eastAsia"/>
          <w:color w:val="000000"/>
          <w:sz w:val="28"/>
          <w:szCs w:val="28"/>
        </w:rPr>
        <w:t>1.4</w:t>
      </w:r>
      <w:r>
        <w:rPr>
          <w:rFonts w:ascii="宋体" w:hAnsi="宋体" w:hint="eastAsia"/>
          <w:sz w:val="28"/>
          <w:szCs w:val="28"/>
        </w:rPr>
        <w:t>投标人应对本项目所有招标货物和服务进行报价，不允许只对部分货物和服务投标报价。</w:t>
      </w:r>
    </w:p>
    <w:p w:rsidR="000B10AA" w:rsidRDefault="00703762" w:rsidP="00703762">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2.</w:t>
      </w:r>
      <w:r>
        <w:rPr>
          <w:rFonts w:ascii="宋体" w:hAnsi="宋体" w:cs="Tahoma" w:hint="eastAsia"/>
          <w:b/>
          <w:sz w:val="28"/>
          <w:szCs w:val="28"/>
        </w:rPr>
        <w:t>合格的投标人</w:t>
      </w:r>
      <w:r>
        <w:rPr>
          <w:rFonts w:ascii="宋体" w:hAnsi="宋体" w:cs="Tahoma" w:hint="eastAsia"/>
          <w:b/>
          <w:sz w:val="28"/>
          <w:szCs w:val="28"/>
        </w:rPr>
        <w:t xml:space="preserve"> </w:t>
      </w:r>
    </w:p>
    <w:p w:rsidR="000B10AA" w:rsidRDefault="00703762">
      <w:pPr>
        <w:tabs>
          <w:tab w:val="left" w:pos="540"/>
        </w:tabs>
        <w:spacing w:line="360" w:lineRule="auto"/>
        <w:ind w:left="540" w:hanging="540"/>
        <w:jc w:val="both"/>
        <w:rPr>
          <w:rFonts w:ascii="宋体" w:hAnsi="宋体"/>
          <w:spacing w:val="10"/>
          <w:sz w:val="28"/>
          <w:szCs w:val="28"/>
        </w:rPr>
      </w:pPr>
      <w:r>
        <w:rPr>
          <w:rFonts w:ascii="宋体" w:hAnsi="宋体" w:hint="eastAsia"/>
          <w:spacing w:val="10"/>
          <w:sz w:val="28"/>
          <w:szCs w:val="28"/>
        </w:rPr>
        <w:t>2.1</w:t>
      </w:r>
      <w:r>
        <w:rPr>
          <w:rFonts w:ascii="宋体" w:hAnsi="宋体" w:hint="eastAsia"/>
          <w:sz w:val="28"/>
          <w:szCs w:val="28"/>
        </w:rPr>
        <w:t>投标人必须</w:t>
      </w:r>
      <w:r>
        <w:rPr>
          <w:rFonts w:ascii="宋体" w:hAnsi="宋体" w:hint="eastAsia"/>
          <w:spacing w:val="10"/>
          <w:sz w:val="28"/>
          <w:szCs w:val="28"/>
        </w:rPr>
        <w:t>是独立于招标人和招标代理机构的在中华人民共和国注册的独立法人机构；</w:t>
      </w:r>
    </w:p>
    <w:p w:rsidR="000B10AA" w:rsidRDefault="00703762">
      <w:pPr>
        <w:tabs>
          <w:tab w:val="left" w:pos="540"/>
        </w:tabs>
        <w:spacing w:line="360" w:lineRule="auto"/>
        <w:ind w:left="360" w:hanging="360"/>
        <w:rPr>
          <w:rFonts w:ascii="宋体" w:hAnsi="宋体"/>
          <w:spacing w:val="10"/>
          <w:sz w:val="28"/>
          <w:szCs w:val="28"/>
        </w:rPr>
      </w:pPr>
      <w:r>
        <w:rPr>
          <w:rFonts w:ascii="宋体" w:hAnsi="宋体" w:hint="eastAsia"/>
          <w:spacing w:val="10"/>
          <w:sz w:val="28"/>
          <w:szCs w:val="28"/>
        </w:rPr>
        <w:t>2.2</w:t>
      </w:r>
      <w:r>
        <w:rPr>
          <w:rFonts w:ascii="宋体" w:hAnsi="宋体" w:hint="eastAsia"/>
          <w:spacing w:val="10"/>
          <w:sz w:val="28"/>
          <w:szCs w:val="28"/>
        </w:rPr>
        <w:t>必须是本次招标货物的主要制造商</w:t>
      </w:r>
    </w:p>
    <w:p w:rsidR="000B10AA" w:rsidRDefault="00703762" w:rsidP="00703762">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2.3</w:t>
      </w:r>
      <w:r>
        <w:rPr>
          <w:rFonts w:ascii="宋体" w:hAnsi="宋体" w:hint="eastAsia"/>
          <w:sz w:val="28"/>
          <w:szCs w:val="28"/>
        </w:rPr>
        <w:t>投标人必须具有设备现场安装、调试、维修能力，具有完成本次招标合同、为本次招标货物提供长期售后服务和长期提供备品备</w:t>
      </w:r>
      <w:r>
        <w:rPr>
          <w:rFonts w:ascii="宋体" w:hAnsi="宋体" w:hint="eastAsia"/>
          <w:sz w:val="28"/>
          <w:szCs w:val="28"/>
        </w:rPr>
        <w:t>件的能力。</w:t>
      </w:r>
    </w:p>
    <w:p w:rsidR="000B10AA" w:rsidRDefault="00703762" w:rsidP="00703762">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2.4</w:t>
      </w:r>
      <w:r>
        <w:rPr>
          <w:rFonts w:ascii="宋体" w:hAnsi="宋体" w:hint="eastAsia"/>
          <w:sz w:val="28"/>
          <w:szCs w:val="28"/>
        </w:rPr>
        <w:t>本项目不接受联合体投标。</w:t>
      </w:r>
    </w:p>
    <w:p w:rsidR="000B10AA" w:rsidRDefault="00703762" w:rsidP="00703762">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3</w:t>
      </w:r>
      <w:r>
        <w:rPr>
          <w:rFonts w:ascii="宋体" w:hAnsi="宋体" w:cs="Tahoma" w:hint="eastAsia"/>
          <w:b/>
          <w:sz w:val="28"/>
          <w:szCs w:val="28"/>
        </w:rPr>
        <w:t>、获取招标文件</w:t>
      </w:r>
    </w:p>
    <w:p w:rsidR="000B10AA" w:rsidRDefault="00703762">
      <w:pPr>
        <w:spacing w:line="360" w:lineRule="auto"/>
        <w:ind w:left="300" w:hanging="300"/>
        <w:jc w:val="both"/>
        <w:rPr>
          <w:rFonts w:ascii="宋体" w:hAnsi="宋体"/>
          <w:sz w:val="28"/>
          <w:szCs w:val="28"/>
        </w:rPr>
      </w:pPr>
      <w:r>
        <w:rPr>
          <w:rFonts w:ascii="宋体" w:hAnsi="宋体" w:hint="eastAsia"/>
          <w:sz w:val="28"/>
          <w:szCs w:val="28"/>
        </w:rPr>
        <w:t>3.1</w:t>
      </w:r>
      <w:r>
        <w:rPr>
          <w:rFonts w:ascii="宋体" w:hAnsi="宋体" w:hint="eastAsia"/>
          <w:sz w:val="28"/>
          <w:szCs w:val="28"/>
        </w:rPr>
        <w:t>标书挂网时间</w:t>
      </w:r>
      <w:r>
        <w:rPr>
          <w:rFonts w:ascii="宋体" w:hAnsi="宋体" w:hint="eastAsia"/>
          <w:color w:val="000000"/>
          <w:sz w:val="28"/>
          <w:szCs w:val="28"/>
        </w:rPr>
        <w:t>：</w:t>
      </w:r>
      <w:r>
        <w:rPr>
          <w:rFonts w:ascii="宋体" w:hAnsi="宋体" w:hint="eastAsia"/>
          <w:color w:val="000000"/>
          <w:sz w:val="28"/>
          <w:szCs w:val="28"/>
        </w:rPr>
        <w:t>202</w:t>
      </w:r>
      <w:r>
        <w:rPr>
          <w:rFonts w:ascii="宋体" w:hAnsi="宋体" w:hint="eastAsia"/>
          <w:color w:val="000000"/>
          <w:sz w:val="28"/>
          <w:szCs w:val="28"/>
        </w:rPr>
        <w:t xml:space="preserve">4 </w:t>
      </w:r>
      <w:r>
        <w:rPr>
          <w:rFonts w:ascii="宋体" w:hAnsi="宋体" w:hint="eastAsia"/>
          <w:color w:val="000000"/>
          <w:sz w:val="28"/>
          <w:szCs w:val="28"/>
        </w:rPr>
        <w:t>年</w:t>
      </w:r>
      <w:r>
        <w:rPr>
          <w:rFonts w:ascii="宋体" w:hAnsi="宋体" w:hint="eastAsia"/>
          <w:color w:val="000000"/>
          <w:sz w:val="28"/>
          <w:szCs w:val="28"/>
        </w:rPr>
        <w:t>6</w:t>
      </w:r>
      <w:r>
        <w:rPr>
          <w:rFonts w:ascii="宋体" w:hAnsi="宋体" w:hint="eastAsia"/>
          <w:color w:val="000000"/>
          <w:sz w:val="28"/>
          <w:szCs w:val="28"/>
        </w:rPr>
        <w:t>月</w:t>
      </w:r>
      <w:r>
        <w:rPr>
          <w:rFonts w:ascii="宋体" w:hAnsi="宋体" w:hint="eastAsia"/>
          <w:color w:val="000000"/>
          <w:sz w:val="28"/>
          <w:szCs w:val="28"/>
        </w:rPr>
        <w:t>28</w:t>
      </w:r>
      <w:r>
        <w:rPr>
          <w:rFonts w:ascii="宋体" w:hAnsi="宋体" w:hint="eastAsia"/>
          <w:color w:val="000000"/>
          <w:sz w:val="28"/>
          <w:szCs w:val="28"/>
        </w:rPr>
        <w:t>日</w:t>
      </w:r>
      <w:r>
        <w:rPr>
          <w:rFonts w:ascii="宋体" w:hAnsi="宋体" w:hint="eastAsia"/>
          <w:color w:val="000000"/>
          <w:sz w:val="28"/>
          <w:szCs w:val="28"/>
        </w:rPr>
        <w:t>9:00</w:t>
      </w:r>
      <w:r>
        <w:rPr>
          <w:rFonts w:ascii="宋体" w:hAnsi="宋体" w:hint="eastAsia"/>
          <w:color w:val="000000"/>
          <w:sz w:val="28"/>
          <w:szCs w:val="28"/>
        </w:rPr>
        <w:t>。</w:t>
      </w:r>
    </w:p>
    <w:p w:rsidR="000B10AA" w:rsidRDefault="00703762">
      <w:pPr>
        <w:tabs>
          <w:tab w:val="left" w:pos="6915"/>
        </w:tabs>
        <w:spacing w:line="360" w:lineRule="auto"/>
        <w:ind w:left="300" w:hanging="300"/>
        <w:jc w:val="both"/>
        <w:rPr>
          <w:rFonts w:ascii="宋体" w:hAnsi="宋体"/>
          <w:sz w:val="28"/>
          <w:szCs w:val="28"/>
        </w:rPr>
      </w:pPr>
      <w:r>
        <w:rPr>
          <w:rFonts w:ascii="宋体" w:hAnsi="宋体" w:hint="eastAsia"/>
          <w:sz w:val="28"/>
          <w:szCs w:val="28"/>
        </w:rPr>
        <w:t>3.2</w:t>
      </w:r>
      <w:r>
        <w:rPr>
          <w:rFonts w:ascii="宋体" w:hAnsi="宋体" w:hint="eastAsia"/>
          <w:sz w:val="28"/>
          <w:szCs w:val="28"/>
        </w:rPr>
        <w:t>发放方式：广州白云山明兴制药有限公司网站。</w:t>
      </w:r>
      <w:r>
        <w:rPr>
          <w:rFonts w:ascii="宋体" w:hAnsi="宋体"/>
          <w:sz w:val="28"/>
          <w:szCs w:val="28"/>
        </w:rPr>
        <w:tab/>
      </w:r>
    </w:p>
    <w:p w:rsidR="000B10AA" w:rsidRDefault="00703762" w:rsidP="00703762">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4</w:t>
      </w:r>
      <w:r>
        <w:rPr>
          <w:rFonts w:ascii="宋体" w:hAnsi="宋体" w:cs="Tahoma" w:hint="eastAsia"/>
          <w:b/>
          <w:sz w:val="28"/>
          <w:szCs w:val="28"/>
        </w:rPr>
        <w:t>、拦标价：</w:t>
      </w:r>
      <w:r>
        <w:rPr>
          <w:rFonts w:ascii="宋体" w:hAnsi="宋体" w:cs="Tahoma" w:hint="eastAsia"/>
          <w:sz w:val="28"/>
          <w:szCs w:val="28"/>
        </w:rPr>
        <w:t>18</w:t>
      </w:r>
      <w:r>
        <w:rPr>
          <w:rFonts w:ascii="宋体" w:hAnsi="宋体" w:cs="Tahoma" w:hint="eastAsia"/>
          <w:sz w:val="28"/>
          <w:szCs w:val="28"/>
        </w:rPr>
        <w:t>万元（大写：人民币</w:t>
      </w:r>
      <w:r>
        <w:rPr>
          <w:rFonts w:ascii="宋体" w:hAnsi="宋体" w:cs="Tahoma" w:hint="eastAsia"/>
          <w:sz w:val="28"/>
          <w:szCs w:val="28"/>
        </w:rPr>
        <w:t>壹</w:t>
      </w:r>
      <w:r>
        <w:rPr>
          <w:rFonts w:ascii="宋体" w:hAnsi="宋体" w:cs="Tahoma" w:hint="eastAsia"/>
          <w:sz w:val="28"/>
          <w:szCs w:val="28"/>
        </w:rPr>
        <w:t>拾</w:t>
      </w:r>
      <w:r>
        <w:rPr>
          <w:rFonts w:ascii="宋体" w:hAnsi="宋体" w:cs="Tahoma" w:hint="eastAsia"/>
          <w:sz w:val="28"/>
          <w:szCs w:val="28"/>
        </w:rPr>
        <w:t>捌</w:t>
      </w:r>
      <w:r>
        <w:rPr>
          <w:rFonts w:ascii="宋体" w:hAnsi="宋体" w:cs="Tahoma" w:hint="eastAsia"/>
          <w:sz w:val="28"/>
          <w:szCs w:val="28"/>
        </w:rPr>
        <w:t>万元整）</w:t>
      </w:r>
    </w:p>
    <w:p w:rsidR="000B10AA" w:rsidRDefault="00703762" w:rsidP="00703762">
      <w:pPr>
        <w:snapToGrid w:val="0"/>
        <w:spacing w:beforeLines="50" w:line="360" w:lineRule="auto"/>
        <w:rPr>
          <w:rFonts w:ascii="宋体" w:hAnsi="宋体" w:cs="Tahoma"/>
          <w:b/>
          <w:sz w:val="28"/>
          <w:szCs w:val="28"/>
        </w:rPr>
      </w:pPr>
      <w:r>
        <w:rPr>
          <w:rFonts w:ascii="宋体" w:hAnsi="宋体" w:cs="Tahoma" w:hint="eastAsia"/>
          <w:b/>
          <w:sz w:val="28"/>
          <w:szCs w:val="28"/>
        </w:rPr>
        <w:t>5</w:t>
      </w:r>
      <w:r>
        <w:rPr>
          <w:rFonts w:ascii="宋体" w:hAnsi="宋体" w:cs="Tahoma" w:hint="eastAsia"/>
          <w:b/>
          <w:sz w:val="28"/>
          <w:szCs w:val="28"/>
        </w:rPr>
        <w:t>、投标文件的收取</w:t>
      </w:r>
    </w:p>
    <w:p w:rsidR="000B10AA" w:rsidRDefault="00703762">
      <w:pPr>
        <w:spacing w:line="360" w:lineRule="auto"/>
        <w:jc w:val="both"/>
        <w:rPr>
          <w:rFonts w:ascii="宋体" w:hAnsi="宋体"/>
          <w:color w:val="000000"/>
          <w:sz w:val="28"/>
          <w:szCs w:val="28"/>
        </w:rPr>
      </w:pPr>
      <w:r>
        <w:rPr>
          <w:rFonts w:ascii="宋体" w:hAnsi="宋体" w:hint="eastAsia"/>
          <w:sz w:val="28"/>
          <w:szCs w:val="28"/>
        </w:rPr>
        <w:lastRenderedPageBreak/>
        <w:t>5.1</w:t>
      </w:r>
      <w:r>
        <w:rPr>
          <w:rFonts w:ascii="宋体" w:hAnsi="宋体" w:hint="eastAsia"/>
          <w:sz w:val="28"/>
          <w:szCs w:val="28"/>
        </w:rPr>
        <w:t>递交投标文件时</w:t>
      </w:r>
      <w:r>
        <w:rPr>
          <w:rFonts w:ascii="宋体" w:hAnsi="宋体" w:hint="eastAsia"/>
          <w:color w:val="000000"/>
          <w:sz w:val="28"/>
          <w:szCs w:val="28"/>
        </w:rPr>
        <w:t>间为</w:t>
      </w:r>
      <w:r>
        <w:rPr>
          <w:rFonts w:hint="eastAsia"/>
          <w:color w:val="333333"/>
          <w:sz w:val="29"/>
          <w:szCs w:val="29"/>
          <w:shd w:val="clear" w:color="auto" w:fill="FFFFFF"/>
        </w:rPr>
        <w:t>202</w:t>
      </w:r>
      <w:r>
        <w:rPr>
          <w:rFonts w:hint="eastAsia"/>
          <w:color w:val="333333"/>
          <w:sz w:val="29"/>
          <w:szCs w:val="29"/>
          <w:shd w:val="clear" w:color="auto" w:fill="FFFFFF"/>
        </w:rPr>
        <w:t>4</w:t>
      </w:r>
      <w:r>
        <w:rPr>
          <w:rFonts w:hint="eastAsia"/>
          <w:color w:val="333333"/>
          <w:sz w:val="29"/>
          <w:szCs w:val="29"/>
          <w:shd w:val="clear" w:color="auto" w:fill="FFFFFF"/>
        </w:rPr>
        <w:t>年</w:t>
      </w:r>
      <w:r>
        <w:rPr>
          <w:rFonts w:hint="eastAsia"/>
          <w:color w:val="333333"/>
          <w:sz w:val="29"/>
          <w:szCs w:val="29"/>
          <w:shd w:val="clear" w:color="auto" w:fill="FFFFFF"/>
        </w:rPr>
        <w:t>6</w:t>
      </w:r>
      <w:r>
        <w:rPr>
          <w:rFonts w:hint="eastAsia"/>
          <w:color w:val="333333"/>
          <w:sz w:val="29"/>
          <w:szCs w:val="29"/>
          <w:shd w:val="clear" w:color="auto" w:fill="FFFFFF"/>
        </w:rPr>
        <w:t>月</w:t>
      </w:r>
      <w:r>
        <w:rPr>
          <w:rFonts w:hint="eastAsia"/>
          <w:color w:val="333333"/>
          <w:sz w:val="29"/>
          <w:szCs w:val="29"/>
          <w:shd w:val="clear" w:color="auto" w:fill="FFFFFF"/>
        </w:rPr>
        <w:t>28</w:t>
      </w:r>
      <w:r>
        <w:rPr>
          <w:rFonts w:hint="eastAsia"/>
          <w:color w:val="333333"/>
          <w:sz w:val="29"/>
          <w:szCs w:val="29"/>
          <w:shd w:val="clear" w:color="auto" w:fill="FFFFFF"/>
        </w:rPr>
        <w:t>日</w:t>
      </w:r>
      <w:r>
        <w:rPr>
          <w:rFonts w:hint="eastAsia"/>
          <w:color w:val="333333"/>
          <w:sz w:val="29"/>
          <w:szCs w:val="29"/>
          <w:shd w:val="clear" w:color="auto" w:fill="FFFFFF"/>
        </w:rPr>
        <w:t>9:00</w:t>
      </w:r>
      <w:r>
        <w:rPr>
          <w:rFonts w:hint="eastAsia"/>
          <w:color w:val="333333"/>
          <w:sz w:val="29"/>
          <w:szCs w:val="29"/>
          <w:shd w:val="clear" w:color="auto" w:fill="FFFFFF"/>
        </w:rPr>
        <w:t>到</w:t>
      </w:r>
      <w:r>
        <w:rPr>
          <w:rFonts w:hint="eastAsia"/>
          <w:color w:val="333333"/>
          <w:sz w:val="29"/>
          <w:szCs w:val="29"/>
          <w:shd w:val="clear" w:color="auto" w:fill="FFFFFF"/>
        </w:rPr>
        <w:t>202</w:t>
      </w:r>
      <w:r>
        <w:rPr>
          <w:rFonts w:hint="eastAsia"/>
          <w:color w:val="333333"/>
          <w:sz w:val="29"/>
          <w:szCs w:val="29"/>
          <w:shd w:val="clear" w:color="auto" w:fill="FFFFFF"/>
        </w:rPr>
        <w:t>4</w:t>
      </w:r>
      <w:r>
        <w:rPr>
          <w:rFonts w:hint="eastAsia"/>
          <w:color w:val="333333"/>
          <w:sz w:val="29"/>
          <w:szCs w:val="29"/>
          <w:shd w:val="clear" w:color="auto" w:fill="FFFFFF"/>
        </w:rPr>
        <w:t>年</w:t>
      </w:r>
      <w:r>
        <w:rPr>
          <w:rFonts w:hint="eastAsia"/>
          <w:color w:val="333333"/>
          <w:sz w:val="29"/>
          <w:szCs w:val="29"/>
          <w:shd w:val="clear" w:color="auto" w:fill="FFFFFF"/>
        </w:rPr>
        <w:t>7</w:t>
      </w:r>
      <w:r>
        <w:rPr>
          <w:rFonts w:hint="eastAsia"/>
          <w:color w:val="333333"/>
          <w:sz w:val="29"/>
          <w:szCs w:val="29"/>
          <w:shd w:val="clear" w:color="auto" w:fill="FFFFFF"/>
        </w:rPr>
        <w:t>月</w:t>
      </w:r>
      <w:r>
        <w:rPr>
          <w:rFonts w:hint="eastAsia"/>
          <w:color w:val="333333"/>
          <w:sz w:val="29"/>
          <w:szCs w:val="29"/>
          <w:shd w:val="clear" w:color="auto" w:fill="FFFFFF"/>
        </w:rPr>
        <w:t>4</w:t>
      </w:r>
      <w:r>
        <w:rPr>
          <w:rFonts w:hint="eastAsia"/>
          <w:color w:val="333333"/>
          <w:sz w:val="29"/>
          <w:szCs w:val="29"/>
          <w:shd w:val="clear" w:color="auto" w:fill="FFFFFF"/>
        </w:rPr>
        <w:t>日</w:t>
      </w:r>
      <w:r>
        <w:rPr>
          <w:rFonts w:hint="eastAsia"/>
          <w:color w:val="333333"/>
          <w:sz w:val="29"/>
          <w:szCs w:val="29"/>
          <w:shd w:val="clear" w:color="auto" w:fill="FFFFFF"/>
        </w:rPr>
        <w:t>17:00</w:t>
      </w:r>
      <w:r>
        <w:rPr>
          <w:rFonts w:ascii="宋体" w:hAnsi="宋体" w:hint="eastAsia"/>
          <w:color w:val="000000"/>
          <w:sz w:val="28"/>
          <w:szCs w:val="28"/>
        </w:rPr>
        <w:t>（北京时间）。</w:t>
      </w:r>
    </w:p>
    <w:p w:rsidR="000B10AA" w:rsidRDefault="00703762">
      <w:pPr>
        <w:spacing w:line="360" w:lineRule="auto"/>
        <w:ind w:left="315" w:hanging="315"/>
        <w:jc w:val="both"/>
        <w:rPr>
          <w:rFonts w:ascii="宋体" w:hAnsi="宋体"/>
          <w:sz w:val="28"/>
          <w:szCs w:val="28"/>
        </w:rPr>
      </w:pPr>
      <w:r>
        <w:rPr>
          <w:rFonts w:ascii="宋体" w:hAnsi="宋体" w:hint="eastAsia"/>
          <w:color w:val="000000"/>
          <w:sz w:val="28"/>
          <w:szCs w:val="28"/>
        </w:rPr>
        <w:t>5.2</w:t>
      </w:r>
      <w:r>
        <w:rPr>
          <w:rFonts w:ascii="宋体" w:hAnsi="宋体" w:hint="eastAsia"/>
          <w:color w:val="000000"/>
          <w:sz w:val="28"/>
          <w:szCs w:val="28"/>
        </w:rPr>
        <w:t>投标截止时间为</w:t>
      </w:r>
      <w:r>
        <w:rPr>
          <w:rFonts w:ascii="宋体" w:hAnsi="宋体" w:hint="eastAsia"/>
          <w:color w:val="000000"/>
          <w:sz w:val="28"/>
          <w:szCs w:val="28"/>
        </w:rPr>
        <w:t>20</w:t>
      </w:r>
      <w:r>
        <w:rPr>
          <w:rFonts w:ascii="宋体" w:hAnsi="宋体" w:hint="eastAsia"/>
          <w:color w:val="000000"/>
          <w:sz w:val="28"/>
          <w:szCs w:val="28"/>
        </w:rPr>
        <w:t>24</w:t>
      </w:r>
      <w:r>
        <w:rPr>
          <w:rFonts w:ascii="宋体" w:hAnsi="宋体" w:hint="eastAsia"/>
          <w:color w:val="000000"/>
          <w:sz w:val="28"/>
          <w:szCs w:val="28"/>
        </w:rPr>
        <w:t>年</w:t>
      </w:r>
      <w:r>
        <w:rPr>
          <w:rFonts w:ascii="宋体" w:hAnsi="宋体" w:hint="eastAsia"/>
          <w:color w:val="000000"/>
          <w:sz w:val="28"/>
          <w:szCs w:val="28"/>
        </w:rPr>
        <w:t>7</w:t>
      </w:r>
      <w:r>
        <w:rPr>
          <w:rFonts w:ascii="宋体" w:hAnsi="宋体" w:hint="eastAsia"/>
          <w:color w:val="000000"/>
          <w:sz w:val="28"/>
          <w:szCs w:val="28"/>
        </w:rPr>
        <w:t>月4</w:t>
      </w:r>
      <w:r>
        <w:rPr>
          <w:rFonts w:ascii="宋体" w:hAnsi="宋体" w:hint="eastAsia"/>
          <w:color w:val="000000"/>
          <w:sz w:val="28"/>
          <w:szCs w:val="28"/>
        </w:rPr>
        <w:t>日</w:t>
      </w:r>
      <w:r>
        <w:rPr>
          <w:rFonts w:ascii="宋体" w:hAnsi="宋体" w:hint="eastAsia"/>
          <w:color w:val="000000"/>
          <w:sz w:val="28"/>
          <w:szCs w:val="28"/>
        </w:rPr>
        <w:t>17:00</w:t>
      </w:r>
      <w:r>
        <w:rPr>
          <w:rFonts w:ascii="宋体" w:hAnsi="宋体" w:hint="eastAsia"/>
          <w:color w:val="000000"/>
          <w:sz w:val="28"/>
          <w:szCs w:val="28"/>
        </w:rPr>
        <w:t>（北京时间）</w:t>
      </w:r>
      <w:r>
        <w:rPr>
          <w:rFonts w:ascii="宋体" w:hAnsi="宋体" w:hint="eastAsia"/>
          <w:sz w:val="28"/>
          <w:szCs w:val="28"/>
        </w:rPr>
        <w:t>。</w:t>
      </w:r>
    </w:p>
    <w:p w:rsidR="000B10AA" w:rsidRDefault="00703762">
      <w:pPr>
        <w:spacing w:line="360" w:lineRule="auto"/>
        <w:jc w:val="both"/>
        <w:rPr>
          <w:rFonts w:ascii="宋体" w:hAnsi="宋体"/>
          <w:sz w:val="28"/>
          <w:szCs w:val="28"/>
        </w:rPr>
      </w:pPr>
      <w:r>
        <w:rPr>
          <w:rFonts w:ascii="宋体" w:hAnsi="宋体" w:hint="eastAsia"/>
          <w:sz w:val="28"/>
          <w:szCs w:val="28"/>
        </w:rPr>
        <w:t xml:space="preserve">5.3 </w:t>
      </w:r>
      <w:r>
        <w:rPr>
          <w:rFonts w:ascii="宋体" w:hAnsi="宋体" w:hint="eastAsia"/>
          <w:sz w:val="28"/>
          <w:szCs w:val="28"/>
        </w:rPr>
        <w:t>地址：广州市海珠区工业大道北</w:t>
      </w:r>
      <w:r>
        <w:rPr>
          <w:rFonts w:ascii="宋体" w:hAnsi="宋体" w:hint="eastAsia"/>
          <w:sz w:val="28"/>
          <w:szCs w:val="28"/>
        </w:rPr>
        <w:t>48</w:t>
      </w:r>
      <w:r>
        <w:rPr>
          <w:rFonts w:ascii="宋体" w:hAnsi="宋体" w:hint="eastAsia"/>
          <w:sz w:val="28"/>
          <w:szCs w:val="28"/>
        </w:rPr>
        <w:t>号</w:t>
      </w:r>
    </w:p>
    <w:p w:rsidR="000B10AA" w:rsidRDefault="00703762">
      <w:pPr>
        <w:tabs>
          <w:tab w:val="left" w:pos="0"/>
        </w:tabs>
        <w:autoSpaceDE w:val="0"/>
        <w:autoSpaceDN w:val="0"/>
        <w:spacing w:line="360" w:lineRule="auto"/>
        <w:jc w:val="both"/>
        <w:textAlignment w:val="bottom"/>
        <w:rPr>
          <w:rFonts w:ascii="宋体" w:hAnsi="宋体"/>
          <w:sz w:val="28"/>
          <w:szCs w:val="28"/>
        </w:rPr>
      </w:pPr>
      <w:r>
        <w:rPr>
          <w:rFonts w:ascii="宋体" w:hAnsi="宋体" w:hint="eastAsia"/>
          <w:sz w:val="28"/>
          <w:szCs w:val="28"/>
        </w:rPr>
        <w:t>5.4</w:t>
      </w:r>
      <w:r>
        <w:rPr>
          <w:rFonts w:ascii="宋体" w:hAnsi="宋体" w:hint="eastAsia"/>
          <w:sz w:val="28"/>
          <w:szCs w:val="28"/>
        </w:rPr>
        <w:t>收件人：黄</w:t>
      </w:r>
      <w:proofErr w:type="gramStart"/>
      <w:r>
        <w:rPr>
          <w:rFonts w:ascii="宋体" w:hAnsi="宋体" w:hint="eastAsia"/>
          <w:sz w:val="28"/>
          <w:szCs w:val="28"/>
        </w:rPr>
        <w:t>浩</w:t>
      </w:r>
      <w:proofErr w:type="gramEnd"/>
      <w:r>
        <w:rPr>
          <w:rFonts w:ascii="宋体" w:hAnsi="宋体" w:hint="eastAsia"/>
          <w:sz w:val="28"/>
          <w:szCs w:val="28"/>
        </w:rPr>
        <w:t>贤</w:t>
      </w:r>
      <w:r>
        <w:rPr>
          <w:rFonts w:ascii="宋体" w:hAnsi="宋体" w:hint="eastAsia"/>
          <w:sz w:val="28"/>
          <w:szCs w:val="28"/>
        </w:rPr>
        <w:t xml:space="preserve"> </w:t>
      </w:r>
      <w:r>
        <w:rPr>
          <w:rFonts w:ascii="宋体" w:hAnsi="宋体"/>
          <w:sz w:val="28"/>
          <w:szCs w:val="28"/>
        </w:rPr>
        <w:t>020-</w:t>
      </w:r>
      <w:r>
        <w:rPr>
          <w:rFonts w:ascii="宋体" w:hAnsi="宋体" w:hint="eastAsia"/>
          <w:sz w:val="28"/>
          <w:szCs w:val="28"/>
        </w:rPr>
        <w:t>84366714</w:t>
      </w:r>
    </w:p>
    <w:p w:rsidR="000B10AA" w:rsidRDefault="00703762" w:rsidP="00703762">
      <w:pPr>
        <w:snapToGrid w:val="0"/>
        <w:spacing w:beforeLines="50" w:line="360" w:lineRule="auto"/>
        <w:rPr>
          <w:rFonts w:ascii="宋体" w:hAnsi="宋体" w:cs="Tahoma"/>
          <w:kern w:val="28"/>
          <w:sz w:val="28"/>
          <w:szCs w:val="28"/>
        </w:rPr>
      </w:pPr>
      <w:r>
        <w:rPr>
          <w:rFonts w:ascii="宋体" w:hAnsi="宋体" w:cs="Tahoma" w:hint="eastAsia"/>
          <w:b/>
          <w:sz w:val="28"/>
          <w:szCs w:val="28"/>
        </w:rPr>
        <w:t>6</w:t>
      </w:r>
      <w:r>
        <w:rPr>
          <w:rFonts w:ascii="宋体" w:hAnsi="宋体" w:cs="Tahoma" w:hint="eastAsia"/>
          <w:b/>
          <w:sz w:val="28"/>
          <w:szCs w:val="28"/>
        </w:rPr>
        <w:t>、投标保证金：</w:t>
      </w:r>
      <w:r>
        <w:rPr>
          <w:rFonts w:ascii="宋体" w:hAnsi="宋体" w:cs="Tahoma" w:hint="eastAsia"/>
          <w:b/>
          <w:kern w:val="28"/>
          <w:sz w:val="28"/>
          <w:szCs w:val="28"/>
        </w:rPr>
        <w:t>无</w:t>
      </w:r>
    </w:p>
    <w:p w:rsidR="000B10AA" w:rsidRDefault="00703762" w:rsidP="00703762">
      <w:pPr>
        <w:snapToGrid w:val="0"/>
        <w:spacing w:beforeLines="50" w:line="360" w:lineRule="auto"/>
        <w:rPr>
          <w:rFonts w:ascii="宋体" w:hAnsi="宋体" w:cs="Tahoma"/>
          <w:b/>
          <w:sz w:val="28"/>
          <w:szCs w:val="28"/>
        </w:rPr>
      </w:pPr>
      <w:r>
        <w:rPr>
          <w:rFonts w:ascii="宋体" w:hAnsi="宋体" w:cs="Tahoma" w:hint="eastAsia"/>
          <w:b/>
          <w:sz w:val="28"/>
          <w:szCs w:val="28"/>
        </w:rPr>
        <w:t>7</w:t>
      </w:r>
      <w:r>
        <w:rPr>
          <w:rFonts w:ascii="宋体" w:hAnsi="宋体" w:cs="Tahoma" w:hint="eastAsia"/>
          <w:b/>
          <w:sz w:val="28"/>
          <w:szCs w:val="28"/>
        </w:rPr>
        <w:t>、开标时间和地点：</w:t>
      </w:r>
    </w:p>
    <w:p w:rsidR="000B10AA" w:rsidRDefault="00703762" w:rsidP="00703762">
      <w:pPr>
        <w:snapToGrid w:val="0"/>
        <w:spacing w:beforeLines="50" w:line="360" w:lineRule="auto"/>
        <w:rPr>
          <w:rFonts w:ascii="宋体" w:hAnsi="宋体" w:cs="Tahoma"/>
          <w:kern w:val="28"/>
          <w:sz w:val="28"/>
          <w:szCs w:val="28"/>
        </w:rPr>
      </w:pPr>
      <w:r>
        <w:rPr>
          <w:rFonts w:ascii="宋体" w:hAnsi="宋体" w:hint="eastAsia"/>
          <w:sz w:val="28"/>
          <w:szCs w:val="28"/>
        </w:rPr>
        <w:t>7.1</w:t>
      </w:r>
      <w:r>
        <w:rPr>
          <w:rFonts w:ascii="宋体" w:hAnsi="宋体" w:hint="eastAsia"/>
          <w:sz w:val="28"/>
          <w:szCs w:val="28"/>
        </w:rPr>
        <w:t>开</w:t>
      </w:r>
      <w:r>
        <w:rPr>
          <w:rFonts w:ascii="宋体" w:hAnsi="宋体" w:cs="Tahoma" w:hint="eastAsia"/>
          <w:kern w:val="28"/>
          <w:sz w:val="28"/>
          <w:szCs w:val="28"/>
        </w:rPr>
        <w:t>标时间：</w:t>
      </w:r>
      <w:r>
        <w:rPr>
          <w:rFonts w:ascii="宋体" w:hAnsi="宋体" w:cs="Tahoma" w:hint="eastAsia"/>
          <w:color w:val="000000"/>
          <w:kern w:val="28"/>
          <w:sz w:val="28"/>
          <w:szCs w:val="28"/>
        </w:rPr>
        <w:t>待定</w:t>
      </w:r>
    </w:p>
    <w:p w:rsidR="000B10AA" w:rsidRDefault="00703762" w:rsidP="00703762">
      <w:pPr>
        <w:snapToGrid w:val="0"/>
        <w:spacing w:beforeLines="50" w:line="360" w:lineRule="auto"/>
        <w:rPr>
          <w:rFonts w:ascii="宋体" w:hAnsi="宋体"/>
          <w:sz w:val="28"/>
          <w:szCs w:val="28"/>
        </w:rPr>
      </w:pPr>
      <w:r>
        <w:rPr>
          <w:rFonts w:ascii="宋体" w:hAnsi="宋体" w:cs="Tahoma" w:hint="eastAsia"/>
          <w:kern w:val="28"/>
          <w:sz w:val="28"/>
          <w:szCs w:val="28"/>
        </w:rPr>
        <w:t>7.2</w:t>
      </w:r>
      <w:r>
        <w:rPr>
          <w:rFonts w:ascii="宋体" w:hAnsi="宋体" w:cs="Tahoma" w:hint="eastAsia"/>
          <w:kern w:val="28"/>
          <w:sz w:val="28"/>
          <w:szCs w:val="28"/>
        </w:rPr>
        <w:t>开标地点：</w:t>
      </w:r>
      <w:r>
        <w:rPr>
          <w:rFonts w:ascii="宋体" w:hAnsi="宋体" w:hint="eastAsia"/>
          <w:sz w:val="28"/>
          <w:szCs w:val="28"/>
        </w:rPr>
        <w:t>广州市海珠区工业大道北</w:t>
      </w:r>
      <w:r>
        <w:rPr>
          <w:rFonts w:ascii="宋体" w:hAnsi="宋体" w:hint="eastAsia"/>
          <w:sz w:val="28"/>
          <w:szCs w:val="28"/>
        </w:rPr>
        <w:t>48</w:t>
      </w:r>
      <w:r>
        <w:rPr>
          <w:rFonts w:ascii="宋体" w:hAnsi="宋体" w:hint="eastAsia"/>
          <w:sz w:val="28"/>
          <w:szCs w:val="28"/>
        </w:rPr>
        <w:t>号广州白云山明兴制药有限公司</w:t>
      </w:r>
    </w:p>
    <w:p w:rsidR="000B10AA" w:rsidRDefault="00703762" w:rsidP="00703762">
      <w:pPr>
        <w:snapToGrid w:val="0"/>
        <w:spacing w:beforeLines="50" w:line="360" w:lineRule="auto"/>
        <w:ind w:left="616" w:hangingChars="219" w:hanging="616"/>
        <w:rPr>
          <w:rFonts w:ascii="宋体" w:hAnsi="宋体"/>
          <w:b/>
          <w:sz w:val="28"/>
          <w:szCs w:val="28"/>
        </w:rPr>
      </w:pPr>
      <w:r>
        <w:rPr>
          <w:rFonts w:ascii="宋体" w:hAnsi="宋体" w:cs="Tahoma" w:hint="eastAsia"/>
          <w:b/>
          <w:sz w:val="28"/>
          <w:szCs w:val="28"/>
        </w:rPr>
        <w:t>8</w:t>
      </w:r>
      <w:r>
        <w:rPr>
          <w:rFonts w:ascii="宋体" w:hAnsi="宋体" w:cs="Tahoma" w:hint="eastAsia"/>
          <w:b/>
          <w:sz w:val="28"/>
          <w:szCs w:val="28"/>
        </w:rPr>
        <w:t>、</w:t>
      </w:r>
      <w:r>
        <w:rPr>
          <w:rFonts w:ascii="宋体" w:hAnsi="宋体" w:hint="eastAsia"/>
          <w:b/>
          <w:sz w:val="28"/>
          <w:szCs w:val="28"/>
        </w:rPr>
        <w:t>招标人将不承担投标人准备投标文件和递交投标文件以及参加本次投标活动所发生的任何成本或费用。</w:t>
      </w:r>
    </w:p>
    <w:p w:rsidR="000B10AA" w:rsidRDefault="00703762">
      <w:pPr>
        <w:spacing w:line="360" w:lineRule="auto"/>
        <w:jc w:val="both"/>
        <w:rPr>
          <w:rFonts w:ascii="宋体"/>
          <w:b/>
          <w:sz w:val="28"/>
          <w:szCs w:val="28"/>
        </w:rPr>
      </w:pPr>
      <w:r>
        <w:rPr>
          <w:rFonts w:ascii="宋体" w:hAnsi="宋体" w:cs="Tahoma" w:hint="eastAsia"/>
          <w:b/>
          <w:sz w:val="28"/>
          <w:szCs w:val="28"/>
        </w:rPr>
        <w:t>9</w:t>
      </w:r>
      <w:r>
        <w:rPr>
          <w:rFonts w:ascii="宋体" w:hAnsi="宋体" w:cs="Tahoma" w:hint="eastAsia"/>
          <w:b/>
          <w:sz w:val="28"/>
          <w:szCs w:val="28"/>
        </w:rPr>
        <w:t>、招标人：</w:t>
      </w:r>
      <w:r>
        <w:rPr>
          <w:rFonts w:ascii="宋体" w:hint="eastAsia"/>
          <w:b/>
          <w:sz w:val="28"/>
          <w:szCs w:val="28"/>
        </w:rPr>
        <w:t>广州白云山明兴制药有限公司</w:t>
      </w:r>
    </w:p>
    <w:p w:rsidR="000B10AA" w:rsidRDefault="00703762" w:rsidP="00703762">
      <w:pPr>
        <w:spacing w:line="360" w:lineRule="auto"/>
        <w:ind w:firstLineChars="257" w:firstLine="720"/>
        <w:jc w:val="both"/>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sz w:val="28"/>
          <w:szCs w:val="28"/>
        </w:rPr>
        <w:t>址：广州市</w:t>
      </w:r>
      <w:r>
        <w:rPr>
          <w:rFonts w:ascii="宋体" w:hAnsi="宋体" w:hint="eastAsia"/>
          <w:sz w:val="28"/>
          <w:szCs w:val="28"/>
        </w:rPr>
        <w:t>海珠区工业大道北</w:t>
      </w:r>
      <w:r>
        <w:rPr>
          <w:rFonts w:ascii="宋体" w:hAnsi="宋体" w:hint="eastAsia"/>
          <w:sz w:val="28"/>
          <w:szCs w:val="28"/>
        </w:rPr>
        <w:t>48</w:t>
      </w:r>
      <w:r>
        <w:rPr>
          <w:rFonts w:ascii="宋体" w:hAnsi="宋体" w:hint="eastAsia"/>
          <w:sz w:val="28"/>
          <w:szCs w:val="28"/>
        </w:rPr>
        <w:t>号</w:t>
      </w:r>
    </w:p>
    <w:p w:rsidR="000B10AA" w:rsidRDefault="00703762" w:rsidP="00703762">
      <w:pPr>
        <w:spacing w:line="360" w:lineRule="auto"/>
        <w:ind w:firstLineChars="257" w:firstLine="720"/>
        <w:jc w:val="both"/>
        <w:rPr>
          <w:rFonts w:ascii="宋体" w:hAnsi="宋体"/>
          <w:sz w:val="28"/>
          <w:szCs w:val="28"/>
        </w:rPr>
      </w:pPr>
      <w:r>
        <w:rPr>
          <w:rFonts w:ascii="宋体" w:hAnsi="宋体" w:hint="eastAsia"/>
          <w:sz w:val="28"/>
          <w:szCs w:val="28"/>
        </w:rPr>
        <w:t>电</w:t>
      </w:r>
      <w:r>
        <w:rPr>
          <w:rFonts w:ascii="宋体" w:hAnsi="宋体"/>
          <w:sz w:val="28"/>
          <w:szCs w:val="28"/>
        </w:rPr>
        <w:t xml:space="preserve">      </w:t>
      </w:r>
      <w:r>
        <w:rPr>
          <w:rFonts w:ascii="宋体" w:hAnsi="宋体"/>
          <w:sz w:val="28"/>
          <w:szCs w:val="28"/>
        </w:rPr>
        <w:t>话：</w:t>
      </w:r>
      <w:r>
        <w:rPr>
          <w:rFonts w:ascii="宋体" w:hAnsi="宋体"/>
          <w:sz w:val="28"/>
          <w:szCs w:val="28"/>
        </w:rPr>
        <w:t>020-</w:t>
      </w:r>
      <w:r>
        <w:rPr>
          <w:rFonts w:ascii="宋体" w:hAnsi="宋体" w:hint="eastAsia"/>
          <w:sz w:val="28"/>
          <w:szCs w:val="28"/>
        </w:rPr>
        <w:t>84366714</w:t>
      </w:r>
    </w:p>
    <w:p w:rsidR="000B10AA" w:rsidRDefault="00703762" w:rsidP="00703762">
      <w:pPr>
        <w:spacing w:line="360" w:lineRule="auto"/>
        <w:ind w:firstLineChars="257" w:firstLine="720"/>
        <w:jc w:val="both"/>
        <w:rPr>
          <w:rFonts w:ascii="宋体" w:hAnsi="宋体"/>
          <w:sz w:val="28"/>
          <w:szCs w:val="28"/>
        </w:rPr>
      </w:pPr>
      <w:r>
        <w:rPr>
          <w:rFonts w:ascii="宋体" w:hAnsi="宋体" w:hint="eastAsia"/>
          <w:sz w:val="28"/>
          <w:szCs w:val="28"/>
        </w:rPr>
        <w:t>传</w:t>
      </w:r>
      <w:r>
        <w:rPr>
          <w:rFonts w:ascii="宋体" w:hAnsi="宋体"/>
          <w:sz w:val="28"/>
          <w:szCs w:val="28"/>
        </w:rPr>
        <w:t xml:space="preserve">      </w:t>
      </w:r>
      <w:r>
        <w:rPr>
          <w:rFonts w:ascii="宋体" w:hAnsi="宋体"/>
          <w:sz w:val="28"/>
          <w:szCs w:val="28"/>
        </w:rPr>
        <w:t>真：</w:t>
      </w:r>
      <w:r>
        <w:rPr>
          <w:rFonts w:ascii="宋体" w:hAnsi="宋体"/>
          <w:sz w:val="28"/>
          <w:szCs w:val="28"/>
        </w:rPr>
        <w:t xml:space="preserve"> 020-</w:t>
      </w:r>
      <w:r>
        <w:rPr>
          <w:rFonts w:ascii="宋体" w:hAnsi="宋体" w:hint="eastAsia"/>
          <w:sz w:val="28"/>
          <w:szCs w:val="28"/>
        </w:rPr>
        <w:t>84366714</w:t>
      </w:r>
    </w:p>
    <w:p w:rsidR="000B10AA" w:rsidRDefault="00703762" w:rsidP="00703762">
      <w:pPr>
        <w:spacing w:line="360" w:lineRule="auto"/>
        <w:ind w:firstLineChars="257" w:firstLine="720"/>
        <w:jc w:val="both"/>
        <w:rPr>
          <w:rFonts w:ascii="宋体" w:hAnsi="宋体"/>
          <w:sz w:val="28"/>
          <w:szCs w:val="28"/>
        </w:rPr>
      </w:pPr>
      <w:r>
        <w:rPr>
          <w:rFonts w:ascii="宋体" w:hAnsi="宋体" w:hint="eastAsia"/>
          <w:sz w:val="28"/>
          <w:szCs w:val="28"/>
        </w:rPr>
        <w:t>联</w:t>
      </w:r>
      <w:r>
        <w:rPr>
          <w:rFonts w:ascii="宋体" w:hAnsi="宋体"/>
          <w:sz w:val="28"/>
          <w:szCs w:val="28"/>
        </w:rPr>
        <w:t xml:space="preserve">  </w:t>
      </w:r>
      <w:r>
        <w:rPr>
          <w:rFonts w:ascii="宋体" w:hAnsi="宋体"/>
          <w:sz w:val="28"/>
          <w:szCs w:val="28"/>
        </w:rPr>
        <w:t>系</w:t>
      </w:r>
      <w:r>
        <w:rPr>
          <w:rFonts w:ascii="宋体" w:hAnsi="宋体"/>
          <w:sz w:val="28"/>
          <w:szCs w:val="28"/>
        </w:rPr>
        <w:t xml:space="preserve">  </w:t>
      </w:r>
      <w:r>
        <w:rPr>
          <w:rFonts w:ascii="宋体" w:hAnsi="宋体"/>
          <w:sz w:val="28"/>
          <w:szCs w:val="28"/>
        </w:rPr>
        <w:t>人：</w:t>
      </w:r>
      <w:r>
        <w:rPr>
          <w:rFonts w:ascii="宋体" w:hAnsi="宋体" w:hint="eastAsia"/>
          <w:sz w:val="28"/>
          <w:szCs w:val="28"/>
        </w:rPr>
        <w:t xml:space="preserve"> </w:t>
      </w:r>
      <w:r>
        <w:rPr>
          <w:rFonts w:ascii="宋体" w:hAnsi="宋体" w:hint="eastAsia"/>
          <w:sz w:val="28"/>
          <w:szCs w:val="28"/>
        </w:rPr>
        <w:t>黄</w:t>
      </w:r>
      <w:proofErr w:type="gramStart"/>
      <w:r>
        <w:rPr>
          <w:rFonts w:ascii="宋体" w:hAnsi="宋体" w:hint="eastAsia"/>
          <w:sz w:val="28"/>
          <w:szCs w:val="28"/>
        </w:rPr>
        <w:t>浩</w:t>
      </w:r>
      <w:proofErr w:type="gramEnd"/>
      <w:r>
        <w:rPr>
          <w:rFonts w:ascii="宋体" w:hAnsi="宋体" w:hint="eastAsia"/>
          <w:sz w:val="28"/>
          <w:szCs w:val="28"/>
        </w:rPr>
        <w:t>贤</w:t>
      </w:r>
    </w:p>
    <w:p w:rsidR="000B10AA" w:rsidRDefault="000B10AA">
      <w:pPr>
        <w:spacing w:line="360" w:lineRule="auto"/>
        <w:ind w:firstLineChars="2914" w:firstLine="8191"/>
        <w:jc w:val="both"/>
        <w:rPr>
          <w:rFonts w:ascii="宋体" w:hAnsi="宋体"/>
          <w:b/>
          <w:color w:val="000000"/>
          <w:sz w:val="28"/>
          <w:szCs w:val="28"/>
        </w:rPr>
      </w:pPr>
    </w:p>
    <w:p w:rsidR="000B10AA" w:rsidRDefault="000B10AA">
      <w:pPr>
        <w:rPr>
          <w:rFonts w:ascii="宋体" w:hAnsi="宋体"/>
          <w:sz w:val="28"/>
          <w:szCs w:val="28"/>
        </w:rPr>
      </w:pPr>
    </w:p>
    <w:p w:rsidR="000B10AA" w:rsidRDefault="000B10AA">
      <w:pPr>
        <w:rPr>
          <w:rFonts w:ascii="宋体" w:hAnsi="宋体"/>
          <w:sz w:val="28"/>
          <w:szCs w:val="28"/>
        </w:rPr>
      </w:pPr>
    </w:p>
    <w:p w:rsidR="000B10AA" w:rsidRDefault="000B10AA">
      <w:pPr>
        <w:rPr>
          <w:rFonts w:ascii="宋体" w:hAnsi="宋体"/>
          <w:sz w:val="28"/>
          <w:szCs w:val="28"/>
        </w:rPr>
      </w:pPr>
    </w:p>
    <w:p w:rsidR="000B10AA" w:rsidRDefault="000B10AA">
      <w:pPr>
        <w:rPr>
          <w:rFonts w:ascii="宋体" w:hAnsi="宋体"/>
          <w:sz w:val="28"/>
          <w:szCs w:val="28"/>
        </w:rPr>
      </w:pPr>
    </w:p>
    <w:p w:rsidR="000B10AA" w:rsidRDefault="000B10AA">
      <w:pPr>
        <w:rPr>
          <w:rFonts w:ascii="宋体" w:hAnsi="宋体"/>
          <w:sz w:val="28"/>
          <w:szCs w:val="28"/>
        </w:rPr>
      </w:pPr>
    </w:p>
    <w:p w:rsidR="000B10AA" w:rsidRDefault="000B10AA">
      <w:pPr>
        <w:rPr>
          <w:rFonts w:ascii="宋体" w:hAnsi="宋体"/>
          <w:sz w:val="28"/>
          <w:szCs w:val="28"/>
        </w:rPr>
      </w:pPr>
    </w:p>
    <w:p w:rsidR="000B10AA" w:rsidRDefault="000B10AA">
      <w:pPr>
        <w:rPr>
          <w:rFonts w:ascii="宋体" w:hAnsi="宋体"/>
        </w:rPr>
      </w:pPr>
    </w:p>
    <w:p w:rsidR="000B10AA" w:rsidRDefault="00703762">
      <w:pPr>
        <w:spacing w:line="360" w:lineRule="auto"/>
        <w:jc w:val="center"/>
        <w:rPr>
          <w:rFonts w:ascii="宋体" w:hAnsi="宋体"/>
          <w:b/>
          <w:color w:val="000000"/>
        </w:rPr>
      </w:pPr>
      <w:r>
        <w:rPr>
          <w:rFonts w:ascii="宋体" w:hAnsi="宋体" w:hint="eastAsia"/>
          <w:b/>
          <w:color w:val="000000"/>
        </w:rPr>
        <w:lastRenderedPageBreak/>
        <w:t>评标方法</w:t>
      </w:r>
    </w:p>
    <w:p w:rsidR="000B10AA" w:rsidRDefault="00703762">
      <w:pPr>
        <w:numPr>
          <w:ilvl w:val="0"/>
          <w:numId w:val="1"/>
        </w:numPr>
        <w:spacing w:line="360" w:lineRule="auto"/>
        <w:rPr>
          <w:rFonts w:ascii="宋体" w:hAnsi="宋体"/>
          <w:b/>
        </w:rPr>
      </w:pPr>
      <w:r>
        <w:rPr>
          <w:rFonts w:ascii="宋体" w:hAnsi="宋体" w:hint="eastAsia"/>
          <w:b/>
          <w:color w:val="000000"/>
        </w:rPr>
        <w:t>评审规则</w:t>
      </w:r>
    </w:p>
    <w:p w:rsidR="000B10AA" w:rsidRDefault="00703762">
      <w:pPr>
        <w:widowControl w:val="0"/>
        <w:numPr>
          <w:ilvl w:val="1"/>
          <w:numId w:val="1"/>
        </w:numPr>
        <w:spacing w:line="360" w:lineRule="auto"/>
        <w:jc w:val="both"/>
        <w:rPr>
          <w:rFonts w:ascii="宋体" w:hAnsi="宋体"/>
          <w:color w:val="000000"/>
        </w:rPr>
      </w:pPr>
      <w:r>
        <w:rPr>
          <w:rFonts w:ascii="宋体" w:hAnsi="宋体" w:hint="eastAsia"/>
        </w:rPr>
        <w:t>本评标办法采用综合评分法。</w:t>
      </w:r>
    </w:p>
    <w:p w:rsidR="000B10AA" w:rsidRDefault="00703762">
      <w:pPr>
        <w:widowControl w:val="0"/>
        <w:numPr>
          <w:ilvl w:val="1"/>
          <w:numId w:val="1"/>
        </w:numPr>
        <w:spacing w:line="360" w:lineRule="auto"/>
        <w:jc w:val="both"/>
        <w:rPr>
          <w:rFonts w:ascii="宋体" w:hAnsi="宋体"/>
          <w:color w:val="000000"/>
        </w:rPr>
      </w:pPr>
      <w:r>
        <w:rPr>
          <w:rFonts w:ascii="宋体" w:hAnsi="宋体" w:hint="eastAsia"/>
        </w:rPr>
        <w:t>评标步骤：先进</w:t>
      </w:r>
      <w:r>
        <w:rPr>
          <w:rFonts w:ascii="宋体" w:hint="eastAsia"/>
        </w:rPr>
        <w:t>行初步评审，再进行技术商务及价格的详细评审。只有通过初步评审的</w:t>
      </w:r>
      <w:r>
        <w:rPr>
          <w:rFonts w:ascii="宋体" w:hAnsi="宋体" w:hint="eastAsia"/>
          <w:color w:val="000000"/>
        </w:rPr>
        <w:t>投标才能进入详细的评审。</w:t>
      </w:r>
    </w:p>
    <w:p w:rsidR="000B10AA" w:rsidRDefault="00703762">
      <w:pPr>
        <w:widowControl w:val="0"/>
        <w:numPr>
          <w:ilvl w:val="1"/>
          <w:numId w:val="1"/>
        </w:numPr>
        <w:spacing w:line="360" w:lineRule="auto"/>
        <w:jc w:val="both"/>
        <w:rPr>
          <w:rFonts w:ascii="宋体" w:hAnsi="宋体"/>
          <w:b/>
          <w:color w:val="000000"/>
        </w:rPr>
      </w:pPr>
      <w:r>
        <w:rPr>
          <w:rFonts w:ascii="宋体" w:hAnsi="宋体" w:hint="eastAsia"/>
          <w:color w:val="000000"/>
        </w:rPr>
        <w:t>评分及其统计：</w:t>
      </w:r>
      <w:r>
        <w:rPr>
          <w:rFonts w:ascii="宋体" w:hint="eastAsia"/>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w:t>
      </w:r>
      <w:r>
        <w:rPr>
          <w:rFonts w:ascii="宋体" w:hint="eastAsia"/>
        </w:rPr>
        <w:t>第二名的投标人为第二中标候选人（综合得分计算精确到小数点后两位数，综合得分相同时投标报价低者列前；综合得分及投标报价均相同时，技术指标优者列前）。</w:t>
      </w:r>
    </w:p>
    <w:p w:rsidR="000B10AA" w:rsidRDefault="00703762">
      <w:pPr>
        <w:numPr>
          <w:ilvl w:val="0"/>
          <w:numId w:val="1"/>
        </w:numPr>
        <w:spacing w:line="360" w:lineRule="auto"/>
        <w:rPr>
          <w:rFonts w:ascii="宋体" w:hAnsi="宋体"/>
          <w:b/>
          <w:color w:val="000000"/>
        </w:rPr>
      </w:pPr>
      <w:r>
        <w:rPr>
          <w:rFonts w:ascii="宋体" w:hAnsi="宋体" w:hint="eastAsia"/>
          <w:b/>
          <w:color w:val="000000"/>
        </w:rPr>
        <w:t>资格评审</w:t>
      </w:r>
    </w:p>
    <w:p w:rsidR="000B10AA" w:rsidRDefault="00703762">
      <w:pPr>
        <w:numPr>
          <w:ilvl w:val="1"/>
          <w:numId w:val="1"/>
        </w:numPr>
        <w:spacing w:line="360" w:lineRule="auto"/>
        <w:jc w:val="both"/>
        <w:rPr>
          <w:rFonts w:ascii="宋体" w:hAnsi="宋体"/>
          <w:color w:val="000000"/>
        </w:rPr>
      </w:pPr>
      <w:r>
        <w:rPr>
          <w:rFonts w:ascii="宋体" w:hAnsi="宋体" w:hint="eastAsia"/>
          <w:color w:val="000000"/>
        </w:rPr>
        <w:t>评标委员会按照《初步审查表》内容对投标文件进行资格性检查及符合性检查，只有对《初步审查表》所列各项</w:t>
      </w:r>
      <w:proofErr w:type="gramStart"/>
      <w:r>
        <w:rPr>
          <w:rFonts w:ascii="宋体" w:hAnsi="宋体" w:hint="eastAsia"/>
          <w:color w:val="000000"/>
        </w:rPr>
        <w:t>作出</w:t>
      </w:r>
      <w:proofErr w:type="gramEnd"/>
      <w:r>
        <w:rPr>
          <w:rFonts w:ascii="宋体" w:hAnsi="宋体" w:hint="eastAsia"/>
          <w:color w:val="000000"/>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0B10AA" w:rsidRDefault="00703762">
      <w:pPr>
        <w:pStyle w:val="3"/>
        <w:numPr>
          <w:ilvl w:val="1"/>
          <w:numId w:val="1"/>
        </w:numPr>
        <w:rPr>
          <w:rFonts w:hAnsi="宋体"/>
          <w:color w:val="000000"/>
        </w:rPr>
      </w:pPr>
      <w:r>
        <w:rPr>
          <w:rFonts w:hAnsi="宋体" w:hint="eastAsia"/>
          <w:color w:val="000000"/>
        </w:rPr>
        <w:t>评标委员会将审查投标文件是否完整、有关资格证明文件是否齐全有效、文件</w:t>
      </w:r>
      <w:r>
        <w:rPr>
          <w:rFonts w:hAnsi="宋体" w:hint="eastAsia"/>
          <w:color w:val="000000"/>
        </w:rPr>
        <w:t>签署是否合格、投标有效期是否满足要求等。</w:t>
      </w:r>
    </w:p>
    <w:p w:rsidR="000B10AA" w:rsidRDefault="00703762">
      <w:pPr>
        <w:pStyle w:val="30"/>
        <w:numPr>
          <w:ilvl w:val="1"/>
          <w:numId w:val="1"/>
        </w:numPr>
        <w:ind w:firstLineChars="0"/>
        <w:jc w:val="both"/>
        <w:rPr>
          <w:rFonts w:ascii="宋体"/>
          <w:color w:val="000000"/>
        </w:rPr>
      </w:pPr>
      <w:r>
        <w:rPr>
          <w:rFonts w:ascii="宋体" w:hint="eastAsia"/>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w:t>
      </w:r>
      <w:proofErr w:type="gramStart"/>
      <w:r>
        <w:rPr>
          <w:rFonts w:ascii="宋体" w:hint="eastAsia"/>
          <w:color w:val="000000"/>
        </w:rPr>
        <w:t>响应性只根据</w:t>
      </w:r>
      <w:proofErr w:type="gramEnd"/>
      <w:r>
        <w:rPr>
          <w:rFonts w:ascii="宋体" w:hint="eastAsia"/>
          <w:color w:val="000000"/>
        </w:rPr>
        <w:t>投标文件本身的内容，而不寻找外部的证据。</w:t>
      </w:r>
    </w:p>
    <w:p w:rsidR="000B10AA" w:rsidRDefault="00703762">
      <w:pPr>
        <w:pStyle w:val="30"/>
        <w:numPr>
          <w:ilvl w:val="1"/>
          <w:numId w:val="1"/>
        </w:numPr>
        <w:ind w:firstLineChars="0"/>
        <w:jc w:val="both"/>
        <w:rPr>
          <w:rFonts w:ascii="宋体"/>
          <w:color w:val="000000"/>
        </w:rPr>
      </w:pPr>
      <w:r>
        <w:rPr>
          <w:rFonts w:ascii="宋体" w:hint="eastAsia"/>
          <w:color w:val="000000"/>
          <w:szCs w:val="21"/>
        </w:rPr>
        <w:t>评标委员会将审</w:t>
      </w:r>
      <w:r>
        <w:rPr>
          <w:rFonts w:ascii="宋体" w:hint="eastAsia"/>
          <w:color w:val="000000"/>
          <w:szCs w:val="21"/>
        </w:rPr>
        <w:t>查</w:t>
      </w:r>
      <w:r>
        <w:rPr>
          <w:rFonts w:ascii="宋体" w:hint="eastAsia"/>
          <w:b/>
          <w:color w:val="000000"/>
          <w:szCs w:val="21"/>
        </w:rPr>
        <w:t>实质</w:t>
      </w:r>
      <w:r>
        <w:rPr>
          <w:rFonts w:ascii="宋体" w:hint="eastAsia"/>
          <w:color w:val="000000"/>
          <w:szCs w:val="21"/>
        </w:rPr>
        <w:t>参加投标人数是否够</w:t>
      </w:r>
      <w:r>
        <w:rPr>
          <w:rFonts w:ascii="宋体" w:hint="eastAsia"/>
          <w:color w:val="000000"/>
          <w:szCs w:val="21"/>
        </w:rPr>
        <w:t>3</w:t>
      </w:r>
      <w:r>
        <w:rPr>
          <w:rFonts w:ascii="宋体" w:hint="eastAsia"/>
          <w:color w:val="000000"/>
          <w:szCs w:val="21"/>
        </w:rPr>
        <w:t>家</w:t>
      </w:r>
      <w:r>
        <w:rPr>
          <w:rFonts w:ascii="宋体" w:hint="eastAsia"/>
          <w:color w:val="000000"/>
          <w:szCs w:val="22"/>
        </w:rPr>
        <w:t>，以决定是否需废标。</w:t>
      </w:r>
    </w:p>
    <w:p w:rsidR="000B10AA" w:rsidRDefault="00703762">
      <w:pPr>
        <w:numPr>
          <w:ilvl w:val="1"/>
          <w:numId w:val="1"/>
        </w:numPr>
        <w:spacing w:line="360" w:lineRule="auto"/>
        <w:jc w:val="both"/>
        <w:rPr>
          <w:rFonts w:ascii="宋体" w:hAnsi="宋体"/>
          <w:color w:val="000000"/>
        </w:rPr>
      </w:pPr>
      <w:r>
        <w:rPr>
          <w:rFonts w:ascii="宋体" w:hAnsi="宋体" w:hint="eastAsia"/>
          <w:color w:val="000000"/>
        </w:rPr>
        <w:t>无效投标的认定</w:t>
      </w:r>
    </w:p>
    <w:p w:rsidR="000B10AA" w:rsidRDefault="00703762">
      <w:pPr>
        <w:tabs>
          <w:tab w:val="left" w:pos="1030"/>
        </w:tabs>
        <w:spacing w:line="360" w:lineRule="auto"/>
        <w:ind w:left="721"/>
        <w:jc w:val="both"/>
        <w:rPr>
          <w:rFonts w:ascii="宋体" w:hAnsi="宋体"/>
          <w:color w:val="000000"/>
        </w:rPr>
      </w:pPr>
      <w:r>
        <w:rPr>
          <w:rFonts w:ascii="宋体" w:hAnsi="宋体" w:hint="eastAsia"/>
          <w:color w:val="000000"/>
        </w:rPr>
        <w:t>按《初步审查表》（见附表</w:t>
      </w:r>
      <w:r>
        <w:rPr>
          <w:rFonts w:ascii="宋体" w:hAnsi="宋体" w:hint="eastAsia"/>
          <w:color w:val="000000"/>
        </w:rPr>
        <w:t>1</w:t>
      </w:r>
      <w:r>
        <w:rPr>
          <w:rFonts w:ascii="宋体" w:hAnsi="宋体" w:hint="eastAsia"/>
          <w:color w:val="000000"/>
        </w:rPr>
        <w:t>）所列各项，评标委员会认为投标文件不满足招标文件要求的，将被认定为无效投标。</w:t>
      </w:r>
    </w:p>
    <w:p w:rsidR="000B10AA" w:rsidRDefault="00703762">
      <w:pPr>
        <w:numPr>
          <w:ilvl w:val="0"/>
          <w:numId w:val="1"/>
        </w:numPr>
        <w:spacing w:line="360" w:lineRule="auto"/>
        <w:rPr>
          <w:rFonts w:ascii="宋体" w:hAnsi="宋体"/>
          <w:b/>
          <w:color w:val="000000"/>
        </w:rPr>
      </w:pPr>
      <w:r>
        <w:rPr>
          <w:rFonts w:ascii="宋体" w:hAnsi="宋体" w:hint="eastAsia"/>
          <w:b/>
          <w:color w:val="000000"/>
        </w:rPr>
        <w:t>详细评审</w:t>
      </w:r>
    </w:p>
    <w:p w:rsidR="000B10AA" w:rsidRDefault="00703762">
      <w:pPr>
        <w:pStyle w:val="30"/>
        <w:numPr>
          <w:ilvl w:val="1"/>
          <w:numId w:val="2"/>
        </w:numPr>
        <w:ind w:firstLineChars="0"/>
        <w:jc w:val="both"/>
        <w:rPr>
          <w:rFonts w:ascii="宋体"/>
          <w:color w:val="000000"/>
        </w:rPr>
      </w:pPr>
      <w:r>
        <w:rPr>
          <w:rFonts w:ascii="宋体" w:hint="eastAsia"/>
          <w:color w:val="000000"/>
        </w:rPr>
        <w:t>详细评审</w:t>
      </w:r>
      <w:r>
        <w:rPr>
          <w:rFonts w:ascii="宋体" w:hint="eastAsia"/>
          <w:color w:val="000000"/>
          <w:szCs w:val="22"/>
        </w:rPr>
        <w:t>是对通过初步评</w:t>
      </w:r>
      <w:r>
        <w:rPr>
          <w:rFonts w:ascii="宋体" w:hint="eastAsia"/>
          <w:color w:val="000000"/>
        </w:rPr>
        <w:t>审的投标进行技术商务和价格的评审。</w:t>
      </w:r>
    </w:p>
    <w:p w:rsidR="000B10AA" w:rsidRDefault="00703762">
      <w:pPr>
        <w:pStyle w:val="30"/>
        <w:numPr>
          <w:ilvl w:val="1"/>
          <w:numId w:val="2"/>
        </w:numPr>
        <w:ind w:firstLineChars="0"/>
        <w:jc w:val="both"/>
        <w:rPr>
          <w:rFonts w:ascii="宋体"/>
          <w:color w:val="000000"/>
        </w:rPr>
      </w:pPr>
      <w:r>
        <w:rPr>
          <w:rFonts w:ascii="宋体" w:hint="eastAsia"/>
          <w:color w:val="000000"/>
        </w:rPr>
        <w:t>技术商务评分详见技术商务评审表附表</w:t>
      </w:r>
      <w:r>
        <w:rPr>
          <w:rFonts w:ascii="宋体" w:hint="eastAsia"/>
          <w:color w:val="000000"/>
        </w:rPr>
        <w:t xml:space="preserve">2 </w:t>
      </w:r>
      <w:r>
        <w:rPr>
          <w:rFonts w:ascii="宋体" w:hint="eastAsia"/>
          <w:color w:val="000000"/>
        </w:rPr>
        <w:t>。</w:t>
      </w:r>
    </w:p>
    <w:p w:rsidR="000B10AA" w:rsidRDefault="00703762">
      <w:pPr>
        <w:pStyle w:val="30"/>
        <w:numPr>
          <w:ilvl w:val="1"/>
          <w:numId w:val="2"/>
        </w:numPr>
        <w:ind w:firstLineChars="0"/>
        <w:jc w:val="both"/>
        <w:rPr>
          <w:rFonts w:ascii="宋体"/>
        </w:rPr>
      </w:pPr>
      <w:r>
        <w:rPr>
          <w:rFonts w:ascii="宋体" w:hint="eastAsia"/>
          <w:b/>
          <w:color w:val="000000"/>
        </w:rPr>
        <w:lastRenderedPageBreak/>
        <w:t>投标报价评审</w:t>
      </w:r>
      <w:r>
        <w:rPr>
          <w:rFonts w:ascii="宋体" w:hint="eastAsia"/>
          <w:color w:val="000000"/>
        </w:rPr>
        <w:t>：</w:t>
      </w:r>
    </w:p>
    <w:p w:rsidR="000B10AA" w:rsidRDefault="00703762">
      <w:pPr>
        <w:pStyle w:val="a8"/>
        <w:shd w:val="clear" w:color="auto" w:fill="FFFFFF"/>
        <w:spacing w:before="0" w:beforeAutospacing="0" w:after="150" w:afterAutospacing="0"/>
        <w:ind w:left="630"/>
        <w:jc w:val="both"/>
        <w:rPr>
          <w:rFonts w:ascii="Times New Roman" w:cs="Times New Roman"/>
          <w:sz w:val="21"/>
          <w:szCs w:val="22"/>
        </w:rPr>
      </w:pPr>
      <w:r>
        <w:rPr>
          <w:rFonts w:ascii="Times New Roman" w:cs="Times New Roman" w:hint="eastAsia"/>
          <w:sz w:val="21"/>
          <w:szCs w:val="22"/>
        </w:rPr>
        <w:t>价格得分：所有通过初步评审的投标人进入价格评审，取所有进入价格评审的投标人投标价格的算术平均数作为基准价，等于</w:t>
      </w:r>
      <w:proofErr w:type="gramStart"/>
      <w:r>
        <w:rPr>
          <w:rFonts w:ascii="Times New Roman" w:cs="Times New Roman" w:hint="eastAsia"/>
          <w:sz w:val="21"/>
          <w:szCs w:val="22"/>
        </w:rPr>
        <w:t>基准价得满分</w:t>
      </w:r>
      <w:proofErr w:type="gramEnd"/>
      <w:r>
        <w:rPr>
          <w:rFonts w:ascii="Times New Roman" w:cs="Times New Roman" w:hint="eastAsia"/>
          <w:sz w:val="21"/>
          <w:szCs w:val="22"/>
        </w:rPr>
        <w:t>40</w:t>
      </w:r>
      <w:r>
        <w:rPr>
          <w:rFonts w:ascii="Times New Roman" w:cs="Times New Roman" w:hint="eastAsia"/>
          <w:sz w:val="21"/>
          <w:szCs w:val="22"/>
        </w:rPr>
        <w:t>分。其他投标人的投标价格的价格得分计算见下公式，最低分为</w:t>
      </w:r>
      <w:r>
        <w:rPr>
          <w:rFonts w:ascii="Times New Roman" w:cs="Times New Roman" w:hint="eastAsia"/>
          <w:sz w:val="21"/>
          <w:szCs w:val="22"/>
        </w:rPr>
        <w:t>0</w:t>
      </w:r>
      <w:r>
        <w:rPr>
          <w:rFonts w:ascii="Times New Roman" w:cs="Times New Roman" w:hint="eastAsia"/>
          <w:sz w:val="21"/>
          <w:szCs w:val="22"/>
        </w:rPr>
        <w:t>分：</w:t>
      </w:r>
    </w:p>
    <w:p w:rsidR="000B10AA" w:rsidRDefault="00703762">
      <w:pPr>
        <w:pStyle w:val="a8"/>
        <w:shd w:val="clear" w:color="auto" w:fill="FFFFFF"/>
        <w:spacing w:before="0" w:beforeAutospacing="0" w:after="150" w:afterAutospacing="0"/>
        <w:ind w:firstLine="630"/>
        <w:jc w:val="both"/>
        <w:rPr>
          <w:rFonts w:ascii="Times New Roman" w:cs="Times New Roman"/>
          <w:sz w:val="21"/>
          <w:szCs w:val="22"/>
        </w:rPr>
      </w:pPr>
      <w:r>
        <w:rPr>
          <w:rFonts w:ascii="Times New Roman" w:cs="Times New Roman" w:hint="eastAsia"/>
          <w:sz w:val="21"/>
          <w:szCs w:val="22"/>
        </w:rPr>
        <w:t>高于基准价：价格得分</w:t>
      </w:r>
      <w:r>
        <w:rPr>
          <w:rFonts w:ascii="Times New Roman" w:cs="Times New Roman" w:hint="eastAsia"/>
          <w:sz w:val="21"/>
          <w:szCs w:val="22"/>
        </w:rPr>
        <w:t>=[100</w:t>
      </w:r>
      <w:r>
        <w:rPr>
          <w:rFonts w:ascii="Times New Roman" w:cs="Times New Roman" w:hint="eastAsia"/>
          <w:sz w:val="21"/>
          <w:szCs w:val="22"/>
        </w:rPr>
        <w:t>—</w:t>
      </w:r>
      <w:r>
        <w:rPr>
          <w:rFonts w:ascii="Times New Roman" w:cs="Times New Roman" w:hint="eastAsia"/>
          <w:sz w:val="21"/>
          <w:szCs w:val="22"/>
        </w:rPr>
        <w:t>100</w:t>
      </w:r>
      <w:r>
        <w:rPr>
          <w:rFonts w:ascii="Times New Roman" w:cs="Times New Roman" w:hint="eastAsia"/>
          <w:sz w:val="21"/>
          <w:szCs w:val="22"/>
        </w:rPr>
        <w:t>×（投标价格</w:t>
      </w:r>
      <w:r>
        <w:rPr>
          <w:rFonts w:ascii="Times New Roman" w:cs="Times New Roman" w:hint="eastAsia"/>
          <w:sz w:val="21"/>
          <w:szCs w:val="22"/>
        </w:rPr>
        <w:softHyphen/>
      </w:r>
      <w:r>
        <w:rPr>
          <w:rFonts w:ascii="Times New Roman" w:cs="Times New Roman" w:hint="eastAsia"/>
          <w:sz w:val="21"/>
          <w:szCs w:val="22"/>
        </w:rPr>
        <w:t>—基准价）∕基准价</w:t>
      </w:r>
      <w:r>
        <w:rPr>
          <w:rFonts w:ascii="Times New Roman" w:cs="Times New Roman" w:hint="eastAsia"/>
          <w:sz w:val="21"/>
          <w:szCs w:val="22"/>
        </w:rPr>
        <w:t>]</w:t>
      </w:r>
      <w:r>
        <w:rPr>
          <w:rFonts w:ascii="Times New Roman" w:cs="Times New Roman" w:hint="eastAsia"/>
          <w:sz w:val="21"/>
          <w:szCs w:val="22"/>
        </w:rPr>
        <w:t>×</w:t>
      </w:r>
      <w:r>
        <w:rPr>
          <w:rFonts w:ascii="Times New Roman" w:cs="Times New Roman" w:hint="eastAsia"/>
          <w:sz w:val="21"/>
          <w:szCs w:val="22"/>
        </w:rPr>
        <w:t>40%</w:t>
      </w:r>
    </w:p>
    <w:p w:rsidR="000B10AA" w:rsidRDefault="00703762">
      <w:pPr>
        <w:pStyle w:val="a8"/>
        <w:shd w:val="clear" w:color="auto" w:fill="FFFFFF"/>
        <w:spacing w:before="0" w:beforeAutospacing="0" w:after="150" w:afterAutospacing="0"/>
        <w:ind w:firstLine="630"/>
        <w:jc w:val="both"/>
        <w:rPr>
          <w:rFonts w:ascii="Times New Roman" w:cs="Times New Roman"/>
          <w:sz w:val="21"/>
          <w:szCs w:val="22"/>
        </w:rPr>
      </w:pPr>
      <w:r>
        <w:rPr>
          <w:rFonts w:ascii="Times New Roman" w:cs="Times New Roman" w:hint="eastAsia"/>
          <w:sz w:val="21"/>
          <w:szCs w:val="22"/>
        </w:rPr>
        <w:t>低于基准价：价格得分</w:t>
      </w:r>
      <w:r>
        <w:rPr>
          <w:rFonts w:ascii="Times New Roman" w:cs="Times New Roman" w:hint="eastAsia"/>
          <w:sz w:val="21"/>
          <w:szCs w:val="22"/>
        </w:rPr>
        <w:t>=[100</w:t>
      </w:r>
      <w:r>
        <w:rPr>
          <w:rFonts w:ascii="Times New Roman" w:cs="Times New Roman" w:hint="eastAsia"/>
          <w:sz w:val="21"/>
          <w:szCs w:val="22"/>
        </w:rPr>
        <w:t>—</w:t>
      </w:r>
      <w:r>
        <w:rPr>
          <w:rFonts w:ascii="Times New Roman" w:cs="Times New Roman" w:hint="eastAsia"/>
          <w:sz w:val="21"/>
          <w:szCs w:val="22"/>
        </w:rPr>
        <w:t>50</w:t>
      </w:r>
      <w:r>
        <w:rPr>
          <w:rFonts w:ascii="Times New Roman" w:cs="Times New Roman" w:hint="eastAsia"/>
          <w:sz w:val="21"/>
          <w:szCs w:val="22"/>
        </w:rPr>
        <w:t>×（基准价</w:t>
      </w:r>
      <w:r>
        <w:rPr>
          <w:rFonts w:ascii="Times New Roman" w:cs="Times New Roman" w:hint="eastAsia"/>
          <w:sz w:val="21"/>
          <w:szCs w:val="22"/>
        </w:rPr>
        <w:softHyphen/>
      </w:r>
      <w:r>
        <w:rPr>
          <w:rFonts w:ascii="Times New Roman" w:cs="Times New Roman" w:hint="eastAsia"/>
          <w:sz w:val="21"/>
          <w:szCs w:val="22"/>
        </w:rPr>
        <w:t>—投标价格）∕基准价</w:t>
      </w:r>
      <w:r>
        <w:rPr>
          <w:rFonts w:ascii="Times New Roman" w:cs="Times New Roman" w:hint="eastAsia"/>
          <w:sz w:val="21"/>
          <w:szCs w:val="22"/>
        </w:rPr>
        <w:t>]</w:t>
      </w:r>
      <w:r>
        <w:rPr>
          <w:rFonts w:ascii="Times New Roman" w:cs="Times New Roman" w:hint="eastAsia"/>
          <w:sz w:val="21"/>
          <w:szCs w:val="22"/>
        </w:rPr>
        <w:t>×</w:t>
      </w:r>
      <w:r>
        <w:rPr>
          <w:rFonts w:ascii="Times New Roman" w:cs="Times New Roman" w:hint="eastAsia"/>
          <w:sz w:val="21"/>
          <w:szCs w:val="22"/>
        </w:rPr>
        <w:t>40%</w:t>
      </w:r>
    </w:p>
    <w:p w:rsidR="000B10AA" w:rsidRDefault="00703762">
      <w:pPr>
        <w:pStyle w:val="30"/>
        <w:ind w:firstLineChars="0" w:firstLine="0"/>
        <w:jc w:val="both"/>
        <w:rPr>
          <w:rFonts w:ascii="宋体"/>
        </w:rPr>
      </w:pPr>
      <w:r>
        <w:rPr>
          <w:rFonts w:ascii="宋体" w:hint="eastAsia"/>
        </w:rPr>
        <w:t xml:space="preserve">4.    </w:t>
      </w:r>
      <w:r>
        <w:rPr>
          <w:rFonts w:ascii="宋体" w:hint="eastAsia"/>
          <w:color w:val="000000"/>
        </w:rPr>
        <w:t>技</w:t>
      </w:r>
      <w:r>
        <w:rPr>
          <w:rFonts w:hint="eastAsia"/>
          <w:szCs w:val="22"/>
        </w:rPr>
        <w:t>术商务及价格权重分配：</w:t>
      </w:r>
      <w: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8"/>
        <w:gridCol w:w="4337"/>
        <w:gridCol w:w="2168"/>
      </w:tblGrid>
      <w:tr w:rsidR="000B10AA">
        <w:trPr>
          <w:trHeight w:val="400"/>
          <w:jc w:val="center"/>
        </w:trPr>
        <w:tc>
          <w:tcPr>
            <w:tcW w:w="2168" w:type="dxa"/>
            <w:vAlign w:val="center"/>
          </w:tcPr>
          <w:p w:rsidR="000B10AA" w:rsidRDefault="00703762">
            <w:pPr>
              <w:spacing w:line="360" w:lineRule="auto"/>
              <w:jc w:val="center"/>
              <w:rPr>
                <w:rFonts w:ascii="宋体" w:hAnsi="宋体"/>
              </w:rPr>
            </w:pPr>
            <w:r>
              <w:rPr>
                <w:rFonts w:ascii="宋体" w:hAnsi="宋体" w:hint="eastAsia"/>
              </w:rPr>
              <w:t>评审项目</w:t>
            </w:r>
          </w:p>
        </w:tc>
        <w:tc>
          <w:tcPr>
            <w:tcW w:w="4337" w:type="dxa"/>
            <w:vAlign w:val="center"/>
          </w:tcPr>
          <w:p w:rsidR="000B10AA" w:rsidRDefault="00703762">
            <w:pPr>
              <w:spacing w:line="360" w:lineRule="auto"/>
              <w:jc w:val="center"/>
              <w:rPr>
                <w:rFonts w:ascii="宋体" w:hAnsi="宋体"/>
              </w:rPr>
            </w:pPr>
            <w:r>
              <w:rPr>
                <w:rFonts w:ascii="宋体" w:hAnsi="宋体" w:hint="eastAsia"/>
              </w:rPr>
              <w:t>技术</w:t>
            </w:r>
          </w:p>
        </w:tc>
        <w:tc>
          <w:tcPr>
            <w:tcW w:w="2168" w:type="dxa"/>
            <w:vAlign w:val="center"/>
          </w:tcPr>
          <w:p w:rsidR="000B10AA" w:rsidRDefault="00703762">
            <w:pPr>
              <w:spacing w:line="360" w:lineRule="auto"/>
              <w:jc w:val="center"/>
              <w:rPr>
                <w:rFonts w:ascii="宋体" w:hAnsi="宋体"/>
              </w:rPr>
            </w:pPr>
            <w:r>
              <w:rPr>
                <w:rFonts w:ascii="宋体" w:hAnsi="宋体" w:hint="eastAsia"/>
              </w:rPr>
              <w:t>价格</w:t>
            </w:r>
          </w:p>
        </w:tc>
      </w:tr>
      <w:tr w:rsidR="000B10AA">
        <w:trPr>
          <w:trHeight w:val="400"/>
          <w:jc w:val="center"/>
        </w:trPr>
        <w:tc>
          <w:tcPr>
            <w:tcW w:w="2168" w:type="dxa"/>
            <w:vAlign w:val="center"/>
          </w:tcPr>
          <w:p w:rsidR="000B10AA" w:rsidRDefault="00703762">
            <w:pPr>
              <w:spacing w:line="360" w:lineRule="auto"/>
              <w:jc w:val="center"/>
              <w:rPr>
                <w:rFonts w:ascii="宋体" w:hAnsi="宋体"/>
              </w:rPr>
            </w:pPr>
            <w:r>
              <w:rPr>
                <w:rFonts w:ascii="宋体" w:hAnsi="宋体" w:hint="eastAsia"/>
              </w:rPr>
              <w:t>权重</w:t>
            </w:r>
          </w:p>
        </w:tc>
        <w:tc>
          <w:tcPr>
            <w:tcW w:w="4337" w:type="dxa"/>
            <w:vAlign w:val="center"/>
          </w:tcPr>
          <w:p w:rsidR="000B10AA" w:rsidRDefault="00703762">
            <w:pPr>
              <w:spacing w:line="360" w:lineRule="auto"/>
              <w:jc w:val="center"/>
              <w:rPr>
                <w:rFonts w:ascii="宋体" w:hAnsi="宋体"/>
                <w:b/>
              </w:rPr>
            </w:pPr>
            <w:r>
              <w:rPr>
                <w:rFonts w:ascii="宋体" w:hAnsi="宋体" w:hint="eastAsia"/>
                <w:b/>
              </w:rPr>
              <w:t>60%</w:t>
            </w:r>
          </w:p>
        </w:tc>
        <w:tc>
          <w:tcPr>
            <w:tcW w:w="2168" w:type="dxa"/>
            <w:vAlign w:val="center"/>
          </w:tcPr>
          <w:p w:rsidR="000B10AA" w:rsidRDefault="00703762">
            <w:pPr>
              <w:spacing w:line="360" w:lineRule="auto"/>
              <w:jc w:val="center"/>
              <w:rPr>
                <w:rFonts w:ascii="宋体" w:hAnsi="宋体"/>
                <w:b/>
              </w:rPr>
            </w:pPr>
            <w:r>
              <w:rPr>
                <w:rFonts w:ascii="宋体" w:hAnsi="宋体" w:hint="eastAsia"/>
                <w:b/>
              </w:rPr>
              <w:t>40%</w:t>
            </w:r>
          </w:p>
        </w:tc>
      </w:tr>
    </w:tbl>
    <w:p w:rsidR="000B10AA" w:rsidRDefault="00703762">
      <w:pPr>
        <w:pStyle w:val="30"/>
        <w:ind w:firstLineChars="0" w:firstLine="0"/>
        <w:jc w:val="both"/>
        <w:rPr>
          <w:rFonts w:ascii="宋体"/>
        </w:rPr>
      </w:pPr>
      <w:r>
        <w:rPr>
          <w:rFonts w:ascii="宋体" w:hint="eastAsia"/>
        </w:rPr>
        <w:t xml:space="preserve">5.    </w:t>
      </w:r>
      <w:r>
        <w:rPr>
          <w:rFonts w:ascii="宋体" w:hint="eastAsia"/>
        </w:rPr>
        <w:t>根据上述技术商务的评分及其权重分配，代入下列公式计算各投标人的综合得分。</w:t>
      </w:r>
    </w:p>
    <w:p w:rsidR="000B10AA" w:rsidRDefault="00703762">
      <w:pPr>
        <w:pStyle w:val="30"/>
        <w:ind w:firstLineChars="300" w:firstLine="630"/>
        <w:jc w:val="both"/>
        <w:rPr>
          <w:rFonts w:ascii="宋体"/>
        </w:rPr>
      </w:pPr>
      <w:r>
        <w:rPr>
          <w:rFonts w:ascii="宋体" w:hint="eastAsia"/>
        </w:rPr>
        <w:t>综合得分</w:t>
      </w:r>
      <w:r>
        <w:rPr>
          <w:rFonts w:ascii="宋体" w:hint="eastAsia"/>
        </w:rPr>
        <w:t>=</w:t>
      </w:r>
      <w:r>
        <w:rPr>
          <w:rFonts w:hint="eastAsia"/>
          <w:szCs w:val="22"/>
        </w:rPr>
        <w:t>技术商务评分</w:t>
      </w:r>
      <w:r>
        <w:rPr>
          <w:rFonts w:ascii="宋体" w:hint="eastAsia"/>
        </w:rPr>
        <w:t>＋投标报价得分</w:t>
      </w:r>
    </w:p>
    <w:p w:rsidR="000B10AA" w:rsidRDefault="00703762">
      <w:pPr>
        <w:pStyle w:val="30"/>
        <w:ind w:firstLineChars="0" w:firstLine="0"/>
        <w:jc w:val="both"/>
      </w:pPr>
      <w:r>
        <w:rPr>
          <w:rFonts w:ascii="宋体" w:hint="eastAsia"/>
        </w:rPr>
        <w:t xml:space="preserve">6.    </w:t>
      </w:r>
      <w:r>
        <w:rPr>
          <w:rFonts w:ascii="宋体" w:hint="eastAsia"/>
        </w:rPr>
        <w:t>进入价格评审的各</w:t>
      </w:r>
      <w:r>
        <w:rPr>
          <w:rFonts w:hint="eastAsia"/>
        </w:rPr>
        <w:t>投标人的综合得分从高到低进行排名（综合得分相同时投标报价低者列前；综合得分及投标报价均相同时，技术指标优者列前）。</w:t>
      </w:r>
    </w:p>
    <w:p w:rsidR="000B10AA" w:rsidRDefault="00703762">
      <w:pPr>
        <w:pStyle w:val="3"/>
        <w:numPr>
          <w:ilvl w:val="1"/>
          <w:numId w:val="0"/>
        </w:numPr>
        <w:rPr>
          <w:rFonts w:hAnsi="宋体"/>
          <w:b/>
          <w:bCs/>
          <w:color w:val="000000"/>
        </w:rPr>
      </w:pPr>
      <w:r>
        <w:rPr>
          <w:rFonts w:hAnsi="宋体" w:hint="eastAsia"/>
          <w:b/>
          <w:bCs/>
          <w:color w:val="000000"/>
        </w:rPr>
        <w:t>四、投标文件的澄清</w:t>
      </w:r>
    </w:p>
    <w:p w:rsidR="000B10AA" w:rsidRDefault="00703762">
      <w:pPr>
        <w:pStyle w:val="3"/>
        <w:numPr>
          <w:ilvl w:val="1"/>
          <w:numId w:val="0"/>
        </w:numPr>
        <w:ind w:leftChars="1" w:left="359" w:hangingChars="170" w:hanging="357"/>
        <w:rPr>
          <w:rFonts w:hAnsi="宋体"/>
          <w:color w:val="000000"/>
        </w:rPr>
      </w:pPr>
      <w:r>
        <w:rPr>
          <w:rFonts w:hAnsi="宋体" w:hint="eastAsia"/>
          <w:color w:val="000000"/>
        </w:rPr>
        <w:t xml:space="preserve">1   </w:t>
      </w:r>
      <w:r>
        <w:rPr>
          <w:rFonts w:hAnsi="宋体" w:hint="eastAsia"/>
          <w:color w:val="000000"/>
        </w:rPr>
        <w:t>在评标期间，为方便对投标文件审核、评估和对比，评标委员会可要求投标人对其投标文件进行澄清，有关澄清的要求和答复应以书面形式提交，但不得寻求、提供或允许对投标价格或实质性内容做任何更改。</w:t>
      </w:r>
    </w:p>
    <w:p w:rsidR="000B10AA" w:rsidRDefault="00703762">
      <w:pPr>
        <w:pStyle w:val="3"/>
        <w:numPr>
          <w:ilvl w:val="1"/>
          <w:numId w:val="0"/>
        </w:numPr>
        <w:ind w:left="359" w:hangingChars="171" w:hanging="359"/>
        <w:rPr>
          <w:rFonts w:hAnsi="宋体"/>
          <w:color w:val="000000"/>
        </w:rPr>
      </w:pPr>
      <w:r>
        <w:rPr>
          <w:rFonts w:hAnsi="宋体" w:hint="eastAsia"/>
          <w:color w:val="000000"/>
        </w:rPr>
        <w:t xml:space="preserve">2   </w:t>
      </w:r>
      <w:r>
        <w:rPr>
          <w:rFonts w:hAnsi="宋体" w:hint="eastAsia"/>
          <w:color w:val="000000"/>
        </w:rPr>
        <w:t>评标委员会将允许修正投标文件中不构成实质性偏离的、微小的、非正规的不一致的或不规则的地方，但这些修正不能影响任何投标人相应的名次排序。</w:t>
      </w:r>
    </w:p>
    <w:p w:rsidR="000B10AA" w:rsidRDefault="00703762" w:rsidP="00703762">
      <w:pPr>
        <w:pStyle w:val="3"/>
        <w:numPr>
          <w:ilvl w:val="1"/>
          <w:numId w:val="0"/>
        </w:numPr>
        <w:spacing w:afterLines="50"/>
        <w:ind w:left="359" w:hangingChars="171" w:hanging="359"/>
        <w:rPr>
          <w:rFonts w:hAnsi="宋体"/>
          <w:color w:val="000000"/>
        </w:rPr>
      </w:pPr>
      <w:r>
        <w:rPr>
          <w:rFonts w:hAnsi="宋体" w:hint="eastAsia"/>
          <w:color w:val="000000"/>
        </w:rPr>
        <w:t xml:space="preserve">3   </w:t>
      </w:r>
      <w:r>
        <w:rPr>
          <w:rFonts w:hAnsi="宋体" w:hint="eastAsia"/>
          <w:color w:val="000000"/>
        </w:rPr>
        <w:t>如果投标人希望递交其他资料给评标委员会以引起其注意，则应以书面形式提交。</w:t>
      </w:r>
    </w:p>
    <w:p w:rsidR="000B10AA" w:rsidRDefault="00703762">
      <w:pPr>
        <w:spacing w:line="360" w:lineRule="auto"/>
        <w:rPr>
          <w:rFonts w:ascii="宋体" w:hAnsi="宋体"/>
          <w:b/>
          <w:bCs/>
          <w:color w:val="000000"/>
        </w:rPr>
      </w:pPr>
      <w:r>
        <w:rPr>
          <w:rFonts w:ascii="宋体" w:hAnsi="宋体" w:hint="eastAsia"/>
          <w:b/>
          <w:bCs/>
          <w:color w:val="000000"/>
        </w:rPr>
        <w:t>五、中标候选人</w:t>
      </w:r>
    </w:p>
    <w:p w:rsidR="000B10AA" w:rsidRDefault="00703762">
      <w:pPr>
        <w:widowControl w:val="0"/>
        <w:numPr>
          <w:ilvl w:val="1"/>
          <w:numId w:val="1"/>
        </w:numPr>
        <w:spacing w:line="360" w:lineRule="auto"/>
        <w:jc w:val="both"/>
        <w:rPr>
          <w:rFonts w:ascii="宋体" w:hAnsi="宋体"/>
          <w:b/>
          <w:bCs/>
          <w:color w:val="000000"/>
        </w:rPr>
      </w:pPr>
      <w:r>
        <w:rPr>
          <w:rFonts w:ascii="宋体" w:hAnsi="宋体"/>
        </w:rPr>
        <w:t>评标委员会将出具评标报告，并推荐</w:t>
      </w:r>
      <w:r>
        <w:rPr>
          <w:rFonts w:ascii="宋体" w:hAnsi="宋体" w:hint="eastAsia"/>
        </w:rPr>
        <w:t>综合得分第一名的投标人为第一</w:t>
      </w:r>
      <w:r>
        <w:rPr>
          <w:rFonts w:ascii="宋体" w:hAnsi="宋体"/>
        </w:rPr>
        <w:t>中标候选人</w:t>
      </w:r>
      <w:r>
        <w:rPr>
          <w:rFonts w:ascii="宋体" w:hAnsi="宋体" w:hint="eastAsia"/>
        </w:rPr>
        <w:t>，综合得分第二名的投标人为第二中标候选人</w:t>
      </w:r>
      <w:r>
        <w:rPr>
          <w:rFonts w:ascii="宋体" w:hAnsi="宋体"/>
        </w:rPr>
        <w:t>。</w:t>
      </w:r>
    </w:p>
    <w:p w:rsidR="000B10AA" w:rsidRDefault="00703762">
      <w:pPr>
        <w:widowControl w:val="0"/>
        <w:spacing w:line="360" w:lineRule="auto"/>
        <w:jc w:val="both"/>
        <w:rPr>
          <w:rFonts w:ascii="宋体" w:hAnsi="宋体"/>
          <w:b/>
          <w:bCs/>
          <w:color w:val="000000"/>
        </w:rPr>
      </w:pPr>
      <w:r>
        <w:rPr>
          <w:rFonts w:ascii="宋体" w:hAnsi="宋体" w:hint="eastAsia"/>
          <w:b/>
          <w:bCs/>
          <w:color w:val="000000"/>
        </w:rPr>
        <w:t>六、拒绝</w:t>
      </w:r>
      <w:proofErr w:type="gramStart"/>
      <w:r>
        <w:rPr>
          <w:rFonts w:ascii="宋体" w:hAnsi="宋体" w:hint="eastAsia"/>
          <w:b/>
          <w:bCs/>
          <w:color w:val="000000"/>
        </w:rPr>
        <w:t>任何或</w:t>
      </w:r>
      <w:proofErr w:type="gramEnd"/>
      <w:r>
        <w:rPr>
          <w:rFonts w:ascii="宋体" w:hAnsi="宋体" w:hint="eastAsia"/>
          <w:b/>
          <w:bCs/>
          <w:color w:val="000000"/>
        </w:rPr>
        <w:t>所有投标的权利</w:t>
      </w:r>
    </w:p>
    <w:p w:rsidR="000B10AA" w:rsidRDefault="00703762">
      <w:pPr>
        <w:pStyle w:val="3"/>
        <w:numPr>
          <w:ilvl w:val="1"/>
          <w:numId w:val="0"/>
        </w:numPr>
        <w:rPr>
          <w:rFonts w:hAnsi="宋体"/>
          <w:color w:val="000000"/>
        </w:rPr>
      </w:pPr>
      <w:r>
        <w:rPr>
          <w:rFonts w:hAnsi="宋体" w:hint="eastAsia"/>
          <w:color w:val="000000"/>
        </w:rPr>
        <w:t xml:space="preserve">1   </w:t>
      </w:r>
      <w:r>
        <w:rPr>
          <w:rFonts w:hAnsi="宋体" w:hint="eastAsia"/>
          <w:color w:val="000000"/>
        </w:rPr>
        <w:t>评标委员会经评审，认为所有投标都不符合招标文件要求的，可以否决所有投标。</w:t>
      </w:r>
    </w:p>
    <w:p w:rsidR="000B10AA" w:rsidRDefault="00703762">
      <w:pPr>
        <w:pStyle w:val="3"/>
        <w:numPr>
          <w:ilvl w:val="1"/>
          <w:numId w:val="0"/>
        </w:numPr>
        <w:ind w:left="359" w:hangingChars="171" w:hanging="359"/>
        <w:rPr>
          <w:rFonts w:hAnsi="宋体"/>
          <w:color w:val="000000"/>
        </w:rPr>
      </w:pPr>
      <w:r>
        <w:rPr>
          <w:rFonts w:hAnsi="宋体" w:hint="eastAsia"/>
          <w:color w:val="000000"/>
        </w:rPr>
        <w:t xml:space="preserve">2   </w:t>
      </w:r>
      <w:r>
        <w:rPr>
          <w:rFonts w:hAnsi="宋体" w:hint="eastAsia"/>
          <w:color w:val="000000"/>
        </w:rPr>
        <w:t>招标人通过法定或规定的程序，有权在授标之前任何时候接受或拒绝任何投标，以及宣布招标程序无效，对受影响的投标人不承担任何责任，也无义务向受影响的投标人解释采取这一行动的理由。</w:t>
      </w:r>
    </w:p>
    <w:p w:rsidR="000B10AA" w:rsidRDefault="000B10AA">
      <w:pPr>
        <w:pStyle w:val="3"/>
        <w:numPr>
          <w:ilvl w:val="1"/>
          <w:numId w:val="0"/>
        </w:numPr>
        <w:rPr>
          <w:rFonts w:hAnsi="宋体"/>
          <w:color w:val="000000"/>
        </w:rPr>
        <w:sectPr w:rsidR="000B10AA">
          <w:headerReference w:type="even" r:id="rId8"/>
          <w:footerReference w:type="even" r:id="rId9"/>
          <w:footerReference w:type="default" r:id="rId10"/>
          <w:pgSz w:w="11907" w:h="16840"/>
          <w:pgMar w:top="1418" w:right="1191" w:bottom="1418" w:left="1361" w:header="737" w:footer="737" w:gutter="0"/>
          <w:cols w:space="720"/>
          <w:docGrid w:type="lines" w:linePitch="285"/>
        </w:sectPr>
      </w:pPr>
    </w:p>
    <w:p w:rsidR="000B10AA" w:rsidRDefault="00703762" w:rsidP="00703762">
      <w:pPr>
        <w:spacing w:afterLines="100"/>
        <w:rPr>
          <w:rFonts w:ascii="宋体" w:hAnsi="宋体"/>
          <w:color w:val="000000"/>
        </w:rPr>
      </w:pPr>
      <w:r>
        <w:rPr>
          <w:rFonts w:ascii="宋体" w:hAnsi="宋体" w:hint="eastAsia"/>
          <w:b/>
          <w:color w:val="000000"/>
        </w:rPr>
        <w:lastRenderedPageBreak/>
        <w:t>附表</w:t>
      </w:r>
      <w:r>
        <w:rPr>
          <w:rFonts w:ascii="宋体" w:hAnsi="宋体" w:hint="eastAsia"/>
          <w:b/>
          <w:color w:val="000000"/>
        </w:rPr>
        <w:t>1</w:t>
      </w:r>
      <w:r>
        <w:rPr>
          <w:rFonts w:ascii="宋体" w:hAnsi="宋体" w:hint="eastAsia"/>
          <w:b/>
          <w:color w:val="000000"/>
        </w:rPr>
        <w:t>：</w:t>
      </w:r>
      <w:r>
        <w:rPr>
          <w:rFonts w:ascii="宋体" w:hAnsi="宋体" w:cs="宋体" w:hint="eastAsia"/>
          <w:sz w:val="28"/>
          <w:szCs w:val="28"/>
        </w:rPr>
        <w:t>投标单位资格审查表</w:t>
      </w:r>
    </w:p>
    <w:tbl>
      <w:tblPr>
        <w:tblW w:w="14190" w:type="dxa"/>
        <w:tblInd w:w="93" w:type="dxa"/>
        <w:tblLayout w:type="fixed"/>
        <w:tblLook w:val="04A0"/>
      </w:tblPr>
      <w:tblGrid>
        <w:gridCol w:w="531"/>
        <w:gridCol w:w="4704"/>
        <w:gridCol w:w="2718"/>
        <w:gridCol w:w="3119"/>
        <w:gridCol w:w="3118"/>
      </w:tblGrid>
      <w:tr w:rsidR="000B10AA">
        <w:trPr>
          <w:trHeight w:val="66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0B10AA" w:rsidRDefault="00703762">
            <w:pPr>
              <w:jc w:val="center"/>
              <w:rPr>
                <w:rFonts w:ascii="黑体" w:eastAsia="黑体" w:hAnsi="宋体" w:cs="宋体"/>
                <w:sz w:val="32"/>
                <w:szCs w:val="32"/>
              </w:rPr>
            </w:pPr>
            <w:r>
              <w:rPr>
                <w:rFonts w:ascii="黑体" w:eastAsia="黑体" w:hAnsi="宋体" w:cs="宋体" w:hint="eastAsia"/>
                <w:sz w:val="32"/>
                <w:szCs w:val="32"/>
              </w:rPr>
              <w:t>投</w:t>
            </w:r>
            <w:r>
              <w:rPr>
                <w:rFonts w:ascii="黑体" w:eastAsia="黑体" w:hAnsi="宋体" w:cs="宋体" w:hint="eastAsia"/>
                <w:sz w:val="32"/>
                <w:szCs w:val="32"/>
              </w:rPr>
              <w:t xml:space="preserve"> </w:t>
            </w:r>
            <w:r>
              <w:rPr>
                <w:rFonts w:ascii="黑体" w:eastAsia="黑体" w:hAnsi="宋体" w:cs="宋体" w:hint="eastAsia"/>
                <w:sz w:val="32"/>
                <w:szCs w:val="32"/>
              </w:rPr>
              <w:t>标</w:t>
            </w:r>
            <w:r>
              <w:rPr>
                <w:rFonts w:ascii="黑体" w:eastAsia="黑体" w:hAnsi="宋体" w:cs="宋体" w:hint="eastAsia"/>
                <w:sz w:val="32"/>
                <w:szCs w:val="32"/>
              </w:rPr>
              <w:t xml:space="preserve"> </w:t>
            </w:r>
            <w:r>
              <w:rPr>
                <w:rFonts w:ascii="黑体" w:eastAsia="黑体" w:hAnsi="宋体" w:cs="宋体" w:hint="eastAsia"/>
                <w:sz w:val="32"/>
                <w:szCs w:val="32"/>
              </w:rPr>
              <w:t>单</w:t>
            </w:r>
            <w:r>
              <w:rPr>
                <w:rFonts w:ascii="黑体" w:eastAsia="黑体" w:hAnsi="宋体" w:cs="宋体" w:hint="eastAsia"/>
                <w:sz w:val="32"/>
                <w:szCs w:val="32"/>
              </w:rPr>
              <w:t xml:space="preserve"> </w:t>
            </w:r>
            <w:r>
              <w:rPr>
                <w:rFonts w:ascii="黑体" w:eastAsia="黑体" w:hAnsi="宋体" w:cs="宋体" w:hint="eastAsia"/>
                <w:sz w:val="32"/>
                <w:szCs w:val="32"/>
              </w:rPr>
              <w:t>位</w:t>
            </w:r>
            <w:r>
              <w:rPr>
                <w:rFonts w:ascii="黑体" w:eastAsia="黑体" w:hAnsi="宋体" w:cs="宋体" w:hint="eastAsia"/>
                <w:sz w:val="32"/>
                <w:szCs w:val="32"/>
              </w:rPr>
              <w:t xml:space="preserve"> </w:t>
            </w:r>
            <w:r>
              <w:rPr>
                <w:rFonts w:ascii="黑体" w:eastAsia="黑体" w:hAnsi="宋体" w:cs="宋体" w:hint="eastAsia"/>
                <w:sz w:val="32"/>
                <w:szCs w:val="32"/>
              </w:rPr>
              <w:t>资</w:t>
            </w:r>
            <w:r>
              <w:rPr>
                <w:rFonts w:ascii="黑体" w:eastAsia="黑体" w:hAnsi="宋体" w:cs="宋体" w:hint="eastAsia"/>
                <w:sz w:val="32"/>
                <w:szCs w:val="32"/>
              </w:rPr>
              <w:t xml:space="preserve"> </w:t>
            </w:r>
            <w:r>
              <w:rPr>
                <w:rFonts w:ascii="黑体" w:eastAsia="黑体" w:hAnsi="宋体" w:cs="宋体" w:hint="eastAsia"/>
                <w:sz w:val="32"/>
                <w:szCs w:val="32"/>
              </w:rPr>
              <w:t>格</w:t>
            </w:r>
            <w:r>
              <w:rPr>
                <w:rFonts w:ascii="黑体" w:eastAsia="黑体" w:hAnsi="宋体" w:cs="宋体" w:hint="eastAsia"/>
                <w:sz w:val="32"/>
                <w:szCs w:val="32"/>
              </w:rPr>
              <w:t xml:space="preserve"> </w:t>
            </w:r>
            <w:r>
              <w:rPr>
                <w:rFonts w:ascii="黑体" w:eastAsia="黑体" w:hAnsi="宋体" w:cs="宋体" w:hint="eastAsia"/>
                <w:sz w:val="32"/>
                <w:szCs w:val="32"/>
              </w:rPr>
              <w:t>审</w:t>
            </w:r>
            <w:r>
              <w:rPr>
                <w:rFonts w:ascii="黑体" w:eastAsia="黑体" w:hAnsi="宋体" w:cs="宋体" w:hint="eastAsia"/>
                <w:sz w:val="32"/>
                <w:szCs w:val="32"/>
              </w:rPr>
              <w:t xml:space="preserve"> </w:t>
            </w:r>
            <w:r>
              <w:rPr>
                <w:rFonts w:ascii="黑体" w:eastAsia="黑体" w:hAnsi="宋体" w:cs="宋体" w:hint="eastAsia"/>
                <w:sz w:val="32"/>
                <w:szCs w:val="32"/>
              </w:rPr>
              <w:t>查</w:t>
            </w:r>
            <w:r>
              <w:rPr>
                <w:rFonts w:ascii="黑体" w:eastAsia="黑体" w:hAnsi="宋体" w:cs="宋体" w:hint="eastAsia"/>
                <w:sz w:val="32"/>
                <w:szCs w:val="32"/>
              </w:rPr>
              <w:t xml:space="preserve"> </w:t>
            </w:r>
            <w:r>
              <w:rPr>
                <w:rFonts w:ascii="黑体" w:eastAsia="黑体" w:hAnsi="宋体" w:cs="宋体" w:hint="eastAsia"/>
                <w:sz w:val="32"/>
                <w:szCs w:val="32"/>
              </w:rPr>
              <w:t>表</w:t>
            </w:r>
          </w:p>
        </w:tc>
      </w:tr>
      <w:tr w:rsidR="000B10AA">
        <w:trPr>
          <w:trHeight w:val="360"/>
        </w:trPr>
        <w:tc>
          <w:tcPr>
            <w:tcW w:w="531" w:type="dxa"/>
            <w:vMerge w:val="restart"/>
            <w:tcBorders>
              <w:top w:val="nil"/>
              <w:left w:val="single" w:sz="4" w:space="0" w:color="auto"/>
              <w:bottom w:val="single" w:sz="4" w:space="0" w:color="auto"/>
              <w:right w:val="single" w:sz="4" w:space="0" w:color="auto"/>
            </w:tcBorders>
            <w:vAlign w:val="center"/>
          </w:tcPr>
          <w:p w:rsidR="000B10AA" w:rsidRDefault="00703762">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0B10AA" w:rsidRDefault="00703762">
            <w:pPr>
              <w:jc w:val="center"/>
              <w:rPr>
                <w:rFonts w:ascii="黑体" w:eastAsia="黑体" w:hAnsi="宋体" w:cs="宋体"/>
                <w:sz w:val="24"/>
                <w:szCs w:val="24"/>
              </w:rPr>
            </w:pPr>
            <w:r>
              <w:rPr>
                <w:rFonts w:ascii="黑体" w:eastAsia="黑体" w:hAnsi="宋体" w:cs="宋体" w:hint="eastAsia"/>
                <w:sz w:val="24"/>
                <w:szCs w:val="24"/>
              </w:rPr>
              <w:t>要</w:t>
            </w:r>
            <w:r>
              <w:rPr>
                <w:rFonts w:ascii="黑体" w:eastAsia="黑体" w:hAnsi="宋体" w:cs="宋体" w:hint="eastAsia"/>
                <w:sz w:val="24"/>
                <w:szCs w:val="24"/>
              </w:rPr>
              <w:t xml:space="preserve">      </w:t>
            </w:r>
            <w:r>
              <w:rPr>
                <w:rFonts w:ascii="黑体" w:eastAsia="黑体" w:hAnsi="宋体" w:cs="宋体" w:hint="eastAsia"/>
                <w:sz w:val="24"/>
                <w:szCs w:val="24"/>
              </w:rPr>
              <w:t>求</w:t>
            </w:r>
          </w:p>
        </w:tc>
        <w:tc>
          <w:tcPr>
            <w:tcW w:w="8955" w:type="dxa"/>
            <w:gridSpan w:val="3"/>
            <w:tcBorders>
              <w:top w:val="single" w:sz="4" w:space="0" w:color="auto"/>
              <w:left w:val="nil"/>
              <w:bottom w:val="single" w:sz="4" w:space="0" w:color="auto"/>
              <w:right w:val="single" w:sz="4" w:space="0" w:color="000000"/>
            </w:tcBorders>
            <w:vAlign w:val="center"/>
          </w:tcPr>
          <w:p w:rsidR="000B10AA" w:rsidRDefault="00703762">
            <w:pPr>
              <w:jc w:val="center"/>
              <w:rPr>
                <w:rFonts w:ascii="黑体" w:eastAsia="黑体" w:hAnsi="宋体" w:cs="宋体"/>
                <w:sz w:val="24"/>
                <w:szCs w:val="24"/>
              </w:rPr>
            </w:pPr>
            <w:r>
              <w:rPr>
                <w:rFonts w:ascii="黑体" w:eastAsia="黑体" w:hAnsi="宋体" w:cs="宋体" w:hint="eastAsia"/>
                <w:sz w:val="24"/>
                <w:szCs w:val="24"/>
              </w:rPr>
              <w:t>投</w:t>
            </w:r>
            <w:r>
              <w:rPr>
                <w:rFonts w:ascii="黑体" w:eastAsia="黑体" w:hAnsi="宋体" w:cs="宋体" w:hint="eastAsia"/>
                <w:sz w:val="24"/>
                <w:szCs w:val="24"/>
              </w:rPr>
              <w:t xml:space="preserve">  </w:t>
            </w:r>
            <w:r>
              <w:rPr>
                <w:rFonts w:ascii="黑体" w:eastAsia="黑体" w:hAnsi="宋体" w:cs="宋体" w:hint="eastAsia"/>
                <w:sz w:val="24"/>
                <w:szCs w:val="24"/>
              </w:rPr>
              <w:t>标</w:t>
            </w:r>
            <w:r>
              <w:rPr>
                <w:rFonts w:ascii="黑体" w:eastAsia="黑体" w:hAnsi="宋体" w:cs="宋体" w:hint="eastAsia"/>
                <w:sz w:val="24"/>
                <w:szCs w:val="24"/>
              </w:rPr>
              <w:t xml:space="preserve">  </w:t>
            </w:r>
            <w:r>
              <w:rPr>
                <w:rFonts w:ascii="黑体" w:eastAsia="黑体" w:hAnsi="宋体" w:cs="宋体" w:hint="eastAsia"/>
                <w:sz w:val="24"/>
                <w:szCs w:val="24"/>
              </w:rPr>
              <w:t>单</w:t>
            </w:r>
            <w:r>
              <w:rPr>
                <w:rFonts w:ascii="黑体" w:eastAsia="黑体" w:hAnsi="宋体" w:cs="宋体" w:hint="eastAsia"/>
                <w:sz w:val="24"/>
                <w:szCs w:val="24"/>
              </w:rPr>
              <w:t xml:space="preserve">  </w:t>
            </w:r>
            <w:r>
              <w:rPr>
                <w:rFonts w:ascii="黑体" w:eastAsia="黑体" w:hAnsi="宋体" w:cs="宋体" w:hint="eastAsia"/>
                <w:sz w:val="24"/>
                <w:szCs w:val="24"/>
              </w:rPr>
              <w:t>位</w:t>
            </w:r>
          </w:p>
        </w:tc>
      </w:tr>
      <w:tr w:rsidR="000B10AA">
        <w:trPr>
          <w:trHeight w:val="585"/>
        </w:trPr>
        <w:tc>
          <w:tcPr>
            <w:tcW w:w="531" w:type="dxa"/>
            <w:vMerge/>
            <w:tcBorders>
              <w:top w:val="nil"/>
              <w:left w:val="single" w:sz="4" w:space="0" w:color="auto"/>
              <w:bottom w:val="single" w:sz="4" w:space="0" w:color="auto"/>
              <w:right w:val="single" w:sz="4" w:space="0" w:color="auto"/>
            </w:tcBorders>
            <w:vAlign w:val="center"/>
          </w:tcPr>
          <w:p w:rsidR="000B10AA" w:rsidRDefault="000B10AA">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0B10AA" w:rsidRDefault="000B10AA">
            <w:pPr>
              <w:rPr>
                <w:rFonts w:ascii="黑体" w:eastAsia="黑体" w:hAnsi="宋体" w:cs="宋体"/>
                <w:sz w:val="24"/>
                <w:szCs w:val="24"/>
              </w:rPr>
            </w:pPr>
          </w:p>
        </w:tc>
        <w:tc>
          <w:tcPr>
            <w:tcW w:w="2718" w:type="dxa"/>
            <w:tcBorders>
              <w:top w:val="nil"/>
              <w:left w:val="nil"/>
              <w:bottom w:val="single" w:sz="4" w:space="0" w:color="auto"/>
              <w:right w:val="single" w:sz="4" w:space="0" w:color="auto"/>
            </w:tcBorders>
            <w:vAlign w:val="center"/>
          </w:tcPr>
          <w:p w:rsidR="000B10AA" w:rsidRDefault="000B10AA">
            <w:pPr>
              <w:jc w:val="cente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0B10AA" w:rsidRDefault="000B10AA">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0B10AA" w:rsidRDefault="000B10AA">
            <w:pPr>
              <w:jc w:val="center"/>
              <w:rPr>
                <w:rFonts w:ascii="宋体" w:hAnsi="宋体" w:cs="宋体"/>
                <w:sz w:val="20"/>
              </w:rPr>
            </w:pPr>
          </w:p>
        </w:tc>
      </w:tr>
      <w:tr w:rsidR="000B10AA">
        <w:trPr>
          <w:trHeight w:val="780"/>
        </w:trPr>
        <w:tc>
          <w:tcPr>
            <w:tcW w:w="531" w:type="dxa"/>
            <w:tcBorders>
              <w:top w:val="nil"/>
              <w:left w:val="single" w:sz="4" w:space="0" w:color="auto"/>
              <w:bottom w:val="single" w:sz="4" w:space="0" w:color="auto"/>
              <w:right w:val="single" w:sz="4" w:space="0" w:color="auto"/>
            </w:tcBorders>
            <w:vAlign w:val="center"/>
          </w:tcPr>
          <w:p w:rsidR="000B10AA" w:rsidRDefault="00703762">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0B10AA" w:rsidRDefault="00703762">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2718" w:type="dxa"/>
            <w:tcBorders>
              <w:top w:val="nil"/>
              <w:left w:val="nil"/>
              <w:bottom w:val="single" w:sz="4" w:space="0" w:color="auto"/>
              <w:right w:val="single" w:sz="4" w:space="0" w:color="auto"/>
            </w:tcBorders>
            <w:vAlign w:val="center"/>
          </w:tcPr>
          <w:p w:rsidR="000B10AA" w:rsidRDefault="00703762">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0B10AA" w:rsidRDefault="00703762">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0B10AA" w:rsidRDefault="00703762">
            <w:pPr>
              <w:rPr>
                <w:rFonts w:ascii="宋体" w:hAnsi="宋体" w:cs="宋体"/>
                <w:sz w:val="20"/>
              </w:rPr>
            </w:pPr>
            <w:r>
              <w:rPr>
                <w:rFonts w:ascii="宋体" w:hAnsi="宋体" w:cs="宋体" w:hint="eastAsia"/>
                <w:sz w:val="20"/>
              </w:rPr>
              <w:t xml:space="preserve">　</w:t>
            </w:r>
          </w:p>
        </w:tc>
      </w:tr>
      <w:tr w:rsidR="000B10AA">
        <w:trPr>
          <w:trHeight w:val="555"/>
        </w:trPr>
        <w:tc>
          <w:tcPr>
            <w:tcW w:w="531" w:type="dxa"/>
            <w:tcBorders>
              <w:top w:val="nil"/>
              <w:left w:val="single" w:sz="4" w:space="0" w:color="auto"/>
              <w:bottom w:val="single" w:sz="4" w:space="0" w:color="auto"/>
              <w:right w:val="single" w:sz="4" w:space="0" w:color="auto"/>
            </w:tcBorders>
            <w:vAlign w:val="center"/>
          </w:tcPr>
          <w:p w:rsidR="000B10AA" w:rsidRDefault="00703762">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0B10AA" w:rsidRDefault="00703762">
            <w:pPr>
              <w:rPr>
                <w:rFonts w:ascii="宋体" w:hAnsi="宋体" w:cs="宋体"/>
                <w:sz w:val="24"/>
                <w:szCs w:val="24"/>
              </w:rPr>
            </w:pPr>
            <w:r>
              <w:rPr>
                <w:rFonts w:ascii="宋体" w:hAnsi="宋体" w:cs="宋体" w:hint="eastAsia"/>
                <w:sz w:val="24"/>
                <w:szCs w:val="24"/>
              </w:rPr>
              <w:t>营业执照复印件、税务登记证复印件齐全</w:t>
            </w:r>
          </w:p>
        </w:tc>
        <w:tc>
          <w:tcPr>
            <w:tcW w:w="2718" w:type="dxa"/>
            <w:tcBorders>
              <w:top w:val="nil"/>
              <w:left w:val="nil"/>
              <w:bottom w:val="single" w:sz="4" w:space="0" w:color="auto"/>
              <w:right w:val="single" w:sz="4" w:space="0" w:color="auto"/>
            </w:tcBorders>
            <w:vAlign w:val="center"/>
          </w:tcPr>
          <w:p w:rsidR="000B10AA" w:rsidRDefault="00703762">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0B10AA" w:rsidRDefault="00703762">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0B10AA" w:rsidRDefault="00703762">
            <w:pPr>
              <w:rPr>
                <w:rFonts w:ascii="宋体" w:hAnsi="宋体" w:cs="宋体"/>
                <w:sz w:val="20"/>
              </w:rPr>
            </w:pPr>
            <w:r>
              <w:rPr>
                <w:rFonts w:ascii="宋体" w:hAnsi="宋体" w:cs="宋体" w:hint="eastAsia"/>
                <w:sz w:val="20"/>
              </w:rPr>
              <w:t xml:space="preserve">　</w:t>
            </w:r>
          </w:p>
        </w:tc>
      </w:tr>
      <w:tr w:rsidR="000B10AA">
        <w:trPr>
          <w:trHeight w:val="615"/>
        </w:trPr>
        <w:tc>
          <w:tcPr>
            <w:tcW w:w="531" w:type="dxa"/>
            <w:tcBorders>
              <w:top w:val="nil"/>
              <w:left w:val="single" w:sz="4" w:space="0" w:color="auto"/>
              <w:bottom w:val="single" w:sz="4" w:space="0" w:color="auto"/>
              <w:right w:val="single" w:sz="4" w:space="0" w:color="auto"/>
            </w:tcBorders>
            <w:vAlign w:val="center"/>
          </w:tcPr>
          <w:p w:rsidR="000B10AA" w:rsidRDefault="00703762">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0B10AA" w:rsidRDefault="00703762">
            <w:pPr>
              <w:rPr>
                <w:rFonts w:ascii="宋体" w:hAnsi="宋体" w:cs="宋体"/>
                <w:sz w:val="24"/>
                <w:szCs w:val="24"/>
              </w:rPr>
            </w:pPr>
            <w:r>
              <w:rPr>
                <w:rFonts w:ascii="宋体" w:hAnsi="宋体" w:cs="宋体" w:hint="eastAsia"/>
                <w:sz w:val="24"/>
                <w:szCs w:val="24"/>
              </w:rPr>
              <w:t>投标文件正、副本各一份</w:t>
            </w:r>
          </w:p>
        </w:tc>
        <w:tc>
          <w:tcPr>
            <w:tcW w:w="2718" w:type="dxa"/>
            <w:tcBorders>
              <w:top w:val="nil"/>
              <w:left w:val="nil"/>
              <w:bottom w:val="single" w:sz="4" w:space="0" w:color="auto"/>
              <w:right w:val="single" w:sz="4" w:space="0" w:color="auto"/>
            </w:tcBorders>
            <w:vAlign w:val="center"/>
          </w:tcPr>
          <w:p w:rsidR="000B10AA" w:rsidRDefault="000B10AA">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0B10AA" w:rsidRDefault="000B10AA">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0B10AA" w:rsidRDefault="000B10AA">
            <w:pPr>
              <w:rPr>
                <w:rFonts w:ascii="宋体" w:hAnsi="宋体" w:cs="宋体"/>
                <w:sz w:val="20"/>
              </w:rPr>
            </w:pPr>
          </w:p>
        </w:tc>
      </w:tr>
      <w:tr w:rsidR="000B10AA">
        <w:trPr>
          <w:trHeight w:val="600"/>
        </w:trPr>
        <w:tc>
          <w:tcPr>
            <w:tcW w:w="531" w:type="dxa"/>
            <w:tcBorders>
              <w:top w:val="nil"/>
              <w:left w:val="single" w:sz="4" w:space="0" w:color="auto"/>
              <w:bottom w:val="single" w:sz="4" w:space="0" w:color="auto"/>
              <w:right w:val="single" w:sz="4" w:space="0" w:color="auto"/>
            </w:tcBorders>
            <w:vAlign w:val="center"/>
          </w:tcPr>
          <w:p w:rsidR="000B10AA" w:rsidRDefault="00703762">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0B10AA" w:rsidRDefault="00703762">
            <w:pPr>
              <w:rPr>
                <w:rFonts w:ascii="宋体" w:hAnsi="宋体" w:cs="宋体"/>
                <w:sz w:val="24"/>
                <w:szCs w:val="24"/>
              </w:rPr>
            </w:pPr>
            <w:r>
              <w:rPr>
                <w:rFonts w:ascii="宋体" w:hAnsi="宋体" w:cs="宋体" w:hint="eastAsia"/>
                <w:sz w:val="24"/>
                <w:szCs w:val="24"/>
              </w:rPr>
              <w:t>投标价不得超过拦标价</w:t>
            </w:r>
          </w:p>
        </w:tc>
        <w:tc>
          <w:tcPr>
            <w:tcW w:w="2718" w:type="dxa"/>
            <w:tcBorders>
              <w:top w:val="nil"/>
              <w:left w:val="nil"/>
              <w:bottom w:val="single" w:sz="4" w:space="0" w:color="auto"/>
              <w:right w:val="single" w:sz="4" w:space="0" w:color="auto"/>
            </w:tcBorders>
            <w:vAlign w:val="center"/>
          </w:tcPr>
          <w:p w:rsidR="000B10AA" w:rsidRDefault="000B10AA">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0B10AA" w:rsidRDefault="000B10AA">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0B10AA" w:rsidRDefault="00703762">
            <w:pPr>
              <w:rPr>
                <w:rFonts w:ascii="宋体" w:hAnsi="宋体" w:cs="宋体"/>
                <w:sz w:val="24"/>
                <w:szCs w:val="24"/>
              </w:rPr>
            </w:pPr>
            <w:r>
              <w:rPr>
                <w:rFonts w:ascii="宋体" w:hAnsi="宋体" w:cs="宋体" w:hint="eastAsia"/>
                <w:sz w:val="24"/>
                <w:szCs w:val="24"/>
              </w:rPr>
              <w:t xml:space="preserve">　</w:t>
            </w:r>
          </w:p>
        </w:tc>
      </w:tr>
      <w:tr w:rsidR="000B10AA">
        <w:trPr>
          <w:trHeight w:val="495"/>
        </w:trPr>
        <w:tc>
          <w:tcPr>
            <w:tcW w:w="531" w:type="dxa"/>
            <w:tcBorders>
              <w:top w:val="nil"/>
              <w:left w:val="single" w:sz="4" w:space="0" w:color="auto"/>
              <w:bottom w:val="single" w:sz="4" w:space="0" w:color="auto"/>
              <w:right w:val="single" w:sz="4" w:space="0" w:color="auto"/>
            </w:tcBorders>
            <w:vAlign w:val="center"/>
          </w:tcPr>
          <w:p w:rsidR="000B10AA" w:rsidRDefault="00703762">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0B10AA" w:rsidRDefault="00703762">
            <w:pPr>
              <w:rPr>
                <w:rFonts w:ascii="宋体" w:hAnsi="宋体" w:cs="宋体"/>
                <w:b/>
                <w:bCs/>
                <w:sz w:val="24"/>
                <w:szCs w:val="24"/>
              </w:rPr>
            </w:pPr>
            <w:r>
              <w:rPr>
                <w:rFonts w:ascii="宋体" w:hAnsi="宋体" w:cs="宋体" w:hint="eastAsia"/>
                <w:b/>
                <w:bCs/>
                <w:sz w:val="24"/>
                <w:szCs w:val="24"/>
              </w:rPr>
              <w:t>审查结果（合格</w:t>
            </w:r>
            <w:r>
              <w:rPr>
                <w:rFonts w:ascii="宋体" w:hAnsi="宋体" w:cs="宋体" w:hint="eastAsia"/>
                <w:b/>
                <w:bCs/>
                <w:sz w:val="24"/>
                <w:szCs w:val="24"/>
              </w:rPr>
              <w:t>/</w:t>
            </w:r>
            <w:r>
              <w:rPr>
                <w:rFonts w:ascii="宋体" w:hAnsi="宋体" w:cs="宋体" w:hint="eastAsia"/>
                <w:b/>
                <w:bCs/>
                <w:sz w:val="24"/>
                <w:szCs w:val="24"/>
              </w:rPr>
              <w:t>不合格）</w:t>
            </w:r>
          </w:p>
        </w:tc>
        <w:tc>
          <w:tcPr>
            <w:tcW w:w="2718" w:type="dxa"/>
            <w:tcBorders>
              <w:top w:val="nil"/>
              <w:left w:val="nil"/>
              <w:bottom w:val="single" w:sz="4" w:space="0" w:color="auto"/>
              <w:right w:val="single" w:sz="4" w:space="0" w:color="auto"/>
            </w:tcBorders>
            <w:vAlign w:val="center"/>
          </w:tcPr>
          <w:p w:rsidR="000B10AA" w:rsidRDefault="00703762">
            <w:pPr>
              <w:rPr>
                <w:rFonts w:ascii="宋体" w:hAnsi="宋体" w:cs="宋体"/>
                <w:sz w:val="24"/>
                <w:szCs w:val="24"/>
              </w:rPr>
            </w:pPr>
            <w:r>
              <w:rPr>
                <w:rFonts w:ascii="宋体" w:hAnsi="宋体" w:cs="宋体" w:hint="eastAsia"/>
                <w:sz w:val="24"/>
                <w:szCs w:val="24"/>
              </w:rPr>
              <w:t xml:space="preserve">　</w:t>
            </w:r>
          </w:p>
        </w:tc>
        <w:tc>
          <w:tcPr>
            <w:tcW w:w="3119" w:type="dxa"/>
            <w:tcBorders>
              <w:top w:val="nil"/>
              <w:left w:val="nil"/>
              <w:bottom w:val="single" w:sz="4" w:space="0" w:color="auto"/>
              <w:right w:val="single" w:sz="4" w:space="0" w:color="auto"/>
            </w:tcBorders>
            <w:vAlign w:val="center"/>
          </w:tcPr>
          <w:p w:rsidR="000B10AA" w:rsidRDefault="00703762">
            <w:pPr>
              <w:rPr>
                <w:rFonts w:ascii="宋体" w:hAnsi="宋体" w:cs="宋体"/>
                <w:sz w:val="24"/>
                <w:szCs w:val="24"/>
              </w:rPr>
            </w:pPr>
            <w:r>
              <w:rPr>
                <w:rFonts w:ascii="宋体" w:hAnsi="宋体" w:cs="宋体" w:hint="eastAsia"/>
                <w:sz w:val="24"/>
                <w:szCs w:val="24"/>
              </w:rPr>
              <w:t xml:space="preserve">　</w:t>
            </w:r>
          </w:p>
        </w:tc>
        <w:tc>
          <w:tcPr>
            <w:tcW w:w="3118" w:type="dxa"/>
            <w:tcBorders>
              <w:top w:val="nil"/>
              <w:left w:val="nil"/>
              <w:bottom w:val="single" w:sz="4" w:space="0" w:color="auto"/>
              <w:right w:val="single" w:sz="4" w:space="0" w:color="auto"/>
            </w:tcBorders>
            <w:vAlign w:val="center"/>
          </w:tcPr>
          <w:p w:rsidR="000B10AA" w:rsidRDefault="000B10AA">
            <w:pPr>
              <w:rPr>
                <w:rFonts w:ascii="宋体" w:hAnsi="宋体" w:cs="宋体"/>
                <w:sz w:val="24"/>
                <w:szCs w:val="24"/>
              </w:rPr>
            </w:pPr>
          </w:p>
        </w:tc>
      </w:tr>
      <w:tr w:rsidR="000B10AA">
        <w:trPr>
          <w:trHeight w:val="1900"/>
        </w:trPr>
        <w:tc>
          <w:tcPr>
            <w:tcW w:w="14190" w:type="dxa"/>
            <w:gridSpan w:val="5"/>
            <w:tcBorders>
              <w:top w:val="single" w:sz="4" w:space="0" w:color="auto"/>
              <w:left w:val="single" w:sz="4" w:space="0" w:color="auto"/>
              <w:bottom w:val="single" w:sz="4" w:space="0" w:color="auto"/>
              <w:right w:val="single" w:sz="4" w:space="0" w:color="000000"/>
            </w:tcBorders>
          </w:tcPr>
          <w:p w:rsidR="000B10AA" w:rsidRDefault="00703762">
            <w:pPr>
              <w:rPr>
                <w:rFonts w:ascii="宋体" w:hAnsi="宋体" w:cs="宋体"/>
                <w:sz w:val="32"/>
                <w:szCs w:val="32"/>
              </w:rPr>
            </w:pPr>
            <w:r>
              <w:rPr>
                <w:rFonts w:ascii="宋体" w:hAnsi="宋体" w:cs="宋体" w:hint="eastAsia"/>
                <w:sz w:val="32"/>
                <w:szCs w:val="32"/>
              </w:rPr>
              <w:t>评委签名：</w:t>
            </w:r>
          </w:p>
        </w:tc>
      </w:tr>
      <w:tr w:rsidR="000B10AA">
        <w:trPr>
          <w:trHeight w:val="48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0B10AA" w:rsidRDefault="00703762">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时间：</w:t>
            </w:r>
            <w:r>
              <w:rPr>
                <w:rFonts w:ascii="宋体" w:hAnsi="宋体" w:cs="宋体" w:hint="eastAsia"/>
                <w:sz w:val="24"/>
                <w:szCs w:val="24"/>
              </w:rPr>
              <w:t xml:space="preserve">    </w:t>
            </w:r>
            <w:r>
              <w:rPr>
                <w:rFonts w:ascii="宋体" w:hAnsi="宋体" w:cs="宋体" w:hint="eastAsia"/>
                <w:sz w:val="24"/>
                <w:szCs w:val="24"/>
              </w:rPr>
              <w:t xml:space="preserve">　　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tc>
      </w:tr>
    </w:tbl>
    <w:p w:rsidR="000B10AA" w:rsidRDefault="000B10AA" w:rsidP="00703762">
      <w:pPr>
        <w:spacing w:afterLines="100"/>
        <w:rPr>
          <w:rFonts w:ascii="宋体" w:hAnsi="宋体"/>
          <w:b/>
          <w:color w:val="000000"/>
        </w:rPr>
      </w:pPr>
    </w:p>
    <w:p w:rsidR="000B10AA" w:rsidRDefault="000B10AA">
      <w:pPr>
        <w:sectPr w:rsidR="000B10AA">
          <w:footerReference w:type="default" r:id="rId11"/>
          <w:pgSz w:w="16840" w:h="11907" w:orient="landscape"/>
          <w:pgMar w:top="1361" w:right="1418" w:bottom="1191" w:left="1418" w:header="737" w:footer="737" w:gutter="0"/>
          <w:cols w:space="720"/>
          <w:docGrid w:type="lines" w:linePitch="285"/>
        </w:sectPr>
      </w:pPr>
    </w:p>
    <w:p w:rsidR="000B10AA" w:rsidRDefault="00703762" w:rsidP="00703762">
      <w:pPr>
        <w:spacing w:afterLines="100"/>
        <w:rPr>
          <w:rFonts w:ascii="宋体" w:hAnsi="宋体"/>
          <w:b/>
          <w:color w:val="000000"/>
        </w:rPr>
      </w:pPr>
      <w:r>
        <w:rPr>
          <w:rFonts w:ascii="宋体" w:hAnsi="宋体" w:hint="eastAsia"/>
          <w:b/>
          <w:color w:val="000000"/>
        </w:rPr>
        <w:lastRenderedPageBreak/>
        <w:t>附表</w:t>
      </w:r>
      <w:r>
        <w:rPr>
          <w:rFonts w:ascii="宋体" w:hAnsi="宋体" w:hint="eastAsia"/>
          <w:b/>
          <w:color w:val="000000"/>
        </w:rPr>
        <w:t>2</w:t>
      </w:r>
      <w:r>
        <w:rPr>
          <w:rFonts w:ascii="宋体" w:hAnsi="宋体" w:hint="eastAsia"/>
          <w:b/>
          <w:color w:val="000000"/>
        </w:rPr>
        <w:t>：技术商务评审表</w:t>
      </w:r>
      <w:r>
        <w:rPr>
          <w:rFonts w:ascii="宋体" w:hAnsi="宋体" w:hint="eastAsia"/>
          <w:b/>
          <w:color w:val="000000"/>
        </w:rPr>
        <w:t xml:space="preserve"> </w:t>
      </w:r>
    </w:p>
    <w:p w:rsidR="000B10AA" w:rsidRDefault="00703762">
      <w:pPr>
        <w:spacing w:line="360" w:lineRule="auto"/>
        <w:jc w:val="center"/>
        <w:rPr>
          <w:rFonts w:ascii="宋体" w:hAnsi="宋体"/>
          <w:b/>
          <w:color w:val="000000"/>
          <w:sz w:val="24"/>
          <w:szCs w:val="24"/>
        </w:rPr>
      </w:pPr>
      <w:r>
        <w:rPr>
          <w:rFonts w:ascii="宋体" w:hAnsi="宋体"/>
          <w:b/>
          <w:color w:val="000000"/>
          <w:sz w:val="24"/>
          <w:szCs w:val="24"/>
        </w:rPr>
        <w:t>技术</w:t>
      </w:r>
      <w:r>
        <w:rPr>
          <w:rFonts w:ascii="宋体" w:hAnsi="宋体" w:hint="eastAsia"/>
          <w:b/>
          <w:color w:val="000000"/>
          <w:sz w:val="24"/>
          <w:szCs w:val="24"/>
        </w:rPr>
        <w:t>、</w:t>
      </w:r>
      <w:r>
        <w:rPr>
          <w:rFonts w:ascii="宋体" w:hAnsi="宋体"/>
          <w:b/>
          <w:color w:val="000000"/>
          <w:sz w:val="24"/>
          <w:szCs w:val="24"/>
        </w:rPr>
        <w:t>商务打分表</w:t>
      </w:r>
    </w:p>
    <w:p w:rsidR="000B10AA" w:rsidRDefault="000B10AA">
      <w:pPr>
        <w:spacing w:line="360" w:lineRule="auto"/>
        <w:rPr>
          <w:rFonts w:ascii="宋体" w:hAnsi="宋体"/>
        </w:rPr>
      </w:pPr>
    </w:p>
    <w:tbl>
      <w:tblPr>
        <w:tblW w:w="0" w:type="auto"/>
        <w:tblInd w:w="93" w:type="dxa"/>
        <w:tblLayout w:type="fixed"/>
        <w:tblLook w:val="04A0"/>
      </w:tblPr>
      <w:tblGrid>
        <w:gridCol w:w="820"/>
        <w:gridCol w:w="1600"/>
        <w:gridCol w:w="700"/>
        <w:gridCol w:w="5660"/>
      </w:tblGrid>
      <w:tr w:rsidR="000B10AA">
        <w:trPr>
          <w:trHeight w:val="730"/>
        </w:trPr>
        <w:tc>
          <w:tcPr>
            <w:tcW w:w="820" w:type="dxa"/>
            <w:tcBorders>
              <w:top w:val="single" w:sz="8" w:space="0" w:color="auto"/>
              <w:left w:val="single" w:sz="8" w:space="0" w:color="auto"/>
              <w:bottom w:val="double" w:sz="6" w:space="0" w:color="000000"/>
              <w:right w:val="single" w:sz="4" w:space="0" w:color="auto"/>
            </w:tcBorders>
            <w:vAlign w:val="center"/>
          </w:tcPr>
          <w:p w:rsidR="000B10AA" w:rsidRDefault="00703762">
            <w:pPr>
              <w:jc w:val="center"/>
              <w:rPr>
                <w:rFonts w:ascii="黑体" w:eastAsia="黑体" w:hAnsi="黑体" w:cs="宋体"/>
                <w:szCs w:val="21"/>
              </w:rPr>
            </w:pPr>
            <w:r>
              <w:rPr>
                <w:rFonts w:ascii="黑体" w:eastAsia="黑体" w:hAnsi="黑体" w:cs="宋体" w:hint="eastAsia"/>
                <w:szCs w:val="21"/>
              </w:rPr>
              <w:t>项目</w:t>
            </w:r>
          </w:p>
        </w:tc>
        <w:tc>
          <w:tcPr>
            <w:tcW w:w="1600" w:type="dxa"/>
            <w:tcBorders>
              <w:top w:val="single" w:sz="8" w:space="0" w:color="auto"/>
              <w:left w:val="single" w:sz="4" w:space="0" w:color="auto"/>
              <w:bottom w:val="double" w:sz="6" w:space="0" w:color="000000"/>
              <w:right w:val="single" w:sz="4" w:space="0" w:color="auto"/>
            </w:tcBorders>
            <w:vAlign w:val="center"/>
          </w:tcPr>
          <w:p w:rsidR="000B10AA" w:rsidRDefault="00703762">
            <w:pPr>
              <w:jc w:val="center"/>
              <w:rPr>
                <w:rFonts w:ascii="黑体" w:eastAsia="黑体" w:hAnsi="黑体" w:cs="宋体"/>
                <w:szCs w:val="21"/>
              </w:rPr>
            </w:pPr>
            <w:r>
              <w:rPr>
                <w:rFonts w:ascii="黑体" w:eastAsia="黑体" w:hAnsi="黑体" w:cs="宋体" w:hint="eastAsia"/>
                <w:szCs w:val="21"/>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0B10AA" w:rsidRDefault="00703762">
            <w:pPr>
              <w:jc w:val="center"/>
              <w:rPr>
                <w:rFonts w:ascii="黑体" w:eastAsia="黑体" w:hAnsi="黑体" w:cs="宋体"/>
                <w:szCs w:val="21"/>
              </w:rPr>
            </w:pPr>
            <w:r>
              <w:rPr>
                <w:rFonts w:ascii="黑体" w:eastAsia="黑体" w:hAnsi="黑体" w:cs="宋体" w:hint="eastAsia"/>
                <w:szCs w:val="21"/>
              </w:rPr>
              <w:t>满分</w:t>
            </w:r>
          </w:p>
        </w:tc>
        <w:tc>
          <w:tcPr>
            <w:tcW w:w="5660" w:type="dxa"/>
            <w:tcBorders>
              <w:top w:val="single" w:sz="8" w:space="0" w:color="auto"/>
              <w:left w:val="single" w:sz="4" w:space="0" w:color="auto"/>
              <w:bottom w:val="double" w:sz="6" w:space="0" w:color="000000"/>
              <w:right w:val="single" w:sz="4" w:space="0" w:color="auto"/>
            </w:tcBorders>
            <w:vAlign w:val="center"/>
          </w:tcPr>
          <w:p w:rsidR="000B10AA" w:rsidRDefault="00703762">
            <w:pPr>
              <w:jc w:val="center"/>
              <w:rPr>
                <w:rFonts w:ascii="黑体" w:eastAsia="黑体" w:hAnsi="黑体" w:cs="宋体"/>
                <w:szCs w:val="21"/>
              </w:rPr>
            </w:pPr>
            <w:r>
              <w:rPr>
                <w:rFonts w:ascii="黑体" w:eastAsia="黑体" w:hAnsi="黑体" w:cs="宋体" w:hint="eastAsia"/>
                <w:szCs w:val="21"/>
              </w:rPr>
              <w:t>评分说明</w:t>
            </w:r>
          </w:p>
        </w:tc>
      </w:tr>
      <w:tr w:rsidR="000B10AA">
        <w:trPr>
          <w:trHeight w:val="700"/>
        </w:trPr>
        <w:tc>
          <w:tcPr>
            <w:tcW w:w="820" w:type="dxa"/>
            <w:vMerge w:val="restart"/>
            <w:tcBorders>
              <w:top w:val="nil"/>
              <w:left w:val="single" w:sz="8" w:space="0" w:color="auto"/>
              <w:right w:val="single" w:sz="4" w:space="0" w:color="auto"/>
            </w:tcBorders>
            <w:vAlign w:val="center"/>
          </w:tcPr>
          <w:p w:rsidR="000B10AA" w:rsidRDefault="00703762">
            <w:pPr>
              <w:ind w:firstLine="265"/>
              <w:rPr>
                <w:rFonts w:ascii="宋体" w:hAnsi="宋体" w:cs="宋体"/>
                <w:sz w:val="24"/>
                <w:szCs w:val="24"/>
              </w:rPr>
            </w:pPr>
            <w:r>
              <w:rPr>
                <w:rFonts w:ascii="宋体" w:hAnsi="宋体" w:cs="宋体" w:hint="eastAsia"/>
                <w:sz w:val="24"/>
                <w:szCs w:val="24"/>
              </w:rPr>
              <w:t>技</w:t>
            </w:r>
          </w:p>
          <w:p w:rsidR="000B10AA" w:rsidRDefault="00703762">
            <w:pPr>
              <w:ind w:firstLine="265"/>
              <w:rPr>
                <w:rFonts w:ascii="宋体" w:hAnsi="宋体" w:cs="宋体"/>
                <w:sz w:val="24"/>
                <w:szCs w:val="24"/>
              </w:rPr>
            </w:pPr>
            <w:r>
              <w:rPr>
                <w:rFonts w:ascii="宋体" w:hAnsi="宋体" w:cs="宋体" w:hint="eastAsia"/>
                <w:sz w:val="24"/>
                <w:szCs w:val="24"/>
              </w:rPr>
              <w:t>术</w:t>
            </w:r>
          </w:p>
          <w:p w:rsidR="000B10AA" w:rsidRDefault="00703762">
            <w:pPr>
              <w:ind w:firstLine="265"/>
              <w:rPr>
                <w:rFonts w:ascii="宋体" w:hAnsi="宋体" w:cs="宋体"/>
                <w:szCs w:val="21"/>
              </w:rPr>
            </w:pPr>
            <w:r>
              <w:rPr>
                <w:rFonts w:ascii="宋体" w:hAnsi="宋体" w:cs="宋体" w:hint="eastAsia"/>
                <w:sz w:val="24"/>
                <w:szCs w:val="24"/>
              </w:rPr>
              <w:t>分</w:t>
            </w: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设备产能要求</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10</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hint="eastAsia"/>
                <w:szCs w:val="21"/>
              </w:rPr>
              <w:t>1.</w:t>
            </w:r>
            <w:r>
              <w:rPr>
                <w:rFonts w:ascii="宋体" w:hAnsi="宋体" w:cs="宋体" w:hint="eastAsia"/>
                <w:szCs w:val="21"/>
              </w:rPr>
              <w:t>年生产日</w:t>
            </w:r>
            <w:r>
              <w:rPr>
                <w:rFonts w:ascii="宋体" w:hAnsi="宋体" w:cs="宋体" w:hint="eastAsia"/>
                <w:szCs w:val="21"/>
              </w:rPr>
              <w:t>300</w:t>
            </w:r>
            <w:r>
              <w:rPr>
                <w:rFonts w:ascii="宋体" w:hAnsi="宋体" w:cs="宋体" w:hint="eastAsia"/>
                <w:szCs w:val="21"/>
              </w:rPr>
              <w:t>天；每天运行时间不低于</w:t>
            </w:r>
            <w:r>
              <w:rPr>
                <w:rFonts w:ascii="宋体" w:hAnsi="宋体" w:cs="宋体" w:hint="eastAsia"/>
                <w:szCs w:val="21"/>
              </w:rPr>
              <w:t>16h</w:t>
            </w:r>
            <w:r>
              <w:rPr>
                <w:rFonts w:ascii="宋体" w:hAnsi="宋体" w:cs="宋体" w:hint="eastAsia"/>
                <w:szCs w:val="21"/>
              </w:rPr>
              <w:t>；</w:t>
            </w:r>
          </w:p>
          <w:p w:rsidR="000B10AA" w:rsidRDefault="00703762">
            <w:pPr>
              <w:rPr>
                <w:rFonts w:ascii="宋体" w:hAnsi="宋体"/>
                <w:szCs w:val="21"/>
              </w:rPr>
            </w:pPr>
            <w:r>
              <w:rPr>
                <w:rFonts w:ascii="宋体" w:hAnsi="宋体" w:cs="宋体" w:hint="eastAsia"/>
                <w:szCs w:val="21"/>
              </w:rPr>
              <w:t>2.</w:t>
            </w:r>
            <w:r>
              <w:rPr>
                <w:rFonts w:ascii="宋体" w:hAnsi="宋体" w:cs="宋体" w:hint="eastAsia"/>
                <w:bCs/>
                <w:color w:val="000000"/>
                <w:szCs w:val="24"/>
              </w:rPr>
              <w:t>稳定产</w:t>
            </w:r>
            <w:r>
              <w:rPr>
                <w:rFonts w:ascii="宋体" w:hAnsi="宋体" w:cs="宋体" w:hint="eastAsia"/>
                <w:bCs/>
                <w:color w:val="000000"/>
                <w:szCs w:val="24"/>
                <w:lang w:val="en-GB"/>
              </w:rPr>
              <w:t>能：</w:t>
            </w:r>
            <w:r>
              <w:rPr>
                <w:rFonts w:ascii="宋体" w:hAnsi="宋体" w:cs="宋体" w:hint="eastAsia"/>
                <w:bCs/>
                <w:color w:val="000000"/>
                <w:szCs w:val="24"/>
                <w:lang w:val="en-GB"/>
              </w:rPr>
              <w:t>15~20</w:t>
            </w:r>
            <w:r>
              <w:rPr>
                <w:rFonts w:ascii="宋体" w:hAnsi="宋体" w:cs="宋体" w:hint="eastAsia"/>
                <w:bCs/>
                <w:color w:val="000000"/>
                <w:szCs w:val="24"/>
                <w:lang w:val="en-GB"/>
              </w:rPr>
              <w:t>包</w:t>
            </w:r>
            <w:r>
              <w:rPr>
                <w:rFonts w:ascii="宋体" w:hAnsi="宋体" w:cs="宋体" w:hint="eastAsia"/>
                <w:bCs/>
                <w:color w:val="000000"/>
                <w:szCs w:val="24"/>
                <w:lang w:val="en-GB"/>
              </w:rPr>
              <w:t>/</w:t>
            </w:r>
            <w:r>
              <w:rPr>
                <w:rFonts w:ascii="宋体" w:hAnsi="宋体" w:cs="宋体" w:hint="eastAsia"/>
                <w:bCs/>
                <w:color w:val="000000"/>
                <w:szCs w:val="24"/>
                <w:lang w:val="en-GB"/>
              </w:rPr>
              <w:t>分，速度可调</w:t>
            </w:r>
            <w:r>
              <w:rPr>
                <w:rFonts w:ascii="宋体" w:hAnsi="宋体" w:cs="宋体" w:hint="eastAsia"/>
                <w:bCs/>
                <w:color w:val="000000"/>
                <w:szCs w:val="24"/>
                <w:lang w:val="en-GB"/>
              </w:rPr>
              <w:t>，</w:t>
            </w:r>
            <w:r>
              <w:rPr>
                <w:rFonts w:ascii="宋体" w:hAnsi="宋体" w:cs="宋体" w:hint="eastAsia"/>
                <w:bCs/>
                <w:color w:val="000000"/>
                <w:szCs w:val="24"/>
                <w:lang w:val="en-GB"/>
              </w:rPr>
              <w:t>成品合格率达到</w:t>
            </w:r>
            <w:r>
              <w:rPr>
                <w:rFonts w:ascii="宋体" w:hAnsi="宋体" w:cs="宋体" w:hint="eastAsia"/>
                <w:bCs/>
                <w:color w:val="000000"/>
                <w:szCs w:val="24"/>
                <w:lang w:val="en-GB"/>
              </w:rPr>
              <w:t>99%</w:t>
            </w:r>
            <w:r>
              <w:rPr>
                <w:rFonts w:ascii="宋体" w:hAnsi="宋体" w:hint="eastAsia"/>
                <w:szCs w:val="21"/>
              </w:rPr>
              <w:t>；</w:t>
            </w:r>
          </w:p>
          <w:p w:rsidR="000B10AA" w:rsidRDefault="00703762">
            <w:pPr>
              <w:rPr>
                <w:rFonts w:ascii="宋体" w:hAnsi="宋体" w:cs="宋体"/>
                <w:szCs w:val="21"/>
              </w:rPr>
            </w:pPr>
            <w:r>
              <w:rPr>
                <w:rFonts w:ascii="宋体" w:hAnsi="宋体" w:cs="宋体" w:hint="eastAsia"/>
                <w:szCs w:val="21"/>
              </w:rPr>
              <w:t>综合对比评价优为</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8-10</w:t>
            </w:r>
            <w:r>
              <w:rPr>
                <w:rFonts w:ascii="宋体" w:hAnsi="宋体" w:cs="宋体" w:hint="eastAsia"/>
                <w:szCs w:val="21"/>
              </w:rPr>
              <w:t>分，良为：</w:t>
            </w:r>
            <w:r>
              <w:rPr>
                <w:rFonts w:ascii="宋体" w:hAnsi="宋体" w:cs="宋体" w:hint="eastAsia"/>
                <w:szCs w:val="21"/>
              </w:rPr>
              <w:t>4-7</w:t>
            </w:r>
            <w:r>
              <w:rPr>
                <w:rFonts w:ascii="宋体" w:hAnsi="宋体" w:cs="宋体" w:hint="eastAsia"/>
                <w:szCs w:val="21"/>
              </w:rPr>
              <w:t>分，一般为</w:t>
            </w:r>
            <w:r>
              <w:rPr>
                <w:rFonts w:ascii="宋体" w:hAnsi="宋体" w:cs="宋体" w:hint="eastAsia"/>
                <w:szCs w:val="21"/>
              </w:rPr>
              <w:t>1-3</w:t>
            </w:r>
            <w:r>
              <w:rPr>
                <w:rFonts w:ascii="宋体" w:hAnsi="宋体" w:cs="宋体" w:hint="eastAsia"/>
                <w:szCs w:val="21"/>
              </w:rPr>
              <w:t>分。</w:t>
            </w:r>
          </w:p>
        </w:tc>
      </w:tr>
      <w:tr w:rsidR="000B10AA">
        <w:trPr>
          <w:trHeight w:val="1000"/>
        </w:trPr>
        <w:tc>
          <w:tcPr>
            <w:tcW w:w="820" w:type="dxa"/>
            <w:vMerge/>
            <w:tcBorders>
              <w:left w:val="single" w:sz="8" w:space="0" w:color="auto"/>
              <w:right w:val="single" w:sz="4" w:space="0" w:color="auto"/>
            </w:tcBorders>
            <w:vAlign w:val="center"/>
          </w:tcPr>
          <w:p w:rsidR="000B10AA" w:rsidRDefault="000B10AA">
            <w:pPr>
              <w:ind w:firstLine="265"/>
              <w:rPr>
                <w:rFonts w:ascii="宋体" w:hAnsi="宋体" w:cs="宋体"/>
                <w:sz w:val="24"/>
                <w:szCs w:val="24"/>
              </w:rPr>
            </w:pP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设备技术要求</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20</w:t>
            </w:r>
          </w:p>
        </w:tc>
        <w:tc>
          <w:tcPr>
            <w:tcW w:w="5660" w:type="dxa"/>
            <w:tcBorders>
              <w:top w:val="nil"/>
              <w:left w:val="nil"/>
              <w:bottom w:val="single" w:sz="4" w:space="0" w:color="auto"/>
              <w:right w:val="single" w:sz="4" w:space="0" w:color="auto"/>
            </w:tcBorders>
            <w:vAlign w:val="center"/>
          </w:tcPr>
          <w:p w:rsidR="000B10AA" w:rsidRDefault="00703762">
            <w:pPr>
              <w:numPr>
                <w:ilvl w:val="0"/>
                <w:numId w:val="3"/>
              </w:numPr>
              <w:rPr>
                <w:rFonts w:ascii="宋体" w:hAnsi="宋体" w:cs="宋体"/>
                <w:szCs w:val="21"/>
              </w:rPr>
            </w:pPr>
            <w:r>
              <w:rPr>
                <w:rFonts w:ascii="宋体" w:hAnsi="宋体" w:cs="宋体" w:hint="eastAsia"/>
                <w:szCs w:val="21"/>
              </w:rPr>
              <w:t>适用包装产品的盒子尺寸如下（</w:t>
            </w:r>
            <w:r>
              <w:rPr>
                <w:rFonts w:ascii="宋体" w:hAnsi="宋体" w:cs="宋体" w:hint="eastAsia"/>
                <w:szCs w:val="21"/>
              </w:rPr>
              <w:t>mm</w:t>
            </w:r>
            <w:r>
              <w:rPr>
                <w:rFonts w:ascii="宋体" w:hAnsi="宋体" w:cs="宋体" w:hint="eastAsia"/>
                <w:szCs w:val="21"/>
              </w:rPr>
              <w:t>）：（</w:t>
            </w:r>
            <w:r>
              <w:rPr>
                <w:rFonts w:ascii="宋体" w:hAnsi="宋体" w:cs="宋体" w:hint="eastAsia"/>
                <w:szCs w:val="21"/>
              </w:rPr>
              <w:t>2X</w:t>
            </w:r>
            <w:r>
              <w:rPr>
                <w:rFonts w:ascii="宋体" w:hAnsi="宋体" w:cs="宋体" w:hint="eastAsia"/>
                <w:szCs w:val="21"/>
              </w:rPr>
              <w:t>10</w:t>
            </w:r>
            <w:r>
              <w:rPr>
                <w:rFonts w:ascii="宋体" w:hAnsi="宋体" w:cs="宋体" w:hint="eastAsia"/>
                <w:szCs w:val="21"/>
              </w:rPr>
              <w:t>）或（</w:t>
            </w:r>
            <w:r>
              <w:rPr>
                <w:rFonts w:ascii="宋体" w:hAnsi="宋体" w:cs="宋体" w:hint="eastAsia"/>
                <w:szCs w:val="21"/>
              </w:rPr>
              <w:t>1x</w:t>
            </w:r>
            <w:r>
              <w:rPr>
                <w:rFonts w:ascii="宋体" w:hAnsi="宋体" w:cs="宋体" w:hint="eastAsia"/>
                <w:szCs w:val="21"/>
              </w:rPr>
              <w:t>10</w:t>
            </w:r>
            <w:bookmarkStart w:id="0" w:name="_GoBack"/>
            <w:bookmarkEnd w:id="0"/>
            <w:r>
              <w:rPr>
                <w:rFonts w:ascii="宋体" w:hAnsi="宋体" w:cs="宋体" w:hint="eastAsia"/>
                <w:szCs w:val="21"/>
              </w:rPr>
              <w:t>）长：</w:t>
            </w:r>
            <w:r>
              <w:rPr>
                <w:rFonts w:ascii="宋体" w:hAnsi="宋体" w:cs="宋体" w:hint="eastAsia"/>
                <w:szCs w:val="21"/>
              </w:rPr>
              <w:t>90-300</w:t>
            </w:r>
            <w:r>
              <w:rPr>
                <w:rFonts w:ascii="宋体" w:hAnsi="宋体" w:cs="宋体" w:hint="eastAsia"/>
                <w:szCs w:val="21"/>
              </w:rPr>
              <w:t>，</w:t>
            </w:r>
            <w:r>
              <w:rPr>
                <w:rFonts w:ascii="宋体" w:hAnsi="宋体" w:cs="宋体" w:hint="eastAsia"/>
                <w:szCs w:val="21"/>
              </w:rPr>
              <w:t>宽：</w:t>
            </w:r>
            <w:r>
              <w:rPr>
                <w:rFonts w:ascii="宋体" w:hAnsi="宋体" w:cs="宋体" w:hint="eastAsia"/>
                <w:szCs w:val="21"/>
              </w:rPr>
              <w:t>60-250</w:t>
            </w:r>
            <w:r>
              <w:rPr>
                <w:rFonts w:ascii="宋体" w:hAnsi="宋体" w:cs="宋体" w:hint="eastAsia"/>
                <w:szCs w:val="21"/>
              </w:rPr>
              <w:t>，</w:t>
            </w:r>
            <w:r>
              <w:rPr>
                <w:rFonts w:ascii="宋体" w:hAnsi="宋体" w:cs="宋体" w:hint="eastAsia"/>
                <w:szCs w:val="21"/>
              </w:rPr>
              <w:t>高：</w:t>
            </w:r>
            <w:r>
              <w:rPr>
                <w:rFonts w:ascii="宋体" w:hAnsi="宋体" w:cs="宋体" w:hint="eastAsia"/>
                <w:szCs w:val="21"/>
              </w:rPr>
              <w:t>40-130</w:t>
            </w:r>
          </w:p>
          <w:p w:rsidR="000B10AA" w:rsidRDefault="00703762">
            <w:pPr>
              <w:numPr>
                <w:ilvl w:val="0"/>
                <w:numId w:val="3"/>
              </w:numPr>
              <w:rPr>
                <w:rFonts w:ascii="宋体" w:hAnsi="宋体" w:cs="宋体"/>
                <w:szCs w:val="21"/>
              </w:rPr>
            </w:pPr>
            <w:r>
              <w:rPr>
                <w:rFonts w:ascii="宋体" w:hAnsi="宋体" w:cs="宋体" w:hint="eastAsia"/>
                <w:szCs w:val="21"/>
                <w:lang w:val="zh-CN"/>
              </w:rPr>
              <w:t>设备排除故障，维修方便，</w:t>
            </w:r>
            <w:proofErr w:type="gramStart"/>
            <w:r>
              <w:rPr>
                <w:rFonts w:ascii="宋体" w:hAnsi="宋体" w:cs="宋体" w:hint="eastAsia"/>
                <w:szCs w:val="21"/>
                <w:lang w:val="zh-CN"/>
              </w:rPr>
              <w:t>折膜成型</w:t>
            </w:r>
            <w:proofErr w:type="gramEnd"/>
            <w:r>
              <w:rPr>
                <w:rFonts w:ascii="宋体" w:hAnsi="宋体" w:cs="宋体" w:hint="eastAsia"/>
                <w:szCs w:val="21"/>
                <w:lang w:val="zh-CN"/>
              </w:rPr>
              <w:t>（模具）部分可翻开，方便调整切刀</w:t>
            </w:r>
            <w:proofErr w:type="gramStart"/>
            <w:r>
              <w:rPr>
                <w:rFonts w:ascii="宋体" w:hAnsi="宋体" w:cs="宋体" w:hint="eastAsia"/>
                <w:szCs w:val="21"/>
                <w:lang w:val="zh-CN"/>
              </w:rPr>
              <w:t>和堵膜时</w:t>
            </w:r>
            <w:proofErr w:type="gramEnd"/>
            <w:r>
              <w:rPr>
                <w:rFonts w:ascii="宋体" w:hAnsi="宋体" w:cs="宋体" w:hint="eastAsia"/>
                <w:szCs w:val="21"/>
                <w:lang w:val="zh-CN"/>
              </w:rPr>
              <w:t>及时排除故障</w:t>
            </w:r>
          </w:p>
          <w:p w:rsidR="000B10AA" w:rsidRDefault="00703762">
            <w:pPr>
              <w:numPr>
                <w:ilvl w:val="0"/>
                <w:numId w:val="3"/>
              </w:numPr>
              <w:rPr>
                <w:rFonts w:ascii="宋体" w:hAnsi="宋体" w:cs="宋体"/>
                <w:szCs w:val="21"/>
              </w:rPr>
            </w:pPr>
            <w:r>
              <w:rPr>
                <w:rFonts w:ascii="宋体" w:hAnsi="宋体" w:cs="宋体" w:hint="eastAsia"/>
                <w:szCs w:val="21"/>
                <w:lang w:val="zh-CN"/>
              </w:rPr>
              <w:t>出料</w:t>
            </w:r>
            <w:proofErr w:type="gramStart"/>
            <w:r>
              <w:rPr>
                <w:rFonts w:ascii="宋体" w:hAnsi="宋体" w:cs="宋体" w:hint="eastAsia"/>
                <w:szCs w:val="21"/>
                <w:lang w:val="zh-CN"/>
              </w:rPr>
              <w:t>口设计</w:t>
            </w:r>
            <w:proofErr w:type="gramEnd"/>
            <w:r>
              <w:rPr>
                <w:rFonts w:ascii="宋体" w:hAnsi="宋体" w:cs="宋体" w:hint="eastAsia"/>
                <w:szCs w:val="21"/>
                <w:lang w:val="zh-CN"/>
              </w:rPr>
              <w:t>了高温输送带，故障停机时能自动把药品送出高温区域，避免药品不受损害</w:t>
            </w:r>
          </w:p>
          <w:p w:rsidR="000B10AA" w:rsidRDefault="00703762">
            <w:pPr>
              <w:numPr>
                <w:ilvl w:val="0"/>
                <w:numId w:val="3"/>
              </w:numPr>
              <w:rPr>
                <w:rFonts w:ascii="宋体" w:hAnsi="宋体" w:cs="宋体"/>
                <w:szCs w:val="21"/>
              </w:rPr>
            </w:pPr>
            <w:r>
              <w:rPr>
                <w:rFonts w:ascii="宋体" w:hAnsi="宋体" w:cs="宋体" w:hint="eastAsia"/>
                <w:szCs w:val="21"/>
              </w:rPr>
              <w:t>人机界面应设置</w:t>
            </w:r>
            <w:r>
              <w:rPr>
                <w:rFonts w:ascii="宋体" w:hAnsi="宋体" w:cs="宋体" w:hint="eastAsia"/>
                <w:szCs w:val="21"/>
              </w:rPr>
              <w:t>3</w:t>
            </w:r>
            <w:r>
              <w:rPr>
                <w:rFonts w:ascii="宋体" w:hAnsi="宋体" w:cs="宋体" w:hint="eastAsia"/>
                <w:szCs w:val="21"/>
              </w:rPr>
              <w:t>级管理权限；</w:t>
            </w:r>
          </w:p>
          <w:p w:rsidR="000B10AA" w:rsidRDefault="00703762">
            <w:pPr>
              <w:rPr>
                <w:rFonts w:ascii="宋体" w:hAnsi="宋体" w:cs="宋体"/>
                <w:szCs w:val="21"/>
              </w:rPr>
            </w:pPr>
            <w:r>
              <w:rPr>
                <w:rFonts w:ascii="宋体" w:hAnsi="宋体" w:cs="宋体" w:hint="eastAsia"/>
                <w:szCs w:val="21"/>
              </w:rPr>
              <w:t>综合对比评价优为</w:t>
            </w:r>
            <w:r>
              <w:rPr>
                <w:rFonts w:ascii="宋体" w:hAnsi="宋体" w:cs="宋体" w:hint="eastAsia"/>
                <w:szCs w:val="21"/>
              </w:rPr>
              <w:t xml:space="preserve"> 16-20</w:t>
            </w:r>
            <w:r>
              <w:rPr>
                <w:rFonts w:ascii="宋体" w:hAnsi="宋体" w:cs="宋体" w:hint="eastAsia"/>
                <w:szCs w:val="21"/>
              </w:rPr>
              <w:t>：分，良为：</w:t>
            </w:r>
            <w:r>
              <w:rPr>
                <w:rFonts w:ascii="宋体" w:hAnsi="宋体" w:cs="宋体" w:hint="eastAsia"/>
                <w:szCs w:val="21"/>
              </w:rPr>
              <w:t>11-15</w:t>
            </w:r>
            <w:r>
              <w:rPr>
                <w:rFonts w:ascii="宋体" w:hAnsi="宋体" w:cs="宋体" w:hint="eastAsia"/>
                <w:szCs w:val="21"/>
              </w:rPr>
              <w:t>分，一般为</w:t>
            </w:r>
            <w:r>
              <w:rPr>
                <w:rFonts w:ascii="宋体" w:hAnsi="宋体" w:cs="宋体" w:hint="eastAsia"/>
                <w:szCs w:val="21"/>
              </w:rPr>
              <w:t>1-10</w:t>
            </w:r>
            <w:r>
              <w:rPr>
                <w:rFonts w:ascii="宋体" w:hAnsi="宋体" w:cs="宋体" w:hint="eastAsia"/>
                <w:szCs w:val="21"/>
              </w:rPr>
              <w:t>分。</w:t>
            </w:r>
          </w:p>
        </w:tc>
      </w:tr>
      <w:tr w:rsidR="000B10AA">
        <w:trPr>
          <w:trHeight w:val="1378"/>
        </w:trPr>
        <w:tc>
          <w:tcPr>
            <w:tcW w:w="820" w:type="dxa"/>
            <w:vMerge/>
            <w:tcBorders>
              <w:left w:val="single" w:sz="8" w:space="0" w:color="auto"/>
              <w:right w:val="single" w:sz="4" w:space="0" w:color="auto"/>
            </w:tcBorders>
            <w:vAlign w:val="center"/>
          </w:tcPr>
          <w:p w:rsidR="000B10AA" w:rsidRDefault="000B10AA">
            <w:pPr>
              <w:ind w:firstLine="265"/>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其他用户需求响应情况</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10</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cs="宋体" w:hint="eastAsia"/>
                <w:szCs w:val="21"/>
              </w:rPr>
              <w:t>其他用户需求响应内容全面，具体，准确，综合对比评价优为</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6-10</w:t>
            </w:r>
            <w:r>
              <w:rPr>
                <w:rFonts w:ascii="宋体" w:hAnsi="宋体" w:cs="宋体" w:hint="eastAsia"/>
                <w:szCs w:val="21"/>
              </w:rPr>
              <w:t>分。文件基本完整，用户需求响应内容基本齐全，综合对比评价良为：</w:t>
            </w:r>
            <w:r>
              <w:rPr>
                <w:rFonts w:ascii="宋体" w:hAnsi="宋体" w:cs="宋体" w:hint="eastAsia"/>
                <w:szCs w:val="21"/>
              </w:rPr>
              <w:t>4-6</w:t>
            </w:r>
            <w:r>
              <w:rPr>
                <w:rFonts w:ascii="宋体" w:hAnsi="宋体" w:cs="宋体" w:hint="eastAsia"/>
                <w:szCs w:val="21"/>
              </w:rPr>
              <w:t>分。文件有缺陷，用户需求响应内容不具体，综合对比评价一般为：</w:t>
            </w:r>
            <w:r>
              <w:rPr>
                <w:rFonts w:ascii="宋体" w:hAnsi="宋体" w:cs="宋体" w:hint="eastAsia"/>
                <w:szCs w:val="21"/>
              </w:rPr>
              <w:t>1-3</w:t>
            </w:r>
            <w:r>
              <w:rPr>
                <w:rFonts w:ascii="宋体" w:hAnsi="宋体" w:cs="宋体" w:hint="eastAsia"/>
                <w:szCs w:val="21"/>
              </w:rPr>
              <w:t>分。</w:t>
            </w:r>
          </w:p>
        </w:tc>
      </w:tr>
      <w:tr w:rsidR="000B10AA">
        <w:trPr>
          <w:trHeight w:val="1000"/>
        </w:trPr>
        <w:tc>
          <w:tcPr>
            <w:tcW w:w="820" w:type="dxa"/>
            <w:vMerge/>
            <w:tcBorders>
              <w:left w:val="single" w:sz="8" w:space="0" w:color="auto"/>
              <w:right w:val="single" w:sz="4" w:space="0" w:color="auto"/>
            </w:tcBorders>
            <w:vAlign w:val="center"/>
          </w:tcPr>
          <w:p w:rsidR="000B10AA" w:rsidRDefault="000B10AA">
            <w:pPr>
              <w:ind w:firstLine="265"/>
              <w:rPr>
                <w:rFonts w:ascii="宋体" w:hAnsi="宋体" w:cs="宋体"/>
                <w:sz w:val="24"/>
                <w:szCs w:val="24"/>
              </w:rPr>
            </w:pP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设备和辅机</w:t>
            </w:r>
          </w:p>
          <w:p w:rsidR="000B10AA" w:rsidRDefault="00703762">
            <w:pPr>
              <w:jc w:val="center"/>
              <w:rPr>
                <w:rFonts w:ascii="宋体" w:hAnsi="宋体" w:cs="宋体"/>
                <w:szCs w:val="21"/>
              </w:rPr>
            </w:pPr>
            <w:r>
              <w:rPr>
                <w:rFonts w:ascii="宋体" w:hAnsi="宋体" w:cs="宋体" w:hint="eastAsia"/>
                <w:szCs w:val="21"/>
              </w:rPr>
              <w:t>合理布置情况</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6</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hint="eastAsia"/>
                <w:szCs w:val="21"/>
              </w:rPr>
              <w:t>供方需要根据房间平面图设计详细的空间布局方案，详细的叙述方案的可行性、合理性、实用性等。方案至少包括：</w:t>
            </w:r>
            <w:r>
              <w:rPr>
                <w:rFonts w:ascii="宋体" w:hAnsi="宋体" w:cs="宋体" w:hint="eastAsia"/>
                <w:szCs w:val="21"/>
              </w:rPr>
              <w:t>配置</w:t>
            </w:r>
            <w:r>
              <w:rPr>
                <w:rFonts w:ascii="宋体" w:hAnsi="宋体" w:cs="宋体" w:hint="eastAsia"/>
                <w:szCs w:val="21"/>
              </w:rPr>
              <w:t>，</w:t>
            </w:r>
            <w:r>
              <w:rPr>
                <w:rFonts w:ascii="宋体" w:hAnsi="宋体" w:cs="宋体" w:hint="eastAsia"/>
                <w:szCs w:val="21"/>
              </w:rPr>
              <w:t>设备尺寸</w:t>
            </w:r>
            <w:r>
              <w:rPr>
                <w:rFonts w:ascii="宋体" w:hAnsi="宋体" w:cs="宋体" w:hint="eastAsia"/>
                <w:szCs w:val="21"/>
              </w:rPr>
              <w:t>，满足我司场地安装要求，利于人员操作和使用。布局</w:t>
            </w:r>
            <w:proofErr w:type="gramStart"/>
            <w:r>
              <w:rPr>
                <w:rFonts w:ascii="宋体" w:hAnsi="宋体" w:cs="宋体" w:hint="eastAsia"/>
                <w:szCs w:val="21"/>
              </w:rPr>
              <w:t>合理优得</w:t>
            </w:r>
            <w:r>
              <w:rPr>
                <w:rFonts w:ascii="宋体" w:hAnsi="宋体" w:cs="宋体" w:hint="eastAsia"/>
                <w:szCs w:val="21"/>
              </w:rPr>
              <w:t>6</w:t>
            </w:r>
            <w:r>
              <w:rPr>
                <w:rFonts w:ascii="宋体" w:hAnsi="宋体" w:cs="宋体" w:hint="eastAsia"/>
                <w:szCs w:val="21"/>
              </w:rPr>
              <w:t>分</w:t>
            </w:r>
            <w:proofErr w:type="gramEnd"/>
            <w:r>
              <w:rPr>
                <w:rFonts w:ascii="宋体" w:hAnsi="宋体" w:cs="宋体" w:hint="eastAsia"/>
                <w:szCs w:val="21"/>
              </w:rPr>
              <w:t>，其他依次递减。</w:t>
            </w:r>
          </w:p>
        </w:tc>
      </w:tr>
      <w:tr w:rsidR="000B10AA">
        <w:trPr>
          <w:trHeight w:val="885"/>
        </w:trPr>
        <w:tc>
          <w:tcPr>
            <w:tcW w:w="820" w:type="dxa"/>
            <w:vMerge/>
            <w:tcBorders>
              <w:left w:val="single" w:sz="8" w:space="0" w:color="auto"/>
              <w:right w:val="single" w:sz="4" w:space="0" w:color="auto"/>
            </w:tcBorders>
            <w:vAlign w:val="center"/>
          </w:tcPr>
          <w:p w:rsidR="000B10AA" w:rsidRDefault="000B10AA">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业绩和经验</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4</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cs="宋体" w:hint="eastAsia"/>
                <w:szCs w:val="21"/>
              </w:rPr>
              <w:t>提供类似项目合作单位清单及项目概况，提供数量最多的投标单位得</w:t>
            </w:r>
            <w:r>
              <w:rPr>
                <w:rFonts w:ascii="宋体" w:hAnsi="宋体" w:cs="宋体" w:hint="eastAsia"/>
                <w:szCs w:val="21"/>
              </w:rPr>
              <w:t>4</w:t>
            </w:r>
            <w:r>
              <w:rPr>
                <w:rFonts w:ascii="宋体" w:hAnsi="宋体" w:cs="宋体" w:hint="eastAsia"/>
                <w:szCs w:val="21"/>
              </w:rPr>
              <w:t>分，其他依次递减。</w:t>
            </w:r>
          </w:p>
        </w:tc>
      </w:tr>
      <w:tr w:rsidR="000B10AA">
        <w:trPr>
          <w:trHeight w:val="615"/>
        </w:trPr>
        <w:tc>
          <w:tcPr>
            <w:tcW w:w="820" w:type="dxa"/>
            <w:vMerge/>
            <w:tcBorders>
              <w:left w:val="single" w:sz="8" w:space="0" w:color="auto"/>
              <w:right w:val="single" w:sz="4" w:space="0" w:color="auto"/>
            </w:tcBorders>
            <w:vAlign w:val="center"/>
          </w:tcPr>
          <w:p w:rsidR="000B10AA" w:rsidRDefault="000B10AA">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交货期</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4</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cs="宋体" w:hint="eastAsia"/>
                <w:szCs w:val="21"/>
              </w:rPr>
              <w:t>交货期最短的投标单位得</w:t>
            </w:r>
            <w:r>
              <w:rPr>
                <w:rFonts w:ascii="宋体" w:hAnsi="宋体" w:cs="宋体" w:hint="eastAsia"/>
                <w:szCs w:val="21"/>
              </w:rPr>
              <w:t>4</w:t>
            </w:r>
            <w:r>
              <w:rPr>
                <w:rFonts w:ascii="宋体" w:hAnsi="宋体" w:cs="宋体" w:hint="eastAsia"/>
                <w:szCs w:val="21"/>
              </w:rPr>
              <w:t>分，其他依次递减。</w:t>
            </w:r>
          </w:p>
        </w:tc>
      </w:tr>
      <w:tr w:rsidR="000B10AA">
        <w:trPr>
          <w:trHeight w:val="945"/>
        </w:trPr>
        <w:tc>
          <w:tcPr>
            <w:tcW w:w="820" w:type="dxa"/>
            <w:vMerge/>
            <w:tcBorders>
              <w:left w:val="single" w:sz="8" w:space="0" w:color="auto"/>
              <w:bottom w:val="single" w:sz="4" w:space="0" w:color="auto"/>
              <w:right w:val="single" w:sz="4" w:space="0" w:color="auto"/>
            </w:tcBorders>
            <w:vAlign w:val="center"/>
          </w:tcPr>
          <w:p w:rsidR="000B10AA" w:rsidRDefault="000B10AA">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售后服务</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6</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cs="宋体" w:hint="eastAsia"/>
                <w:szCs w:val="21"/>
              </w:rPr>
              <w:t>对比投标单位提供的售后服务承诺，包括零配件供应速度，维修反馈时间，人员培训内容，服务费用等指标，服务</w:t>
            </w:r>
            <w:proofErr w:type="gramStart"/>
            <w:r>
              <w:rPr>
                <w:rFonts w:ascii="宋体" w:hAnsi="宋体" w:cs="宋体" w:hint="eastAsia"/>
                <w:szCs w:val="21"/>
              </w:rPr>
              <w:t>指标优得</w:t>
            </w:r>
            <w:r>
              <w:rPr>
                <w:rFonts w:ascii="宋体" w:hAnsi="宋体" w:cs="宋体" w:hint="eastAsia"/>
                <w:szCs w:val="21"/>
              </w:rPr>
              <w:t>6</w:t>
            </w:r>
            <w:r>
              <w:rPr>
                <w:rFonts w:ascii="宋体" w:hAnsi="宋体" w:cs="宋体" w:hint="eastAsia"/>
                <w:szCs w:val="21"/>
              </w:rPr>
              <w:t>分</w:t>
            </w:r>
            <w:proofErr w:type="gramEnd"/>
            <w:r>
              <w:rPr>
                <w:rFonts w:ascii="宋体" w:hAnsi="宋体" w:cs="宋体" w:hint="eastAsia"/>
                <w:szCs w:val="21"/>
              </w:rPr>
              <w:t>，其他依次递减。</w:t>
            </w:r>
          </w:p>
        </w:tc>
      </w:tr>
      <w:tr w:rsidR="000B10AA">
        <w:trPr>
          <w:trHeight w:val="480"/>
        </w:trPr>
        <w:tc>
          <w:tcPr>
            <w:tcW w:w="2420" w:type="dxa"/>
            <w:gridSpan w:val="2"/>
            <w:tcBorders>
              <w:top w:val="single" w:sz="4" w:space="0" w:color="auto"/>
              <w:left w:val="single" w:sz="8" w:space="0" w:color="auto"/>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技术分合计</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60</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cs="宋体" w:hint="eastAsia"/>
                <w:szCs w:val="21"/>
              </w:rPr>
              <w:t xml:space="preserve">　</w:t>
            </w:r>
          </w:p>
        </w:tc>
      </w:tr>
      <w:tr w:rsidR="000B10AA">
        <w:trPr>
          <w:trHeight w:val="1005"/>
        </w:trPr>
        <w:tc>
          <w:tcPr>
            <w:tcW w:w="820" w:type="dxa"/>
            <w:tcBorders>
              <w:top w:val="nil"/>
              <w:left w:val="single" w:sz="8" w:space="0" w:color="auto"/>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经</w:t>
            </w:r>
          </w:p>
          <w:p w:rsidR="000B10AA" w:rsidRDefault="00703762">
            <w:pPr>
              <w:jc w:val="center"/>
              <w:rPr>
                <w:rFonts w:ascii="宋体" w:hAnsi="宋体" w:cs="宋体"/>
                <w:szCs w:val="21"/>
              </w:rPr>
            </w:pPr>
            <w:r>
              <w:rPr>
                <w:rFonts w:ascii="宋体" w:hAnsi="宋体" w:cs="宋体" w:hint="eastAsia"/>
                <w:szCs w:val="21"/>
              </w:rPr>
              <w:t>济</w:t>
            </w:r>
          </w:p>
          <w:p w:rsidR="000B10AA" w:rsidRDefault="00703762">
            <w:pPr>
              <w:jc w:val="center"/>
              <w:rPr>
                <w:rFonts w:ascii="宋体" w:hAnsi="宋体" w:cs="宋体"/>
                <w:szCs w:val="21"/>
              </w:rPr>
            </w:pPr>
            <w:r>
              <w:rPr>
                <w:rFonts w:ascii="宋体" w:hAnsi="宋体" w:cs="宋体" w:hint="eastAsia"/>
                <w:szCs w:val="21"/>
              </w:rPr>
              <w:t>分</w:t>
            </w:r>
          </w:p>
        </w:tc>
        <w:tc>
          <w:tcPr>
            <w:tcW w:w="16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投标报价</w:t>
            </w:r>
          </w:p>
        </w:tc>
        <w:tc>
          <w:tcPr>
            <w:tcW w:w="700" w:type="dxa"/>
            <w:tcBorders>
              <w:top w:val="nil"/>
              <w:left w:val="nil"/>
              <w:bottom w:val="single" w:sz="4"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40</w:t>
            </w:r>
          </w:p>
        </w:tc>
        <w:tc>
          <w:tcPr>
            <w:tcW w:w="5660" w:type="dxa"/>
            <w:tcBorders>
              <w:top w:val="nil"/>
              <w:left w:val="nil"/>
              <w:bottom w:val="single" w:sz="4" w:space="0" w:color="auto"/>
              <w:right w:val="single" w:sz="4" w:space="0" w:color="auto"/>
            </w:tcBorders>
            <w:vAlign w:val="center"/>
          </w:tcPr>
          <w:p w:rsidR="000B10AA" w:rsidRDefault="00703762">
            <w:pPr>
              <w:rPr>
                <w:rFonts w:ascii="宋体" w:hAnsi="宋体" w:cs="宋体"/>
                <w:szCs w:val="21"/>
              </w:rPr>
            </w:pPr>
            <w:r>
              <w:rPr>
                <w:rFonts w:ascii="宋体" w:hAnsi="宋体" w:cs="宋体" w:hint="eastAsia"/>
                <w:color w:val="333333"/>
                <w:szCs w:val="21"/>
                <w:shd w:val="clear" w:color="auto" w:fill="FFFFFF"/>
              </w:rPr>
              <w:t>按照本招标文件中</w:t>
            </w:r>
            <w:r>
              <w:rPr>
                <w:rStyle w:val="a9"/>
                <w:rFonts w:ascii="宋体" w:hAnsi="宋体" w:cs="宋体" w:hint="eastAsia"/>
                <w:bCs/>
                <w:color w:val="333333"/>
                <w:szCs w:val="21"/>
                <w:shd w:val="clear" w:color="auto" w:fill="FFFFFF"/>
              </w:rPr>
              <w:t>三、</w:t>
            </w:r>
            <w:r>
              <w:rPr>
                <w:rStyle w:val="a9"/>
                <w:rFonts w:ascii="宋体" w:hAnsi="宋体" w:cs="宋体" w:hint="eastAsia"/>
                <w:bCs/>
                <w:color w:val="333333"/>
                <w:szCs w:val="21"/>
                <w:shd w:val="clear" w:color="auto" w:fill="FFFFFF"/>
              </w:rPr>
              <w:t>3</w:t>
            </w:r>
            <w:r>
              <w:rPr>
                <w:rFonts w:ascii="宋体" w:hAnsi="宋体" w:cs="宋体" w:hint="eastAsia"/>
                <w:color w:val="333333"/>
                <w:szCs w:val="21"/>
                <w:shd w:val="clear" w:color="auto" w:fill="FFFFFF"/>
              </w:rPr>
              <w:t>投标报价</w:t>
            </w:r>
            <w:proofErr w:type="gramStart"/>
            <w:r>
              <w:rPr>
                <w:rFonts w:ascii="宋体" w:hAnsi="宋体" w:cs="宋体" w:hint="eastAsia"/>
                <w:color w:val="333333"/>
                <w:szCs w:val="21"/>
                <w:shd w:val="clear" w:color="auto" w:fill="FFFFFF"/>
              </w:rPr>
              <w:t>评审里</w:t>
            </w:r>
            <w:proofErr w:type="gramEnd"/>
            <w:r>
              <w:rPr>
                <w:rFonts w:ascii="宋体" w:hAnsi="宋体" w:cs="宋体" w:hint="eastAsia"/>
                <w:color w:val="333333"/>
                <w:szCs w:val="21"/>
                <w:shd w:val="clear" w:color="auto" w:fill="FFFFFF"/>
              </w:rPr>
              <w:t>的规定计算经济分。定为废标的投标书，不参与计算。</w:t>
            </w:r>
          </w:p>
        </w:tc>
      </w:tr>
      <w:tr w:rsidR="000B10AA">
        <w:trPr>
          <w:trHeight w:val="420"/>
        </w:trPr>
        <w:tc>
          <w:tcPr>
            <w:tcW w:w="2420" w:type="dxa"/>
            <w:gridSpan w:val="2"/>
            <w:tcBorders>
              <w:top w:val="single" w:sz="4" w:space="0" w:color="auto"/>
              <w:left w:val="single" w:sz="8" w:space="0" w:color="auto"/>
              <w:bottom w:val="single" w:sz="8"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共计</w:t>
            </w:r>
          </w:p>
        </w:tc>
        <w:tc>
          <w:tcPr>
            <w:tcW w:w="700" w:type="dxa"/>
            <w:tcBorders>
              <w:top w:val="nil"/>
              <w:left w:val="nil"/>
              <w:bottom w:val="single" w:sz="8" w:space="0" w:color="auto"/>
              <w:right w:val="single" w:sz="4" w:space="0" w:color="auto"/>
            </w:tcBorders>
            <w:vAlign w:val="center"/>
          </w:tcPr>
          <w:p w:rsidR="000B10AA" w:rsidRDefault="00703762">
            <w:pPr>
              <w:jc w:val="center"/>
              <w:rPr>
                <w:rFonts w:ascii="宋体" w:hAnsi="宋体" w:cs="宋体"/>
                <w:szCs w:val="21"/>
              </w:rPr>
            </w:pPr>
            <w:r>
              <w:rPr>
                <w:rFonts w:ascii="宋体" w:hAnsi="宋体" w:cs="宋体" w:hint="eastAsia"/>
                <w:szCs w:val="21"/>
              </w:rPr>
              <w:t>100</w:t>
            </w:r>
          </w:p>
        </w:tc>
        <w:tc>
          <w:tcPr>
            <w:tcW w:w="5660" w:type="dxa"/>
            <w:tcBorders>
              <w:top w:val="nil"/>
              <w:left w:val="nil"/>
              <w:bottom w:val="single" w:sz="8" w:space="0" w:color="auto"/>
              <w:right w:val="single" w:sz="4" w:space="0" w:color="auto"/>
            </w:tcBorders>
            <w:vAlign w:val="center"/>
          </w:tcPr>
          <w:p w:rsidR="000B10AA" w:rsidRDefault="00703762">
            <w:pPr>
              <w:rPr>
                <w:rFonts w:ascii="宋体" w:hAnsi="宋体" w:cs="宋体"/>
                <w:szCs w:val="21"/>
              </w:rPr>
            </w:pPr>
            <w:r>
              <w:rPr>
                <w:rFonts w:ascii="宋体" w:hAnsi="宋体" w:cs="宋体" w:hint="eastAsia"/>
                <w:szCs w:val="21"/>
              </w:rPr>
              <w:t xml:space="preserve">　</w:t>
            </w:r>
          </w:p>
        </w:tc>
      </w:tr>
    </w:tbl>
    <w:p w:rsidR="000B10AA" w:rsidRDefault="000B10AA"/>
    <w:sectPr w:rsidR="000B10AA" w:rsidSect="000B10AA">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AA" w:rsidRDefault="000B10AA" w:rsidP="000B10AA">
      <w:r>
        <w:separator/>
      </w:r>
    </w:p>
  </w:endnote>
  <w:endnote w:type="continuationSeparator" w:id="0">
    <w:p w:rsidR="000B10AA" w:rsidRDefault="000B10AA" w:rsidP="000B1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AA" w:rsidRDefault="000B10AA">
    <w:pPr>
      <w:pStyle w:val="a6"/>
      <w:jc w:val="distribute"/>
    </w:pPr>
    <w:r>
      <w:pict>
        <v:line id="Line 8" o:spid="_x0000_s1025" style="position:absolute;left:0;text-align:left;z-index:251660288;mso-width-relative:page;mso-height-relative:page" from="0,-7.95pt" to="460.6pt,-7.95pt" o:allowincell="f"/>
      </w:pict>
    </w:r>
    <w:r>
      <w:pict>
        <v:line id="Line 7" o:spid="_x0000_s1026" style="position:absolute;left:0;text-align:left;z-index:251659264;mso-width-relative:page;mso-height-relative:page" from="0,-13.6pt" to=".05pt,-13.6pt" o:allowincell="f"/>
      </w:pict>
    </w:r>
    <w:r w:rsidR="00703762">
      <w:rPr>
        <w:rFonts w:ascii="宋体" w:hAnsi="宋体"/>
      </w:rPr>
      <w:t xml:space="preserve">1 - </w:t>
    </w:r>
    <w:r w:rsidRPr="000B10AA">
      <w:rPr>
        <w:rFonts w:ascii="宋体" w:hAnsi="宋体"/>
      </w:rPr>
      <w:fldChar w:fldCharType="begin"/>
    </w:r>
    <w:r w:rsidR="00703762">
      <w:rPr>
        <w:rStyle w:val="aa"/>
        <w:rFonts w:ascii="宋体" w:hAnsi="宋体"/>
      </w:rPr>
      <w:instrText xml:space="preserve"> PAGE </w:instrText>
    </w:r>
    <w:r w:rsidRPr="000B10AA">
      <w:rPr>
        <w:rFonts w:ascii="宋体" w:hAnsi="宋体"/>
      </w:rPr>
      <w:fldChar w:fldCharType="separate"/>
    </w:r>
    <w:r w:rsidR="00703762">
      <w:rPr>
        <w:rStyle w:val="aa"/>
        <w:rFonts w:ascii="宋体" w:hAnsi="宋体"/>
      </w:rPr>
      <w:t>2</w:t>
    </w:r>
    <w:r>
      <w:fldChar w:fldCharType="end"/>
    </w:r>
    <w:r w:rsidR="00703762">
      <w:rPr>
        <w:rFonts w:ascii="宋体" w:hAnsi="宋体" w:hint="eastAsia"/>
      </w:rPr>
      <w:t>(</w:t>
    </w:r>
    <w:r w:rsidR="00703762">
      <w:rPr>
        <w:rFonts w:ascii="宋体" w:hAnsi="宋体" w:hint="eastAsia"/>
      </w:rPr>
      <w:t>招标编号</w:t>
    </w:r>
    <w:r w:rsidR="00703762">
      <w:rPr>
        <w:rFonts w:ascii="宋体" w:hAnsi="宋体" w:hint="eastAsia"/>
      </w:rPr>
      <w:t>)XXXXXXXXXXXX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AA" w:rsidRDefault="000B10AA">
    <w:pPr>
      <w:pStyle w:val="a6"/>
      <w:tabs>
        <w:tab w:val="clear" w:pos="4153"/>
        <w:tab w:val="left" w:pos="0"/>
        <w:tab w:val="left" w:pos="8100"/>
      </w:tabs>
      <w:rPr>
        <w:rFonts w:ascii="宋体" w:hAnsi="宋体"/>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AA" w:rsidRDefault="000B10AA">
    <w:pPr>
      <w:pStyle w:val="a6"/>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AA" w:rsidRDefault="000B10AA">
    <w:pPr>
      <w:pStyle w:val="a6"/>
    </w:pPr>
  </w:p>
  <w:p w:rsidR="000B10AA" w:rsidRDefault="000B10AA">
    <w:pPr>
      <w:pStyle w:val="a6"/>
      <w:tabs>
        <w:tab w:val="clear" w:pos="4153"/>
        <w:tab w:val="left" w:pos="0"/>
        <w:tab w:val="left" w:pos="8370"/>
      </w:tabs>
      <w:ind w:right="360"/>
      <w:jc w:val="center"/>
      <w:rPr>
        <w:rFonts w:ascii="宋体" w:hAnsi="宋体"/>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AA" w:rsidRDefault="000B10AA" w:rsidP="000B10AA">
      <w:r>
        <w:separator/>
      </w:r>
    </w:p>
  </w:footnote>
  <w:footnote w:type="continuationSeparator" w:id="0">
    <w:p w:rsidR="000B10AA" w:rsidRDefault="000B10AA" w:rsidP="000B1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AA" w:rsidRDefault="000B10AA">
    <w:pPr>
      <w:pStyle w:val="a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6BED"/>
    <w:multiLevelType w:val="multilevel"/>
    <w:tmpl w:val="57756BED"/>
    <w:lvl w:ilvl="0">
      <w:start w:val="1"/>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abstractNum w:abstractNumId="1">
    <w:nsid w:val="5F6B51F0"/>
    <w:multiLevelType w:val="multilevel"/>
    <w:tmpl w:val="5F6B51F0"/>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AB18C8"/>
    <w:multiLevelType w:val="multilevel"/>
    <w:tmpl w:val="61AB18C8"/>
    <w:lvl w:ilvl="0">
      <w:start w:val="3"/>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JjMTJkOTAxODRlM2Y2N2Y0Y2JhNzhhNThiZjkyOTEifQ=="/>
  </w:docVars>
  <w:rsids>
    <w:rsidRoot w:val="0A94752D"/>
    <w:rsid w:val="000073C0"/>
    <w:rsid w:val="0005539B"/>
    <w:rsid w:val="000658A9"/>
    <w:rsid w:val="00065A79"/>
    <w:rsid w:val="0008386A"/>
    <w:rsid w:val="00086340"/>
    <w:rsid w:val="00090E30"/>
    <w:rsid w:val="00091CBC"/>
    <w:rsid w:val="000940D4"/>
    <w:rsid w:val="000B10AA"/>
    <w:rsid w:val="000B30BC"/>
    <w:rsid w:val="000B52E0"/>
    <w:rsid w:val="000C0F12"/>
    <w:rsid w:val="000C262F"/>
    <w:rsid w:val="000C6327"/>
    <w:rsid w:val="000D5AF5"/>
    <w:rsid w:val="001017FE"/>
    <w:rsid w:val="00107A1F"/>
    <w:rsid w:val="001229E8"/>
    <w:rsid w:val="00141C60"/>
    <w:rsid w:val="00143733"/>
    <w:rsid w:val="00147FC8"/>
    <w:rsid w:val="001544D6"/>
    <w:rsid w:val="00155B2E"/>
    <w:rsid w:val="001867C4"/>
    <w:rsid w:val="001C11DD"/>
    <w:rsid w:val="001E14F5"/>
    <w:rsid w:val="00211EE2"/>
    <w:rsid w:val="00214B8D"/>
    <w:rsid w:val="00241C2C"/>
    <w:rsid w:val="0024409F"/>
    <w:rsid w:val="00253D13"/>
    <w:rsid w:val="00264B8F"/>
    <w:rsid w:val="00265842"/>
    <w:rsid w:val="002833EA"/>
    <w:rsid w:val="0028464B"/>
    <w:rsid w:val="002959C3"/>
    <w:rsid w:val="002A087E"/>
    <w:rsid w:val="002A3861"/>
    <w:rsid w:val="002A7CE7"/>
    <w:rsid w:val="002E2059"/>
    <w:rsid w:val="002E7742"/>
    <w:rsid w:val="002F352A"/>
    <w:rsid w:val="002F7CBD"/>
    <w:rsid w:val="0030696E"/>
    <w:rsid w:val="0031564B"/>
    <w:rsid w:val="00321055"/>
    <w:rsid w:val="00324432"/>
    <w:rsid w:val="00337FDD"/>
    <w:rsid w:val="00341245"/>
    <w:rsid w:val="0035210A"/>
    <w:rsid w:val="00386324"/>
    <w:rsid w:val="00386581"/>
    <w:rsid w:val="00397137"/>
    <w:rsid w:val="003C2118"/>
    <w:rsid w:val="003C260C"/>
    <w:rsid w:val="003D25A0"/>
    <w:rsid w:val="003D336A"/>
    <w:rsid w:val="003E668F"/>
    <w:rsid w:val="004033A1"/>
    <w:rsid w:val="00405598"/>
    <w:rsid w:val="00414190"/>
    <w:rsid w:val="00445DC8"/>
    <w:rsid w:val="004637B0"/>
    <w:rsid w:val="00480C19"/>
    <w:rsid w:val="00480F5C"/>
    <w:rsid w:val="00481350"/>
    <w:rsid w:val="00481660"/>
    <w:rsid w:val="00481F81"/>
    <w:rsid w:val="004932A6"/>
    <w:rsid w:val="004A2AAE"/>
    <w:rsid w:val="004A5588"/>
    <w:rsid w:val="004B5BC6"/>
    <w:rsid w:val="004C07CC"/>
    <w:rsid w:val="004C0B9F"/>
    <w:rsid w:val="004C29A1"/>
    <w:rsid w:val="005043EE"/>
    <w:rsid w:val="00515F49"/>
    <w:rsid w:val="00523CBB"/>
    <w:rsid w:val="005306CC"/>
    <w:rsid w:val="00532DE3"/>
    <w:rsid w:val="0053379E"/>
    <w:rsid w:val="00533AF0"/>
    <w:rsid w:val="0053664E"/>
    <w:rsid w:val="00550963"/>
    <w:rsid w:val="00550D41"/>
    <w:rsid w:val="00582AF9"/>
    <w:rsid w:val="005856B8"/>
    <w:rsid w:val="0058639A"/>
    <w:rsid w:val="005864D7"/>
    <w:rsid w:val="00595B03"/>
    <w:rsid w:val="005B03C3"/>
    <w:rsid w:val="005E185C"/>
    <w:rsid w:val="005F73CA"/>
    <w:rsid w:val="00601872"/>
    <w:rsid w:val="0061483C"/>
    <w:rsid w:val="006442D3"/>
    <w:rsid w:val="00673F73"/>
    <w:rsid w:val="00680C98"/>
    <w:rsid w:val="00680F62"/>
    <w:rsid w:val="0068398C"/>
    <w:rsid w:val="006A0317"/>
    <w:rsid w:val="006A2B17"/>
    <w:rsid w:val="006B40C9"/>
    <w:rsid w:val="006B4210"/>
    <w:rsid w:val="006C161E"/>
    <w:rsid w:val="006C318D"/>
    <w:rsid w:val="006D102F"/>
    <w:rsid w:val="006D28C5"/>
    <w:rsid w:val="006F23B5"/>
    <w:rsid w:val="00703762"/>
    <w:rsid w:val="00712540"/>
    <w:rsid w:val="00717E04"/>
    <w:rsid w:val="00720D2F"/>
    <w:rsid w:val="007234B4"/>
    <w:rsid w:val="0073466A"/>
    <w:rsid w:val="007402F4"/>
    <w:rsid w:val="00740527"/>
    <w:rsid w:val="0076069E"/>
    <w:rsid w:val="00774D20"/>
    <w:rsid w:val="007A56AD"/>
    <w:rsid w:val="007B58A2"/>
    <w:rsid w:val="007E2769"/>
    <w:rsid w:val="007F6055"/>
    <w:rsid w:val="007F75A1"/>
    <w:rsid w:val="00807201"/>
    <w:rsid w:val="00826629"/>
    <w:rsid w:val="008357F2"/>
    <w:rsid w:val="008439AA"/>
    <w:rsid w:val="00843D5C"/>
    <w:rsid w:val="00853C76"/>
    <w:rsid w:val="00860701"/>
    <w:rsid w:val="00871C89"/>
    <w:rsid w:val="00874608"/>
    <w:rsid w:val="00881C7C"/>
    <w:rsid w:val="00884A95"/>
    <w:rsid w:val="00897B6A"/>
    <w:rsid w:val="008A14AB"/>
    <w:rsid w:val="008C2B18"/>
    <w:rsid w:val="008F70F1"/>
    <w:rsid w:val="00904F0E"/>
    <w:rsid w:val="00906642"/>
    <w:rsid w:val="00907797"/>
    <w:rsid w:val="0091023F"/>
    <w:rsid w:val="00910869"/>
    <w:rsid w:val="009140D0"/>
    <w:rsid w:val="00931B4C"/>
    <w:rsid w:val="00936812"/>
    <w:rsid w:val="00950F3F"/>
    <w:rsid w:val="00951C29"/>
    <w:rsid w:val="00967599"/>
    <w:rsid w:val="00984267"/>
    <w:rsid w:val="009B3D22"/>
    <w:rsid w:val="009E1E48"/>
    <w:rsid w:val="009F39C3"/>
    <w:rsid w:val="009F7091"/>
    <w:rsid w:val="00A169C3"/>
    <w:rsid w:val="00A21512"/>
    <w:rsid w:val="00A4281F"/>
    <w:rsid w:val="00A44173"/>
    <w:rsid w:val="00A45562"/>
    <w:rsid w:val="00A53A93"/>
    <w:rsid w:val="00A64C21"/>
    <w:rsid w:val="00A7762B"/>
    <w:rsid w:val="00A777E4"/>
    <w:rsid w:val="00A91526"/>
    <w:rsid w:val="00A92A34"/>
    <w:rsid w:val="00A9461F"/>
    <w:rsid w:val="00AC2D52"/>
    <w:rsid w:val="00AC47D1"/>
    <w:rsid w:val="00AF36EA"/>
    <w:rsid w:val="00AF4568"/>
    <w:rsid w:val="00B01FEB"/>
    <w:rsid w:val="00B06BC2"/>
    <w:rsid w:val="00B10E03"/>
    <w:rsid w:val="00B21592"/>
    <w:rsid w:val="00B24BA3"/>
    <w:rsid w:val="00B36A94"/>
    <w:rsid w:val="00B42289"/>
    <w:rsid w:val="00B429C1"/>
    <w:rsid w:val="00B45DF8"/>
    <w:rsid w:val="00B46B0F"/>
    <w:rsid w:val="00B50BEF"/>
    <w:rsid w:val="00B5102D"/>
    <w:rsid w:val="00B657F6"/>
    <w:rsid w:val="00B670C6"/>
    <w:rsid w:val="00B701B1"/>
    <w:rsid w:val="00B70AB1"/>
    <w:rsid w:val="00B75B83"/>
    <w:rsid w:val="00B93A73"/>
    <w:rsid w:val="00BA4960"/>
    <w:rsid w:val="00BB3953"/>
    <w:rsid w:val="00BF0F6B"/>
    <w:rsid w:val="00C06700"/>
    <w:rsid w:val="00C17634"/>
    <w:rsid w:val="00C25F99"/>
    <w:rsid w:val="00C303FA"/>
    <w:rsid w:val="00C46002"/>
    <w:rsid w:val="00C47414"/>
    <w:rsid w:val="00C47A0A"/>
    <w:rsid w:val="00C60395"/>
    <w:rsid w:val="00C67B3B"/>
    <w:rsid w:val="00C71775"/>
    <w:rsid w:val="00C764C8"/>
    <w:rsid w:val="00C77693"/>
    <w:rsid w:val="00C77AFE"/>
    <w:rsid w:val="00C813C5"/>
    <w:rsid w:val="00C83DD4"/>
    <w:rsid w:val="00C86879"/>
    <w:rsid w:val="00CA2B14"/>
    <w:rsid w:val="00CC044B"/>
    <w:rsid w:val="00CC1C3B"/>
    <w:rsid w:val="00CD642F"/>
    <w:rsid w:val="00CD70A9"/>
    <w:rsid w:val="00CD7E27"/>
    <w:rsid w:val="00D0259B"/>
    <w:rsid w:val="00D0364F"/>
    <w:rsid w:val="00D23044"/>
    <w:rsid w:val="00D371B7"/>
    <w:rsid w:val="00D551E3"/>
    <w:rsid w:val="00D6107E"/>
    <w:rsid w:val="00D63B3A"/>
    <w:rsid w:val="00D65533"/>
    <w:rsid w:val="00D77257"/>
    <w:rsid w:val="00D801F0"/>
    <w:rsid w:val="00D8367E"/>
    <w:rsid w:val="00D844F3"/>
    <w:rsid w:val="00D90453"/>
    <w:rsid w:val="00DA790C"/>
    <w:rsid w:val="00DC006E"/>
    <w:rsid w:val="00DE1B4C"/>
    <w:rsid w:val="00DF50B1"/>
    <w:rsid w:val="00DF51B6"/>
    <w:rsid w:val="00E00E77"/>
    <w:rsid w:val="00E16429"/>
    <w:rsid w:val="00E165A9"/>
    <w:rsid w:val="00E248C3"/>
    <w:rsid w:val="00E3321C"/>
    <w:rsid w:val="00E42CE8"/>
    <w:rsid w:val="00E43E60"/>
    <w:rsid w:val="00E452B3"/>
    <w:rsid w:val="00E551E7"/>
    <w:rsid w:val="00E6599C"/>
    <w:rsid w:val="00E70CF9"/>
    <w:rsid w:val="00E71BC3"/>
    <w:rsid w:val="00E74F63"/>
    <w:rsid w:val="00E80DBD"/>
    <w:rsid w:val="00E82BE6"/>
    <w:rsid w:val="00E93A86"/>
    <w:rsid w:val="00EA00C9"/>
    <w:rsid w:val="00EA69B2"/>
    <w:rsid w:val="00EB19F7"/>
    <w:rsid w:val="00EB2B2F"/>
    <w:rsid w:val="00EB5AD9"/>
    <w:rsid w:val="00ED4CAE"/>
    <w:rsid w:val="00EE3BEF"/>
    <w:rsid w:val="00EF606A"/>
    <w:rsid w:val="00F017B4"/>
    <w:rsid w:val="00F06E6C"/>
    <w:rsid w:val="00F23750"/>
    <w:rsid w:val="00F320AA"/>
    <w:rsid w:val="00F32351"/>
    <w:rsid w:val="00F40B75"/>
    <w:rsid w:val="00F4215F"/>
    <w:rsid w:val="00F47DDB"/>
    <w:rsid w:val="00F70F40"/>
    <w:rsid w:val="00F75A2C"/>
    <w:rsid w:val="00F828BD"/>
    <w:rsid w:val="00F934FB"/>
    <w:rsid w:val="00F93D47"/>
    <w:rsid w:val="00FA245D"/>
    <w:rsid w:val="00FA2AA9"/>
    <w:rsid w:val="00FD0792"/>
    <w:rsid w:val="00FD2C54"/>
    <w:rsid w:val="010D51DA"/>
    <w:rsid w:val="018220D0"/>
    <w:rsid w:val="07183498"/>
    <w:rsid w:val="0A94752D"/>
    <w:rsid w:val="0E5C4546"/>
    <w:rsid w:val="0ED33FC3"/>
    <w:rsid w:val="155B7BC3"/>
    <w:rsid w:val="1A0278E7"/>
    <w:rsid w:val="1D402AE1"/>
    <w:rsid w:val="20E60AB1"/>
    <w:rsid w:val="227B34E6"/>
    <w:rsid w:val="23AA4A9F"/>
    <w:rsid w:val="2503339F"/>
    <w:rsid w:val="259366DD"/>
    <w:rsid w:val="29975AA3"/>
    <w:rsid w:val="2AF31325"/>
    <w:rsid w:val="2E690A00"/>
    <w:rsid w:val="2E735048"/>
    <w:rsid w:val="30E76E49"/>
    <w:rsid w:val="32EF7A08"/>
    <w:rsid w:val="409910B6"/>
    <w:rsid w:val="41903EB1"/>
    <w:rsid w:val="636E473F"/>
    <w:rsid w:val="63A96660"/>
    <w:rsid w:val="7244657F"/>
    <w:rsid w:val="7A4E463B"/>
    <w:rsid w:val="7BE651C7"/>
    <w:rsid w:val="7ECF7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page number" w:semiHidden="0"/>
    <w:lsdException w:name="Title" w:semiHidden="0" w:uiPriority="10" w:unhideWhenUsed="0" w:qFormat="1"/>
    <w:lsdException w:name="Default Paragraph Font" w:uiPriority="1"/>
    <w:lsdException w:name="Body Text" w:semiHidden="0"/>
    <w:lsdException w:name="Subtitle" w:semiHidden="0" w:uiPriority="11" w:unhideWhenUsed="0" w:qFormat="1"/>
    <w:lsdException w:name="Body Text Indent 3"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B10AA"/>
    <w:rPr>
      <w:sz w:val="21"/>
    </w:rPr>
  </w:style>
  <w:style w:type="paragraph" w:styleId="3">
    <w:name w:val="heading 3"/>
    <w:basedOn w:val="a"/>
    <w:next w:val="a"/>
    <w:uiPriority w:val="9"/>
    <w:qFormat/>
    <w:rsid w:val="000B10AA"/>
    <w:pPr>
      <w:widowControl w:val="0"/>
      <w:tabs>
        <w:tab w:val="left" w:pos="3731"/>
      </w:tabs>
      <w:spacing w:line="360" w:lineRule="auto"/>
      <w:ind w:left="3731" w:hanging="851"/>
      <w:jc w:val="both"/>
      <w:outlineLvl w:val="2"/>
    </w:pPr>
    <w:rPr>
      <w:rFonts w:asci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0B10AA"/>
    <w:pPr>
      <w:widowControl w:val="0"/>
    </w:pPr>
    <w:rPr>
      <w:kern w:val="2"/>
    </w:rPr>
  </w:style>
  <w:style w:type="paragraph" w:styleId="a4">
    <w:name w:val="Body Text"/>
    <w:basedOn w:val="a"/>
    <w:uiPriority w:val="99"/>
    <w:unhideWhenUsed/>
    <w:rsid w:val="000B10AA"/>
    <w:pPr>
      <w:spacing w:line="360" w:lineRule="auto"/>
    </w:pPr>
  </w:style>
  <w:style w:type="paragraph" w:styleId="a5">
    <w:name w:val="Balloon Text"/>
    <w:basedOn w:val="a"/>
    <w:link w:val="Char"/>
    <w:uiPriority w:val="99"/>
    <w:semiHidden/>
    <w:unhideWhenUsed/>
    <w:rsid w:val="000B10AA"/>
    <w:rPr>
      <w:sz w:val="18"/>
      <w:szCs w:val="18"/>
    </w:rPr>
  </w:style>
  <w:style w:type="paragraph" w:styleId="a6">
    <w:name w:val="footer"/>
    <w:basedOn w:val="a"/>
    <w:link w:val="Char0"/>
    <w:autoRedefine/>
    <w:uiPriority w:val="99"/>
    <w:unhideWhenUsed/>
    <w:qFormat/>
    <w:rsid w:val="000B10AA"/>
    <w:pPr>
      <w:tabs>
        <w:tab w:val="center" w:pos="4153"/>
        <w:tab w:val="right" w:pos="8306"/>
      </w:tabs>
      <w:snapToGrid w:val="0"/>
    </w:pPr>
    <w:rPr>
      <w:sz w:val="18"/>
    </w:rPr>
  </w:style>
  <w:style w:type="paragraph" w:styleId="a7">
    <w:name w:val="header"/>
    <w:basedOn w:val="a"/>
    <w:link w:val="Char1"/>
    <w:uiPriority w:val="99"/>
    <w:unhideWhenUsed/>
    <w:rsid w:val="000B10AA"/>
    <w:pPr>
      <w:pBdr>
        <w:bottom w:val="single" w:sz="6" w:space="1" w:color="auto"/>
      </w:pBdr>
      <w:tabs>
        <w:tab w:val="center" w:pos="4153"/>
        <w:tab w:val="right" w:pos="8306"/>
      </w:tabs>
      <w:snapToGrid w:val="0"/>
      <w:jc w:val="center"/>
    </w:pPr>
    <w:rPr>
      <w:sz w:val="18"/>
    </w:rPr>
  </w:style>
  <w:style w:type="paragraph" w:styleId="1">
    <w:name w:val="toc 1"/>
    <w:basedOn w:val="a"/>
    <w:next w:val="a"/>
    <w:uiPriority w:val="39"/>
    <w:unhideWhenUsed/>
    <w:rsid w:val="000B10AA"/>
    <w:pPr>
      <w:tabs>
        <w:tab w:val="left" w:pos="1080"/>
      </w:tabs>
      <w:spacing w:before="120" w:after="120"/>
      <w:ind w:leftChars="428" w:left="899"/>
      <w:jc w:val="both"/>
    </w:pPr>
    <w:rPr>
      <w:rFonts w:ascii="宋体"/>
      <w:b/>
      <w:bCs/>
      <w:szCs w:val="21"/>
    </w:rPr>
  </w:style>
  <w:style w:type="paragraph" w:styleId="30">
    <w:name w:val="Body Text Indent 3"/>
    <w:basedOn w:val="a"/>
    <w:uiPriority w:val="99"/>
    <w:unhideWhenUsed/>
    <w:rsid w:val="000B10AA"/>
    <w:pPr>
      <w:spacing w:line="360" w:lineRule="auto"/>
      <w:ind w:firstLineChars="373" w:firstLine="783"/>
    </w:pPr>
    <w:rPr>
      <w:rFonts w:hAnsi="宋体"/>
    </w:rPr>
  </w:style>
  <w:style w:type="paragraph" w:styleId="a8">
    <w:name w:val="Normal (Web)"/>
    <w:basedOn w:val="a"/>
    <w:rsid w:val="000B10AA"/>
    <w:pPr>
      <w:spacing w:before="100" w:beforeAutospacing="1" w:after="100" w:afterAutospacing="1"/>
    </w:pPr>
    <w:rPr>
      <w:rFonts w:ascii="宋体" w:hAnsi="宋体" w:cs="宋体"/>
      <w:sz w:val="24"/>
      <w:szCs w:val="24"/>
    </w:rPr>
  </w:style>
  <w:style w:type="character" w:styleId="a9">
    <w:name w:val="Strong"/>
    <w:basedOn w:val="a0"/>
    <w:uiPriority w:val="22"/>
    <w:qFormat/>
    <w:rsid w:val="000B10AA"/>
    <w:rPr>
      <w:b/>
    </w:rPr>
  </w:style>
  <w:style w:type="character" w:styleId="aa">
    <w:name w:val="page number"/>
    <w:basedOn w:val="a0"/>
    <w:uiPriority w:val="99"/>
    <w:unhideWhenUsed/>
    <w:rsid w:val="000B10AA"/>
  </w:style>
  <w:style w:type="paragraph" w:customStyle="1" w:styleId="Style1">
    <w:name w:val="_Style 1"/>
    <w:basedOn w:val="a"/>
    <w:rsid w:val="000B10AA"/>
    <w:pPr>
      <w:spacing w:after="160" w:line="240" w:lineRule="exact"/>
    </w:pPr>
    <w:rPr>
      <w:rFonts w:ascii="Verdana" w:eastAsia="仿宋_GB2312" w:hAnsi="Verdana"/>
      <w:sz w:val="24"/>
      <w:lang w:eastAsia="en-US"/>
    </w:rPr>
  </w:style>
  <w:style w:type="character" w:customStyle="1" w:styleId="Char0">
    <w:name w:val="页脚 Char"/>
    <w:link w:val="a6"/>
    <w:uiPriority w:val="99"/>
    <w:locked/>
    <w:rsid w:val="000B10AA"/>
    <w:rPr>
      <w:sz w:val="18"/>
    </w:rPr>
  </w:style>
  <w:style w:type="character" w:customStyle="1" w:styleId="Char1">
    <w:name w:val="页眉 Char"/>
    <w:link w:val="a7"/>
    <w:uiPriority w:val="99"/>
    <w:rsid w:val="000B10AA"/>
    <w:rPr>
      <w:sz w:val="18"/>
    </w:rPr>
  </w:style>
  <w:style w:type="character" w:customStyle="1" w:styleId="Char">
    <w:name w:val="批注框文本 Char"/>
    <w:link w:val="a5"/>
    <w:uiPriority w:val="99"/>
    <w:semiHidden/>
    <w:qFormat/>
    <w:rsid w:val="000B10A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3187</Words>
  <Characters>570</Characters>
  <Application>Microsoft Office Word</Application>
  <DocSecurity>0</DocSecurity>
  <Lines>4</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creator>设备部</dc:creator>
  <cp:lastModifiedBy>info</cp:lastModifiedBy>
  <cp:revision>74</cp:revision>
  <cp:lastPrinted>2024-04-07T08:04:00Z</cp:lastPrinted>
  <dcterms:created xsi:type="dcterms:W3CDTF">2010-02-15T17:56:00Z</dcterms:created>
  <dcterms:modified xsi:type="dcterms:W3CDTF">2024-06-28T07:03:00Z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BC1BDDB0841F4448AB23FCD7F36C928C_12</vt:lpwstr>
  </property>
</Properties>
</file>