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04" w:rsidRDefault="00863F04">
      <w:pPr>
        <w:pStyle w:val="a4"/>
        <w:jc w:val="center"/>
        <w:rPr>
          <w:rFonts w:ascii="宋体" w:hAnsi="宋体"/>
          <w:b/>
          <w:sz w:val="52"/>
          <w:szCs w:val="52"/>
        </w:rPr>
      </w:pPr>
    </w:p>
    <w:p w:rsidR="00863F04" w:rsidRDefault="00863F04">
      <w:pPr>
        <w:pStyle w:val="a4"/>
        <w:jc w:val="center"/>
        <w:rPr>
          <w:rFonts w:ascii="宋体" w:hAnsi="宋体"/>
          <w:b/>
          <w:sz w:val="52"/>
          <w:szCs w:val="52"/>
        </w:rPr>
      </w:pPr>
    </w:p>
    <w:p w:rsidR="00863F04" w:rsidRDefault="00DD0B65">
      <w:pPr>
        <w:pStyle w:val="a4"/>
        <w:jc w:val="center"/>
        <w:rPr>
          <w:rFonts w:ascii="宋体" w:hAnsi="宋体"/>
          <w:b/>
          <w:sz w:val="52"/>
          <w:szCs w:val="52"/>
        </w:rPr>
      </w:pPr>
      <w:r>
        <w:rPr>
          <w:rFonts w:ascii="宋体" w:hAnsi="宋体" w:hint="eastAsia"/>
          <w:b/>
          <w:sz w:val="52"/>
          <w:szCs w:val="52"/>
        </w:rPr>
        <w:t>明兴公司白云厂区办公大楼</w:t>
      </w:r>
      <w:r>
        <w:rPr>
          <w:rFonts w:ascii="宋体" w:hAnsi="宋体" w:hint="eastAsia"/>
          <w:b/>
          <w:sz w:val="52"/>
          <w:szCs w:val="52"/>
        </w:rPr>
        <w:t>三四楼</w:t>
      </w:r>
      <w:r>
        <w:rPr>
          <w:rFonts w:ascii="宋体" w:hAnsi="宋体" w:hint="eastAsia"/>
          <w:b/>
          <w:sz w:val="52"/>
          <w:szCs w:val="52"/>
        </w:rPr>
        <w:t>空调系统购置及安装工程</w:t>
      </w:r>
    </w:p>
    <w:p w:rsidR="00863F04" w:rsidRDefault="00863F04">
      <w:pPr>
        <w:pStyle w:val="a4"/>
        <w:jc w:val="center"/>
        <w:rPr>
          <w:rFonts w:ascii="宋体" w:hAnsi="宋体"/>
          <w:b/>
          <w:sz w:val="52"/>
          <w:szCs w:val="52"/>
        </w:rPr>
      </w:pPr>
    </w:p>
    <w:p w:rsidR="00863F04" w:rsidRDefault="00863F04">
      <w:pPr>
        <w:spacing w:line="300" w:lineRule="auto"/>
        <w:rPr>
          <w:rFonts w:ascii="宋体" w:hAnsi="宋体"/>
          <w:b/>
          <w:color w:val="000000"/>
          <w:sz w:val="24"/>
        </w:rPr>
      </w:pPr>
    </w:p>
    <w:p w:rsidR="00863F04" w:rsidRDefault="00DD0B65">
      <w:pPr>
        <w:spacing w:before="120" w:after="120"/>
        <w:jc w:val="center"/>
        <w:rPr>
          <w:rFonts w:ascii="宋体" w:hAnsi="宋体"/>
          <w:color w:val="000000"/>
          <w:w w:val="150"/>
          <w:sz w:val="72"/>
          <w:szCs w:val="72"/>
        </w:rPr>
      </w:pPr>
      <w:r>
        <w:rPr>
          <w:rFonts w:ascii="宋体" w:hAnsi="宋体" w:hint="eastAsia"/>
          <w:color w:val="000000"/>
          <w:w w:val="150"/>
          <w:sz w:val="72"/>
          <w:szCs w:val="72"/>
        </w:rPr>
        <w:t>招</w:t>
      </w:r>
    </w:p>
    <w:p w:rsidR="00863F04" w:rsidRDefault="00DD0B65">
      <w:pPr>
        <w:spacing w:before="120" w:after="120"/>
        <w:jc w:val="center"/>
        <w:rPr>
          <w:rFonts w:ascii="宋体" w:hAnsi="宋体"/>
          <w:color w:val="000000"/>
          <w:w w:val="150"/>
          <w:sz w:val="72"/>
          <w:szCs w:val="72"/>
        </w:rPr>
      </w:pPr>
      <w:r>
        <w:rPr>
          <w:rFonts w:ascii="宋体" w:hAnsi="宋体" w:hint="eastAsia"/>
          <w:color w:val="000000"/>
          <w:w w:val="150"/>
          <w:sz w:val="72"/>
          <w:szCs w:val="72"/>
        </w:rPr>
        <w:t>标</w:t>
      </w:r>
    </w:p>
    <w:p w:rsidR="00863F04" w:rsidRDefault="00DD0B65">
      <w:pPr>
        <w:spacing w:before="120" w:after="120"/>
        <w:jc w:val="center"/>
        <w:rPr>
          <w:rFonts w:ascii="宋体" w:hAnsi="宋体"/>
          <w:color w:val="000000"/>
          <w:w w:val="150"/>
          <w:sz w:val="72"/>
          <w:szCs w:val="72"/>
        </w:rPr>
      </w:pPr>
      <w:r>
        <w:rPr>
          <w:rFonts w:ascii="宋体" w:hAnsi="宋体" w:hint="eastAsia"/>
          <w:color w:val="000000"/>
          <w:w w:val="150"/>
          <w:sz w:val="72"/>
          <w:szCs w:val="72"/>
        </w:rPr>
        <w:t>文</w:t>
      </w:r>
    </w:p>
    <w:p w:rsidR="00863F04" w:rsidRDefault="00DD0B65">
      <w:pPr>
        <w:spacing w:before="120" w:after="120"/>
        <w:jc w:val="center"/>
        <w:rPr>
          <w:rFonts w:ascii="宋体" w:hAnsi="宋体"/>
          <w:color w:val="000000"/>
          <w:w w:val="150"/>
          <w:sz w:val="72"/>
          <w:szCs w:val="72"/>
        </w:rPr>
      </w:pPr>
      <w:r>
        <w:rPr>
          <w:rFonts w:ascii="宋体" w:hAnsi="宋体" w:hint="eastAsia"/>
          <w:color w:val="000000"/>
          <w:w w:val="150"/>
          <w:sz w:val="72"/>
          <w:szCs w:val="72"/>
        </w:rPr>
        <w:t>件</w:t>
      </w:r>
    </w:p>
    <w:p w:rsidR="00863F04" w:rsidRDefault="00863F04">
      <w:pPr>
        <w:spacing w:before="120" w:after="120"/>
        <w:jc w:val="center"/>
        <w:rPr>
          <w:rFonts w:ascii="宋体" w:hAnsi="宋体"/>
          <w:b/>
          <w:color w:val="000000"/>
          <w:sz w:val="24"/>
        </w:rPr>
      </w:pPr>
    </w:p>
    <w:p w:rsidR="00863F04" w:rsidRDefault="00863F04">
      <w:pPr>
        <w:spacing w:before="120" w:after="120"/>
        <w:jc w:val="center"/>
        <w:rPr>
          <w:rFonts w:ascii="宋体" w:hAnsi="宋体"/>
          <w:b/>
          <w:color w:val="000000"/>
          <w:sz w:val="24"/>
        </w:rPr>
      </w:pPr>
    </w:p>
    <w:p w:rsidR="00863F04" w:rsidRDefault="00DD0B65">
      <w:pPr>
        <w:spacing w:before="120" w:after="120" w:line="300" w:lineRule="auto"/>
        <w:jc w:val="center"/>
        <w:rPr>
          <w:rFonts w:ascii="宋体" w:hAnsi="宋体"/>
          <w:bCs/>
          <w:color w:val="000000"/>
          <w:sz w:val="36"/>
          <w:szCs w:val="36"/>
        </w:rPr>
      </w:pPr>
      <w:r>
        <w:rPr>
          <w:rFonts w:ascii="宋体" w:hAnsi="宋体" w:hint="eastAsia"/>
          <w:bCs/>
          <w:color w:val="000000"/>
          <w:sz w:val="36"/>
          <w:szCs w:val="36"/>
        </w:rPr>
        <w:t>广州白云山明兴制药有限公司</w:t>
      </w:r>
    </w:p>
    <w:p w:rsidR="00863F04" w:rsidRDefault="00DD0B65">
      <w:pPr>
        <w:spacing w:before="120" w:after="120" w:line="300" w:lineRule="auto"/>
        <w:jc w:val="center"/>
        <w:rPr>
          <w:rFonts w:ascii="宋体" w:hAnsi="宋体"/>
          <w:color w:val="000000"/>
          <w:sz w:val="36"/>
          <w:szCs w:val="36"/>
        </w:rPr>
      </w:pPr>
      <w:r>
        <w:rPr>
          <w:rFonts w:ascii="宋体" w:hAnsi="宋体" w:hint="eastAsia"/>
          <w:color w:val="000000"/>
          <w:sz w:val="36"/>
          <w:szCs w:val="36"/>
        </w:rPr>
        <w:t>2024</w:t>
      </w:r>
      <w:r>
        <w:rPr>
          <w:rFonts w:ascii="宋体" w:hAnsi="宋体" w:hint="eastAsia"/>
          <w:color w:val="000000"/>
          <w:sz w:val="36"/>
          <w:szCs w:val="36"/>
        </w:rPr>
        <w:t>年</w:t>
      </w:r>
      <w:r>
        <w:rPr>
          <w:rFonts w:ascii="宋体" w:hAnsi="宋体" w:hint="eastAsia"/>
          <w:color w:val="000000"/>
          <w:sz w:val="36"/>
          <w:szCs w:val="36"/>
        </w:rPr>
        <w:t>9</w:t>
      </w:r>
      <w:r>
        <w:rPr>
          <w:rFonts w:ascii="宋体" w:hAnsi="宋体" w:hint="eastAsia"/>
          <w:color w:val="000000"/>
          <w:sz w:val="36"/>
          <w:szCs w:val="36"/>
        </w:rPr>
        <w:t>月</w:t>
      </w:r>
      <w:r>
        <w:rPr>
          <w:rFonts w:ascii="宋体" w:hAnsi="宋体" w:hint="eastAsia"/>
          <w:color w:val="000000"/>
          <w:sz w:val="36"/>
          <w:szCs w:val="36"/>
        </w:rPr>
        <w:t xml:space="preserve">  </w:t>
      </w:r>
    </w:p>
    <w:p w:rsidR="00863F04" w:rsidRDefault="00863F04">
      <w:pPr>
        <w:spacing w:after="120" w:line="360" w:lineRule="auto"/>
        <w:jc w:val="center"/>
        <w:rPr>
          <w:rFonts w:ascii="宋体" w:hAnsi="宋体"/>
          <w:color w:val="000000"/>
          <w:sz w:val="24"/>
        </w:rPr>
        <w:sectPr w:rsidR="00863F04">
          <w:headerReference w:type="even" r:id="rId10"/>
          <w:headerReference w:type="default" r:id="rId11"/>
          <w:footerReference w:type="even" r:id="rId12"/>
          <w:footerReference w:type="default" r:id="rId13"/>
          <w:pgSz w:w="11907" w:h="16840"/>
          <w:pgMar w:top="1418" w:right="1191" w:bottom="1418" w:left="2098" w:header="737" w:footer="737" w:gutter="0"/>
          <w:pgNumType w:start="1"/>
          <w:cols w:space="720"/>
          <w:titlePg/>
          <w:docGrid w:type="lines" w:linePitch="285"/>
        </w:sectPr>
      </w:pPr>
    </w:p>
    <w:p w:rsidR="00863F04" w:rsidRDefault="00863F04">
      <w:pPr>
        <w:spacing w:after="120" w:line="360" w:lineRule="auto"/>
        <w:jc w:val="center"/>
        <w:rPr>
          <w:rFonts w:ascii="宋体" w:hAnsi="宋体"/>
          <w:b/>
          <w:color w:val="000000"/>
          <w:kern w:val="28"/>
          <w:sz w:val="32"/>
        </w:rPr>
      </w:pPr>
    </w:p>
    <w:p w:rsidR="00863F04" w:rsidRDefault="00DD0B65">
      <w:pPr>
        <w:spacing w:after="120" w:line="360" w:lineRule="auto"/>
        <w:jc w:val="center"/>
        <w:rPr>
          <w:rFonts w:ascii="宋体" w:hAnsi="宋体"/>
          <w:b/>
          <w:color w:val="000000"/>
          <w:kern w:val="28"/>
          <w:sz w:val="32"/>
        </w:rPr>
      </w:pPr>
      <w:r>
        <w:rPr>
          <w:rFonts w:ascii="宋体" w:hAnsi="宋体" w:hint="eastAsia"/>
          <w:b/>
          <w:color w:val="000000"/>
          <w:kern w:val="28"/>
          <w:sz w:val="32"/>
        </w:rPr>
        <w:t>投标邀请函</w:t>
      </w:r>
    </w:p>
    <w:p w:rsidR="00863F04" w:rsidRDefault="00DD0B65">
      <w:pPr>
        <w:spacing w:after="120" w:line="360" w:lineRule="auto"/>
        <w:ind w:firstLineChars="193" w:firstLine="407"/>
        <w:jc w:val="both"/>
        <w:rPr>
          <w:rFonts w:ascii="宋体" w:hAnsi="宋体"/>
          <w:color w:val="000000"/>
          <w:kern w:val="28"/>
          <w:szCs w:val="21"/>
        </w:rPr>
      </w:pPr>
      <w:r>
        <w:rPr>
          <w:rFonts w:ascii="宋体" w:hAnsi="宋体" w:hint="eastAsia"/>
          <w:b/>
          <w:color w:val="000000"/>
          <w:szCs w:val="21"/>
        </w:rPr>
        <w:t>广州白云山明兴制药有限公司</w:t>
      </w:r>
      <w:r>
        <w:rPr>
          <w:rFonts w:ascii="宋体" w:hAnsi="宋体" w:hint="eastAsia"/>
          <w:b/>
          <w:bCs/>
          <w:color w:val="000000"/>
          <w:szCs w:val="21"/>
        </w:rPr>
        <w:t>“</w:t>
      </w:r>
      <w:r>
        <w:rPr>
          <w:rFonts w:ascii="宋体" w:hAnsi="宋体" w:hint="eastAsia"/>
          <w:b/>
          <w:bCs/>
          <w:color w:val="000000"/>
          <w:kern w:val="28"/>
          <w:szCs w:val="21"/>
        </w:rPr>
        <w:t>明兴公司白云厂区办公大楼三四楼空调系统购置及安装工程</w:t>
      </w:r>
      <w:r>
        <w:rPr>
          <w:rFonts w:hint="eastAsia"/>
          <w:b/>
          <w:bCs/>
          <w:szCs w:val="21"/>
        </w:rPr>
        <w:t>”</w:t>
      </w:r>
      <w:r>
        <w:rPr>
          <w:rFonts w:ascii="宋体" w:hAnsi="宋体" w:hint="eastAsia"/>
          <w:b/>
          <w:color w:val="000000"/>
          <w:szCs w:val="21"/>
        </w:rPr>
        <w:t>项目</w:t>
      </w:r>
      <w:r>
        <w:rPr>
          <w:rFonts w:ascii="宋体" w:hAnsi="宋体" w:hint="eastAsia"/>
          <w:color w:val="000000"/>
          <w:kern w:val="28"/>
          <w:szCs w:val="21"/>
        </w:rPr>
        <w:t>进行公开招标，欢迎国内有能力的合格投标人提交密封投标文件。有关事项如下：</w:t>
      </w:r>
    </w:p>
    <w:p w:rsidR="00863F04" w:rsidRDefault="00DD0B65">
      <w:pPr>
        <w:tabs>
          <w:tab w:val="left" w:pos="540"/>
        </w:tabs>
        <w:snapToGrid w:val="0"/>
        <w:spacing w:beforeLines="50" w:before="142" w:line="360" w:lineRule="auto"/>
        <w:rPr>
          <w:rFonts w:ascii="宋体" w:hAnsi="宋体" w:cs="Tahoma"/>
          <w:b/>
          <w:szCs w:val="21"/>
        </w:rPr>
      </w:pPr>
      <w:r>
        <w:rPr>
          <w:rFonts w:ascii="宋体" w:hAnsi="宋体" w:cs="Tahoma"/>
          <w:b/>
          <w:szCs w:val="21"/>
        </w:rPr>
        <w:t xml:space="preserve">1.   </w:t>
      </w:r>
      <w:r>
        <w:rPr>
          <w:rFonts w:ascii="宋体" w:hAnsi="宋体" w:cs="Tahoma" w:hint="eastAsia"/>
          <w:b/>
          <w:szCs w:val="21"/>
        </w:rPr>
        <w:t>项目概况：</w:t>
      </w:r>
      <w:r>
        <w:rPr>
          <w:rFonts w:ascii="宋体" w:hAnsi="宋体" w:cs="Tahoma"/>
          <w:b/>
          <w:szCs w:val="21"/>
        </w:rPr>
        <w:t xml:space="preserve"> </w:t>
      </w:r>
    </w:p>
    <w:p w:rsidR="00863F04" w:rsidRDefault="00DD0B65">
      <w:pPr>
        <w:spacing w:line="360" w:lineRule="auto"/>
        <w:jc w:val="both"/>
        <w:rPr>
          <w:rFonts w:ascii="宋体" w:hAnsi="宋体"/>
          <w:szCs w:val="21"/>
        </w:rPr>
      </w:pPr>
      <w:r>
        <w:rPr>
          <w:rFonts w:ascii="宋体" w:hAnsi="宋体"/>
          <w:color w:val="000000"/>
          <w:szCs w:val="21"/>
        </w:rPr>
        <w:t xml:space="preserve">1.1  </w:t>
      </w:r>
      <w:r>
        <w:rPr>
          <w:rFonts w:ascii="宋体" w:hAnsi="宋体" w:hint="eastAsia"/>
          <w:color w:val="000000"/>
          <w:szCs w:val="21"/>
        </w:rPr>
        <w:t>招标内容及范围：</w:t>
      </w:r>
      <w:r>
        <w:rPr>
          <w:rFonts w:ascii="宋体" w:hAnsi="宋体" w:hint="eastAsia"/>
          <w:color w:val="000000"/>
          <w:kern w:val="28"/>
          <w:szCs w:val="21"/>
        </w:rPr>
        <w:t>白云厂区办公大楼三四楼空调系统的购置和安装，包含领导办公区、各部门办公室、会议室等区域，制冷面积合计约</w:t>
      </w:r>
      <w:r>
        <w:rPr>
          <w:rFonts w:ascii="宋体" w:hAnsi="宋体" w:hint="eastAsia"/>
          <w:color w:val="000000"/>
          <w:kern w:val="28"/>
          <w:szCs w:val="21"/>
        </w:rPr>
        <w:t>1600</w:t>
      </w:r>
      <w:r>
        <w:rPr>
          <w:rFonts w:ascii="宋体" w:hAnsi="宋体" w:hint="eastAsia"/>
          <w:color w:val="000000"/>
          <w:kern w:val="28"/>
          <w:szCs w:val="21"/>
        </w:rPr>
        <w:t>平方米。</w:t>
      </w:r>
    </w:p>
    <w:p w:rsidR="00863F04" w:rsidRDefault="00DD0B65">
      <w:pPr>
        <w:spacing w:line="360" w:lineRule="auto"/>
        <w:jc w:val="both"/>
        <w:rPr>
          <w:rFonts w:ascii="宋体" w:hAnsi="宋体"/>
          <w:bCs/>
          <w:color w:val="000000"/>
          <w:szCs w:val="21"/>
        </w:rPr>
      </w:pPr>
      <w:r>
        <w:rPr>
          <w:rFonts w:ascii="宋体" w:hAnsi="宋体"/>
          <w:color w:val="000000"/>
          <w:szCs w:val="21"/>
        </w:rPr>
        <w:t xml:space="preserve">1.2  </w:t>
      </w:r>
      <w:r>
        <w:rPr>
          <w:rFonts w:ascii="宋体" w:hAnsi="宋体" w:hint="eastAsia"/>
          <w:color w:val="000000"/>
          <w:szCs w:val="21"/>
        </w:rPr>
        <w:t>资金来源：企业自筹。</w:t>
      </w:r>
    </w:p>
    <w:p w:rsidR="00863F04" w:rsidRDefault="00DD0B65">
      <w:pPr>
        <w:spacing w:line="360" w:lineRule="auto"/>
        <w:jc w:val="both"/>
        <w:rPr>
          <w:rFonts w:ascii="宋体" w:hAnsi="宋体"/>
          <w:color w:val="000000"/>
          <w:szCs w:val="21"/>
        </w:rPr>
      </w:pPr>
      <w:r>
        <w:rPr>
          <w:rFonts w:ascii="宋体" w:hAnsi="宋体"/>
          <w:color w:val="000000"/>
          <w:szCs w:val="21"/>
        </w:rPr>
        <w:t xml:space="preserve">1.3  </w:t>
      </w:r>
      <w:r>
        <w:rPr>
          <w:rFonts w:ascii="宋体" w:hAnsi="宋体" w:hint="eastAsia"/>
          <w:color w:val="000000"/>
          <w:szCs w:val="21"/>
        </w:rPr>
        <w:t>项目实施地点：</w:t>
      </w:r>
      <w:r>
        <w:rPr>
          <w:rFonts w:hint="eastAsia"/>
          <w:szCs w:val="21"/>
        </w:rPr>
        <w:t>广州市白云区钟落潭</w:t>
      </w:r>
      <w:proofErr w:type="gramStart"/>
      <w:r>
        <w:rPr>
          <w:rFonts w:hint="eastAsia"/>
          <w:szCs w:val="21"/>
        </w:rPr>
        <w:t>镇健旭</w:t>
      </w:r>
      <w:proofErr w:type="gramEnd"/>
      <w:r>
        <w:rPr>
          <w:rFonts w:hint="eastAsia"/>
          <w:szCs w:val="21"/>
        </w:rPr>
        <w:t>三路</w:t>
      </w:r>
      <w:r>
        <w:rPr>
          <w:rFonts w:hint="eastAsia"/>
          <w:szCs w:val="21"/>
        </w:rPr>
        <w:t>99</w:t>
      </w:r>
      <w:r>
        <w:rPr>
          <w:rFonts w:hint="eastAsia"/>
          <w:szCs w:val="21"/>
        </w:rPr>
        <w:t>号。</w:t>
      </w:r>
    </w:p>
    <w:p w:rsidR="00863F04" w:rsidRDefault="00DD0B65">
      <w:pPr>
        <w:spacing w:line="360" w:lineRule="auto"/>
        <w:jc w:val="both"/>
        <w:rPr>
          <w:rFonts w:ascii="宋体" w:hAnsi="宋体"/>
          <w:szCs w:val="21"/>
        </w:rPr>
      </w:pPr>
      <w:r>
        <w:rPr>
          <w:rFonts w:ascii="宋体" w:hAnsi="宋体" w:hint="eastAsia"/>
          <w:color w:val="000000"/>
          <w:szCs w:val="21"/>
        </w:rPr>
        <w:t xml:space="preserve">1.4  </w:t>
      </w:r>
      <w:r>
        <w:rPr>
          <w:rFonts w:ascii="宋体" w:hAnsi="宋体" w:hint="eastAsia"/>
          <w:szCs w:val="21"/>
        </w:rPr>
        <w:t>投标人应对本项目清单所有进行报价，不允许只对部分投标报价。</w:t>
      </w:r>
    </w:p>
    <w:p w:rsidR="00863F04" w:rsidRDefault="00DD0B65">
      <w:pPr>
        <w:tabs>
          <w:tab w:val="left" w:pos="540"/>
        </w:tabs>
        <w:snapToGrid w:val="0"/>
        <w:spacing w:beforeLines="50" w:before="142" w:line="360" w:lineRule="auto"/>
        <w:rPr>
          <w:rFonts w:ascii="宋体" w:hAnsi="宋体" w:cs="Tahoma"/>
          <w:b/>
          <w:szCs w:val="21"/>
        </w:rPr>
      </w:pPr>
      <w:r>
        <w:rPr>
          <w:rFonts w:ascii="宋体" w:hAnsi="宋体" w:cs="Tahoma" w:hint="eastAsia"/>
          <w:b/>
          <w:szCs w:val="21"/>
        </w:rPr>
        <w:t xml:space="preserve">2. </w:t>
      </w:r>
      <w:r>
        <w:rPr>
          <w:rFonts w:ascii="宋体" w:hAnsi="宋体" w:cs="Tahoma" w:hint="eastAsia"/>
          <w:b/>
          <w:szCs w:val="21"/>
        </w:rPr>
        <w:t>合格的投标人</w:t>
      </w:r>
      <w:r>
        <w:rPr>
          <w:rFonts w:ascii="宋体" w:hAnsi="宋体" w:cs="Tahoma" w:hint="eastAsia"/>
          <w:b/>
          <w:szCs w:val="21"/>
        </w:rPr>
        <w:t xml:space="preserve"> </w:t>
      </w:r>
    </w:p>
    <w:p w:rsidR="00863F04" w:rsidRDefault="00DD0B65">
      <w:pPr>
        <w:tabs>
          <w:tab w:val="left" w:pos="540"/>
        </w:tabs>
        <w:spacing w:line="360" w:lineRule="auto"/>
        <w:ind w:left="540" w:hanging="540"/>
        <w:jc w:val="both"/>
        <w:rPr>
          <w:rFonts w:ascii="宋体" w:hAnsi="宋体"/>
          <w:spacing w:val="10"/>
          <w:szCs w:val="21"/>
        </w:rPr>
      </w:pPr>
      <w:r>
        <w:rPr>
          <w:rFonts w:ascii="宋体" w:hAnsi="宋体" w:hint="eastAsia"/>
          <w:spacing w:val="10"/>
          <w:szCs w:val="21"/>
        </w:rPr>
        <w:t>2.1</w:t>
      </w:r>
      <w:r>
        <w:rPr>
          <w:rFonts w:ascii="宋体" w:hAnsi="宋体" w:hint="eastAsia"/>
          <w:szCs w:val="21"/>
        </w:rPr>
        <w:t xml:space="preserve"> </w:t>
      </w:r>
      <w:r>
        <w:rPr>
          <w:rFonts w:ascii="宋体" w:hAnsi="宋体" w:hint="eastAsia"/>
          <w:szCs w:val="21"/>
        </w:rPr>
        <w:t>投标人必须</w:t>
      </w:r>
      <w:r>
        <w:rPr>
          <w:rFonts w:ascii="宋体" w:hAnsi="宋体" w:hint="eastAsia"/>
          <w:spacing w:val="10"/>
          <w:szCs w:val="21"/>
        </w:rPr>
        <w:t>是独立于招标人和招标代理机构的在中华人民共和国注册的独立法人机构；</w:t>
      </w:r>
    </w:p>
    <w:p w:rsidR="00863F04" w:rsidRDefault="00DD0B65">
      <w:pPr>
        <w:tabs>
          <w:tab w:val="left" w:pos="540"/>
        </w:tabs>
        <w:spacing w:line="360" w:lineRule="auto"/>
        <w:ind w:left="508" w:hangingChars="221" w:hanging="508"/>
        <w:jc w:val="both"/>
        <w:rPr>
          <w:rFonts w:ascii="宋体" w:hAnsi="宋体"/>
          <w:szCs w:val="21"/>
        </w:rPr>
      </w:pPr>
      <w:r>
        <w:rPr>
          <w:rFonts w:ascii="宋体" w:hAnsi="宋体" w:hint="eastAsia"/>
          <w:spacing w:val="10"/>
          <w:szCs w:val="21"/>
        </w:rPr>
        <w:t>2.2</w:t>
      </w:r>
      <w:r>
        <w:rPr>
          <w:rFonts w:ascii="宋体" w:hAnsi="宋体" w:cs="宋体" w:hint="eastAsia"/>
        </w:rPr>
        <w:t>投标人</w:t>
      </w:r>
      <w:r>
        <w:t>具有建设主管部门核发有效的</w:t>
      </w:r>
      <w:r>
        <w:rPr>
          <w:rFonts w:hint="eastAsia"/>
          <w:b/>
          <w:bCs/>
        </w:rPr>
        <w:t>中央空调设计销售安装</w:t>
      </w:r>
      <w:proofErr w:type="gramStart"/>
      <w:r>
        <w:rPr>
          <w:rFonts w:hint="eastAsia"/>
          <w:b/>
          <w:bCs/>
        </w:rPr>
        <w:t>维修维保技术服务</w:t>
      </w:r>
      <w:proofErr w:type="gramEnd"/>
      <w:r>
        <w:rPr>
          <w:rFonts w:hint="eastAsia"/>
          <w:b/>
          <w:bCs/>
        </w:rPr>
        <w:t>一</w:t>
      </w:r>
      <w:r>
        <w:rPr>
          <w:rFonts w:hint="eastAsia"/>
          <w:b/>
          <w:bCs/>
        </w:rPr>
        <w:t>级或以上</w:t>
      </w:r>
      <w:r>
        <w:t>资质</w:t>
      </w:r>
      <w:r>
        <w:rPr>
          <w:rFonts w:ascii="宋体" w:hAnsi="宋体" w:cs="宋体" w:hint="eastAsia"/>
        </w:rPr>
        <w:t>（提供证书复印件</w:t>
      </w:r>
      <w:r>
        <w:rPr>
          <w:rFonts w:ascii="宋体" w:hAnsi="宋体" w:cs="宋体" w:hint="eastAsia"/>
        </w:rPr>
        <w:t>）。</w:t>
      </w:r>
    </w:p>
    <w:p w:rsidR="00863F04" w:rsidRDefault="00DD0B65">
      <w:pPr>
        <w:tabs>
          <w:tab w:val="left" w:pos="540"/>
        </w:tabs>
        <w:spacing w:line="360" w:lineRule="auto"/>
        <w:ind w:left="464" w:hangingChars="221" w:hanging="464"/>
        <w:jc w:val="both"/>
        <w:rPr>
          <w:rFonts w:ascii="宋体" w:hAnsi="宋体"/>
          <w:szCs w:val="21"/>
        </w:rPr>
      </w:pPr>
      <w:r>
        <w:rPr>
          <w:rFonts w:ascii="宋体" w:hAnsi="宋体" w:hint="eastAsia"/>
          <w:szCs w:val="21"/>
        </w:rPr>
        <w:t>2.3</w:t>
      </w:r>
      <w:r>
        <w:rPr>
          <w:rFonts w:ascii="宋体" w:hAnsi="宋体" w:hint="eastAsia"/>
          <w:szCs w:val="21"/>
        </w:rPr>
        <w:t>投标方必须对其报价负责，中标后不得以各种理由拒绝以该价格施工。</w:t>
      </w:r>
    </w:p>
    <w:p w:rsidR="00863F04" w:rsidRDefault="00DD0B65">
      <w:pPr>
        <w:tabs>
          <w:tab w:val="left" w:pos="540"/>
        </w:tabs>
        <w:spacing w:line="360" w:lineRule="auto"/>
        <w:ind w:left="464" w:hangingChars="221" w:hanging="464"/>
        <w:jc w:val="both"/>
        <w:rPr>
          <w:rFonts w:ascii="宋体" w:hAnsi="宋体"/>
          <w:szCs w:val="21"/>
        </w:rPr>
      </w:pPr>
      <w:r>
        <w:rPr>
          <w:rFonts w:ascii="宋体" w:hAnsi="宋体" w:hint="eastAsia"/>
          <w:szCs w:val="21"/>
        </w:rPr>
        <w:t>2.4</w:t>
      </w:r>
      <w:r>
        <w:rPr>
          <w:rFonts w:ascii="宋体" w:hAnsi="宋体" w:hint="eastAsia"/>
          <w:szCs w:val="21"/>
        </w:rPr>
        <w:t>投标人必须确保从事特殊工种施工人员具有相应有效期电工操作证等资格证。</w:t>
      </w:r>
    </w:p>
    <w:p w:rsidR="00863F04" w:rsidRDefault="00DD0B65">
      <w:pPr>
        <w:tabs>
          <w:tab w:val="left" w:pos="540"/>
        </w:tabs>
        <w:spacing w:line="360" w:lineRule="auto"/>
        <w:ind w:left="464" w:hangingChars="221" w:hanging="464"/>
        <w:jc w:val="both"/>
        <w:rPr>
          <w:rFonts w:ascii="宋体" w:hAnsi="宋体"/>
          <w:szCs w:val="21"/>
        </w:rPr>
      </w:pPr>
      <w:r>
        <w:rPr>
          <w:rFonts w:ascii="宋体" w:hAnsi="宋体" w:hint="eastAsia"/>
          <w:szCs w:val="21"/>
        </w:rPr>
        <w:t>2.5</w:t>
      </w:r>
      <w:r>
        <w:rPr>
          <w:rFonts w:ascii="宋体" w:hAnsi="宋体" w:hint="eastAsia"/>
          <w:szCs w:val="21"/>
        </w:rPr>
        <w:t>报价包含内容：包人工、包材料、包质量、包工期、包安全、包文明施工、</w:t>
      </w:r>
      <w:r>
        <w:rPr>
          <w:rFonts w:ascii="宋体" w:hAnsi="宋体" w:hint="eastAsia"/>
          <w:szCs w:val="21"/>
        </w:rPr>
        <w:t>包运输、包安装、</w:t>
      </w:r>
      <w:r>
        <w:rPr>
          <w:rFonts w:ascii="宋体" w:hAnsi="宋体" w:hint="eastAsia"/>
          <w:szCs w:val="21"/>
        </w:rPr>
        <w:t>包清场。项目不因施工期间物价上涨、政策性调整等及由此引起的费用变动而对单价调整。</w:t>
      </w:r>
    </w:p>
    <w:p w:rsidR="00863F04" w:rsidRDefault="00DD0B65">
      <w:pPr>
        <w:tabs>
          <w:tab w:val="left" w:pos="540"/>
        </w:tabs>
        <w:spacing w:line="360" w:lineRule="auto"/>
        <w:ind w:left="464" w:hangingChars="221" w:hanging="464"/>
        <w:jc w:val="both"/>
        <w:rPr>
          <w:rFonts w:ascii="宋体" w:hAnsi="宋体"/>
          <w:szCs w:val="21"/>
        </w:rPr>
      </w:pPr>
      <w:r>
        <w:rPr>
          <w:rFonts w:ascii="宋体" w:hAnsi="宋体" w:hint="eastAsia"/>
          <w:szCs w:val="21"/>
        </w:rPr>
        <w:t>2.6</w:t>
      </w:r>
      <w:r>
        <w:rPr>
          <w:rFonts w:ascii="宋体" w:hAnsi="宋体" w:hint="eastAsia"/>
          <w:szCs w:val="21"/>
        </w:rPr>
        <w:t>投标人须提供本次项目的施工方案。</w:t>
      </w:r>
    </w:p>
    <w:p w:rsidR="00863F04" w:rsidRDefault="00DD0B65">
      <w:pPr>
        <w:tabs>
          <w:tab w:val="left" w:pos="540"/>
        </w:tabs>
        <w:spacing w:line="360" w:lineRule="auto"/>
        <w:ind w:left="464" w:hangingChars="221" w:hanging="464"/>
        <w:jc w:val="both"/>
        <w:rPr>
          <w:rFonts w:ascii="宋体" w:hAnsi="宋体"/>
          <w:szCs w:val="21"/>
        </w:rPr>
      </w:pPr>
      <w:r>
        <w:rPr>
          <w:rFonts w:ascii="宋体" w:hAnsi="宋体" w:hint="eastAsia"/>
          <w:szCs w:val="21"/>
        </w:rPr>
        <w:t>2.7</w:t>
      </w:r>
      <w:r>
        <w:rPr>
          <w:rFonts w:ascii="宋体" w:hAnsi="宋体" w:hint="eastAsia"/>
          <w:szCs w:val="21"/>
        </w:rPr>
        <w:t>本项目不接受联合体投标。</w:t>
      </w:r>
    </w:p>
    <w:p w:rsidR="00863F04" w:rsidRDefault="00DD0B65">
      <w:pPr>
        <w:widowControl w:val="0"/>
        <w:spacing w:line="360" w:lineRule="auto"/>
        <w:ind w:left="420" w:hangingChars="200" w:hanging="420"/>
        <w:jc w:val="both"/>
        <w:rPr>
          <w:rFonts w:ascii="宋体" w:hAnsi="宋体"/>
        </w:rPr>
      </w:pPr>
      <w:r>
        <w:rPr>
          <w:rFonts w:ascii="宋体" w:hAnsi="宋体" w:hint="eastAsia"/>
        </w:rPr>
        <w:t>2.8</w:t>
      </w:r>
      <w:r>
        <w:rPr>
          <w:rFonts w:ascii="宋体" w:hAnsi="宋体" w:hint="eastAsia"/>
        </w:rPr>
        <w:t>投标人中标后必须注意施工安全，做好安全文明施工工作，如因措施不当造成人身安全或工伤死亡事故，一切责任由中标方负责。</w:t>
      </w:r>
    </w:p>
    <w:p w:rsidR="00863F04" w:rsidRDefault="00DD0B65">
      <w:pPr>
        <w:widowControl w:val="0"/>
        <w:spacing w:line="360" w:lineRule="auto"/>
        <w:ind w:left="420" w:hangingChars="200" w:hanging="420"/>
        <w:jc w:val="both"/>
        <w:rPr>
          <w:rFonts w:ascii="宋体" w:hAnsi="宋体"/>
        </w:rPr>
      </w:pPr>
      <w:r>
        <w:rPr>
          <w:rFonts w:ascii="宋体" w:hAnsi="宋体" w:hint="eastAsia"/>
        </w:rPr>
        <w:t>2.9</w:t>
      </w:r>
      <w:r>
        <w:rPr>
          <w:rFonts w:ascii="宋体" w:hAnsi="宋体" w:hint="eastAsia"/>
        </w:rPr>
        <w:t>施工质量须符合施工安装的相关标准。</w:t>
      </w:r>
    </w:p>
    <w:p w:rsidR="00863F04" w:rsidRDefault="00DD0B65">
      <w:pPr>
        <w:widowControl w:val="0"/>
        <w:spacing w:line="360" w:lineRule="auto"/>
        <w:ind w:left="420" w:hangingChars="200" w:hanging="420"/>
        <w:jc w:val="both"/>
        <w:rPr>
          <w:rFonts w:ascii="宋体" w:hAnsi="宋体"/>
        </w:rPr>
      </w:pPr>
      <w:r>
        <w:rPr>
          <w:rFonts w:ascii="宋体" w:hAnsi="宋体" w:hint="eastAsia"/>
        </w:rPr>
        <w:t>2.10</w:t>
      </w:r>
      <w:r>
        <w:rPr>
          <w:rFonts w:ascii="宋体" w:hAnsi="宋体" w:hint="eastAsia"/>
        </w:rPr>
        <w:t>投标人必须按照业主要求，按时按质按量完成标的内容，在必要时能够执行业主的加班要求。</w:t>
      </w:r>
    </w:p>
    <w:p w:rsidR="00863F04" w:rsidRDefault="00DD0B65">
      <w:pPr>
        <w:widowControl w:val="0"/>
        <w:spacing w:line="360" w:lineRule="auto"/>
        <w:ind w:left="420" w:hangingChars="200" w:hanging="420"/>
        <w:jc w:val="both"/>
        <w:rPr>
          <w:rFonts w:ascii="宋体" w:hAnsi="宋体"/>
        </w:rPr>
      </w:pPr>
      <w:r>
        <w:rPr>
          <w:rFonts w:ascii="宋体" w:hAnsi="宋体" w:hint="eastAsia"/>
        </w:rPr>
        <w:t>2.11</w:t>
      </w:r>
      <w:r>
        <w:rPr>
          <w:rFonts w:ascii="宋体" w:hAnsi="宋体" w:hint="eastAsia"/>
          <w:b/>
        </w:rPr>
        <w:t>工期</w:t>
      </w:r>
      <w:r>
        <w:rPr>
          <w:rFonts w:ascii="宋体" w:hAnsi="宋体" w:hint="eastAsia"/>
          <w:b/>
        </w:rPr>
        <w:t>:</w:t>
      </w:r>
      <w:r>
        <w:rPr>
          <w:rFonts w:ascii="宋体" w:hAnsi="宋体" w:hint="eastAsia"/>
        </w:rPr>
        <w:t>30</w:t>
      </w:r>
      <w:r>
        <w:rPr>
          <w:rFonts w:ascii="宋体" w:hAnsi="宋体" w:hint="eastAsia"/>
        </w:rPr>
        <w:t>个日历天。</w:t>
      </w:r>
    </w:p>
    <w:p w:rsidR="00863F04" w:rsidRDefault="00DD0B65">
      <w:pPr>
        <w:tabs>
          <w:tab w:val="left" w:pos="540"/>
        </w:tabs>
        <w:spacing w:line="360" w:lineRule="auto"/>
        <w:ind w:left="466" w:hangingChars="221" w:hanging="466"/>
        <w:jc w:val="both"/>
        <w:rPr>
          <w:rFonts w:ascii="宋体" w:hAnsi="宋体"/>
          <w:b/>
        </w:rPr>
      </w:pPr>
      <w:r>
        <w:rPr>
          <w:rFonts w:ascii="宋体" w:hAnsi="宋体" w:hint="eastAsia"/>
          <w:b/>
        </w:rPr>
        <w:t>3</w:t>
      </w:r>
      <w:r>
        <w:rPr>
          <w:rFonts w:ascii="宋体" w:hAnsi="宋体" w:hint="eastAsia"/>
          <w:b/>
        </w:rPr>
        <w:t>、拦标价：</w:t>
      </w:r>
      <w:r>
        <w:rPr>
          <w:rFonts w:ascii="宋体" w:hAnsi="宋体" w:hint="eastAsia"/>
          <w:b/>
        </w:rPr>
        <w:t>8</w:t>
      </w:r>
      <w:r>
        <w:rPr>
          <w:rFonts w:ascii="宋体" w:hAnsi="宋体" w:hint="eastAsia"/>
          <w:b/>
        </w:rPr>
        <w:t>5</w:t>
      </w:r>
      <w:r>
        <w:rPr>
          <w:rFonts w:ascii="宋体" w:hAnsi="宋体" w:hint="eastAsia"/>
          <w:b/>
        </w:rPr>
        <w:t>0000</w:t>
      </w:r>
      <w:r>
        <w:rPr>
          <w:rFonts w:ascii="宋体" w:hAnsi="宋体" w:hint="eastAsia"/>
          <w:b/>
        </w:rPr>
        <w:t>元</w:t>
      </w:r>
      <w:r>
        <w:rPr>
          <w:rFonts w:ascii="宋体" w:hAnsi="宋体" w:hint="eastAsia"/>
          <w:b/>
        </w:rPr>
        <w:t>(</w:t>
      </w:r>
      <w:r>
        <w:rPr>
          <w:rFonts w:ascii="宋体" w:hAnsi="宋体" w:hint="eastAsia"/>
          <w:b/>
        </w:rPr>
        <w:t>大写：人民币捌拾</w:t>
      </w:r>
      <w:r>
        <w:rPr>
          <w:rFonts w:ascii="宋体" w:hAnsi="宋体" w:hint="eastAsia"/>
          <w:b/>
        </w:rPr>
        <w:t>伍</w:t>
      </w:r>
      <w:r>
        <w:rPr>
          <w:rFonts w:ascii="宋体" w:hAnsi="宋体" w:hint="eastAsia"/>
          <w:b/>
        </w:rPr>
        <w:t>万元整</w:t>
      </w:r>
      <w:r>
        <w:rPr>
          <w:rFonts w:ascii="宋体" w:hAnsi="宋体" w:hint="eastAsia"/>
          <w:b/>
        </w:rPr>
        <w:t>)</w:t>
      </w:r>
      <w:r>
        <w:rPr>
          <w:rFonts w:ascii="宋体" w:hAnsi="宋体" w:hint="eastAsia"/>
          <w:b/>
        </w:rPr>
        <w:t>。</w:t>
      </w:r>
    </w:p>
    <w:p w:rsidR="00863F04" w:rsidRDefault="00DD0B65">
      <w:pPr>
        <w:tabs>
          <w:tab w:val="left" w:pos="540"/>
        </w:tabs>
        <w:spacing w:line="360" w:lineRule="auto"/>
        <w:ind w:left="466" w:hangingChars="221" w:hanging="466"/>
        <w:jc w:val="both"/>
        <w:rPr>
          <w:rFonts w:ascii="宋体" w:hAnsi="宋体"/>
          <w:szCs w:val="21"/>
        </w:rPr>
      </w:pPr>
      <w:r>
        <w:rPr>
          <w:rFonts w:ascii="宋体" w:hAnsi="宋体" w:hint="eastAsia"/>
          <w:b/>
        </w:rPr>
        <w:t>4</w:t>
      </w:r>
      <w:r>
        <w:rPr>
          <w:rFonts w:ascii="宋体" w:hAnsi="宋体" w:hint="eastAsia"/>
          <w:b/>
        </w:rPr>
        <w:t>、承包方式：</w:t>
      </w:r>
      <w:r>
        <w:rPr>
          <w:rFonts w:ascii="宋体" w:hAnsi="宋体" w:hint="eastAsia"/>
          <w:szCs w:val="21"/>
        </w:rPr>
        <w:t>本工程采取总价包干形式，包括项目深化设计，设备和材料的采购、生产、运输、装卸、</w:t>
      </w:r>
      <w:r>
        <w:rPr>
          <w:rFonts w:ascii="宋体" w:hAnsi="宋体" w:hint="eastAsia"/>
          <w:szCs w:val="21"/>
        </w:rPr>
        <w:t>吊装、</w:t>
      </w:r>
      <w:r>
        <w:rPr>
          <w:rFonts w:ascii="宋体" w:hAnsi="宋体" w:hint="eastAsia"/>
          <w:szCs w:val="21"/>
        </w:rPr>
        <w:t>就位、安装、调试、产品保护、验收、技术培训、保修期内的售后服务等所需的</w:t>
      </w:r>
      <w:r>
        <w:rPr>
          <w:rFonts w:ascii="宋体" w:hAnsi="宋体" w:hint="eastAsia"/>
          <w:szCs w:val="21"/>
        </w:rPr>
        <w:t>一切费用。</w:t>
      </w:r>
    </w:p>
    <w:p w:rsidR="00863F04" w:rsidRDefault="00DD0B65">
      <w:pPr>
        <w:widowControl w:val="0"/>
        <w:spacing w:line="360" w:lineRule="auto"/>
        <w:jc w:val="both"/>
        <w:rPr>
          <w:rFonts w:ascii="宋体" w:hAnsi="宋体"/>
          <w:b/>
        </w:rPr>
      </w:pPr>
      <w:r>
        <w:rPr>
          <w:rFonts w:ascii="宋体" w:hAnsi="宋体" w:hint="eastAsia"/>
          <w:b/>
        </w:rPr>
        <w:t>5</w:t>
      </w:r>
      <w:r>
        <w:rPr>
          <w:rFonts w:ascii="宋体" w:hAnsi="宋体" w:hint="eastAsia"/>
          <w:b/>
        </w:rPr>
        <w:t>、其它要求：</w:t>
      </w:r>
    </w:p>
    <w:p w:rsidR="00863F04" w:rsidRDefault="00DD0B65">
      <w:pPr>
        <w:widowControl w:val="0"/>
        <w:spacing w:line="360" w:lineRule="auto"/>
        <w:jc w:val="both"/>
        <w:rPr>
          <w:rFonts w:ascii="宋体" w:hAnsi="宋体"/>
        </w:rPr>
      </w:pPr>
      <w:r>
        <w:rPr>
          <w:rFonts w:ascii="宋体" w:hAnsi="宋体" w:hint="eastAsia"/>
        </w:rPr>
        <w:t>5.1</w:t>
      </w:r>
      <w:r>
        <w:rPr>
          <w:rFonts w:ascii="宋体" w:hAnsi="宋体" w:hint="eastAsia"/>
        </w:rPr>
        <w:t>项目开、竣工日期由业主根据实际情况确定。</w:t>
      </w:r>
    </w:p>
    <w:p w:rsidR="00863F04" w:rsidRDefault="00DD0B65">
      <w:pPr>
        <w:widowControl w:val="0"/>
        <w:spacing w:line="360" w:lineRule="auto"/>
        <w:ind w:left="420" w:hangingChars="200" w:hanging="420"/>
        <w:jc w:val="both"/>
        <w:rPr>
          <w:rFonts w:ascii="宋体" w:hAnsi="宋体"/>
        </w:rPr>
      </w:pPr>
      <w:r>
        <w:rPr>
          <w:rFonts w:ascii="宋体" w:hAnsi="宋体" w:hint="eastAsia"/>
        </w:rPr>
        <w:t>5.2</w:t>
      </w:r>
      <w:r>
        <w:rPr>
          <w:rFonts w:ascii="宋体" w:hAnsi="宋体" w:hint="eastAsia"/>
        </w:rPr>
        <w:t>工期延误：因中标人的原因造成工期延误，每天罚款不小于</w:t>
      </w:r>
      <w:r>
        <w:rPr>
          <w:rFonts w:ascii="宋体" w:hAnsi="宋体" w:hint="eastAsia"/>
        </w:rPr>
        <w:t>5000</w:t>
      </w:r>
      <w:r>
        <w:rPr>
          <w:rFonts w:ascii="宋体" w:hAnsi="宋体" w:hint="eastAsia"/>
        </w:rPr>
        <w:t>元</w:t>
      </w:r>
      <w:r>
        <w:rPr>
          <w:rFonts w:ascii="宋体" w:hAnsi="宋体" w:hint="eastAsia"/>
        </w:rPr>
        <w:t>/</w:t>
      </w:r>
      <w:r>
        <w:rPr>
          <w:rFonts w:ascii="宋体" w:hAnsi="宋体" w:hint="eastAsia"/>
        </w:rPr>
        <w:t>天，因业主方原因造成工期延</w:t>
      </w:r>
      <w:r>
        <w:rPr>
          <w:rFonts w:ascii="宋体" w:hAnsi="宋体" w:hint="eastAsia"/>
        </w:rPr>
        <w:lastRenderedPageBreak/>
        <w:t>误的，工期顺延。</w:t>
      </w:r>
    </w:p>
    <w:p w:rsidR="00863F04" w:rsidRDefault="00DD0B65">
      <w:pPr>
        <w:spacing w:line="360" w:lineRule="auto"/>
        <w:ind w:left="422" w:hangingChars="200" w:hanging="422"/>
        <w:rPr>
          <w:rFonts w:ascii="宋体" w:hAnsi="宋体"/>
          <w:b/>
        </w:rPr>
      </w:pPr>
      <w:r>
        <w:rPr>
          <w:rFonts w:ascii="宋体" w:hAnsi="宋体" w:hint="eastAsia"/>
          <w:b/>
        </w:rPr>
        <w:t>6</w:t>
      </w:r>
      <w:r>
        <w:rPr>
          <w:rFonts w:ascii="宋体" w:hAnsi="宋体" w:hint="eastAsia"/>
          <w:b/>
        </w:rPr>
        <w:t>、验收方法：</w:t>
      </w:r>
      <w:r>
        <w:rPr>
          <w:rFonts w:ascii="宋体" w:hAnsi="宋体" w:hint="eastAsia"/>
        </w:rPr>
        <w:t>由中标方组成的项目验收小组，依据国家制药行业现行相关要求对项目进行验收，并将验收后的相关资料上交业主备案。</w:t>
      </w:r>
    </w:p>
    <w:p w:rsidR="00863F04" w:rsidRDefault="00DD0B65">
      <w:pPr>
        <w:spacing w:line="360" w:lineRule="auto"/>
        <w:rPr>
          <w:rFonts w:ascii="宋体" w:hAnsi="宋体"/>
          <w:szCs w:val="21"/>
        </w:rPr>
      </w:pPr>
      <w:r>
        <w:rPr>
          <w:rFonts w:ascii="宋体" w:hAnsi="宋体" w:hint="eastAsia"/>
          <w:b/>
          <w:szCs w:val="21"/>
        </w:rPr>
        <w:t>7</w:t>
      </w:r>
      <w:r>
        <w:rPr>
          <w:rFonts w:ascii="宋体" w:hAnsi="宋体" w:hint="eastAsia"/>
          <w:b/>
          <w:szCs w:val="21"/>
        </w:rPr>
        <w:t>、附件：工程量清单</w:t>
      </w:r>
    </w:p>
    <w:p w:rsidR="00863F04" w:rsidRDefault="00DD0B65">
      <w:pPr>
        <w:tabs>
          <w:tab w:val="left" w:pos="540"/>
        </w:tabs>
        <w:snapToGrid w:val="0"/>
        <w:spacing w:beforeLines="50" w:before="142" w:line="360" w:lineRule="auto"/>
        <w:rPr>
          <w:rFonts w:ascii="宋体" w:hAnsi="宋体" w:cs="Tahoma"/>
          <w:b/>
          <w:szCs w:val="21"/>
        </w:rPr>
      </w:pPr>
      <w:r>
        <w:rPr>
          <w:rFonts w:ascii="宋体" w:hAnsi="宋体" w:cs="Tahoma" w:hint="eastAsia"/>
          <w:b/>
          <w:szCs w:val="21"/>
        </w:rPr>
        <w:t>8</w:t>
      </w:r>
      <w:r>
        <w:rPr>
          <w:rFonts w:ascii="宋体" w:hAnsi="宋体" w:cs="Tahoma" w:hint="eastAsia"/>
          <w:b/>
          <w:szCs w:val="21"/>
        </w:rPr>
        <w:t>、获取招标文件</w:t>
      </w:r>
    </w:p>
    <w:p w:rsidR="00863F04" w:rsidRDefault="00DD0B65">
      <w:pPr>
        <w:spacing w:line="360" w:lineRule="auto"/>
        <w:ind w:left="300" w:hanging="300"/>
        <w:jc w:val="both"/>
        <w:rPr>
          <w:rFonts w:ascii="宋体" w:hAnsi="宋体"/>
          <w:szCs w:val="21"/>
        </w:rPr>
      </w:pPr>
      <w:r>
        <w:rPr>
          <w:rFonts w:ascii="宋体" w:hAnsi="宋体" w:hint="eastAsia"/>
          <w:szCs w:val="21"/>
        </w:rPr>
        <w:t>8.1</w:t>
      </w:r>
      <w:r>
        <w:rPr>
          <w:rFonts w:ascii="宋体" w:hAnsi="宋体" w:hint="eastAsia"/>
          <w:szCs w:val="21"/>
        </w:rPr>
        <w:t>投标报名时间：</w:t>
      </w:r>
      <w:r>
        <w:rPr>
          <w:rFonts w:ascii="宋体" w:hAnsi="宋体" w:hint="eastAsia"/>
          <w:szCs w:val="21"/>
        </w:rPr>
        <w:t>2024</w:t>
      </w:r>
      <w:r>
        <w:rPr>
          <w:rFonts w:ascii="宋体" w:hAnsi="宋体" w:hint="eastAsia"/>
          <w:szCs w:val="21"/>
        </w:rPr>
        <w:t>年</w:t>
      </w:r>
      <w:r>
        <w:rPr>
          <w:rFonts w:ascii="宋体" w:hAnsi="宋体" w:hint="eastAsia"/>
          <w:szCs w:val="21"/>
        </w:rPr>
        <w:t>9</w:t>
      </w:r>
      <w:r>
        <w:rPr>
          <w:rFonts w:ascii="宋体" w:hAnsi="宋体" w:hint="eastAsia"/>
          <w:szCs w:val="21"/>
        </w:rPr>
        <w:t>月</w:t>
      </w:r>
      <w:r w:rsidR="00B46792">
        <w:rPr>
          <w:rFonts w:ascii="宋体" w:hAnsi="宋体" w:hint="eastAsia"/>
          <w:szCs w:val="21"/>
        </w:rPr>
        <w:t>14</w:t>
      </w:r>
      <w:r>
        <w:rPr>
          <w:rFonts w:ascii="宋体" w:hAnsi="宋体" w:hint="eastAsia"/>
          <w:szCs w:val="21"/>
        </w:rPr>
        <w:t>日</w:t>
      </w:r>
      <w:r>
        <w:rPr>
          <w:rFonts w:ascii="宋体" w:hAnsi="宋体" w:hint="eastAsia"/>
          <w:szCs w:val="21"/>
        </w:rPr>
        <w:t>09:00</w:t>
      </w:r>
      <w:r>
        <w:rPr>
          <w:rFonts w:ascii="宋体" w:hAnsi="宋体" w:hint="eastAsia"/>
          <w:szCs w:val="21"/>
        </w:rPr>
        <w:t>始至</w:t>
      </w:r>
      <w:r>
        <w:rPr>
          <w:rFonts w:ascii="宋体" w:hAnsi="宋体" w:hint="eastAsia"/>
          <w:szCs w:val="21"/>
        </w:rPr>
        <w:t>2024</w:t>
      </w:r>
      <w:r>
        <w:rPr>
          <w:rFonts w:ascii="宋体" w:hAnsi="宋体" w:hint="eastAsia"/>
          <w:szCs w:val="21"/>
        </w:rPr>
        <w:t>年</w:t>
      </w:r>
      <w:r>
        <w:rPr>
          <w:rFonts w:ascii="宋体" w:hAnsi="宋体" w:hint="eastAsia"/>
          <w:szCs w:val="21"/>
        </w:rPr>
        <w:t>9</w:t>
      </w:r>
      <w:r>
        <w:rPr>
          <w:rFonts w:ascii="宋体" w:hAnsi="宋体" w:hint="eastAsia"/>
          <w:szCs w:val="21"/>
        </w:rPr>
        <w:t>月</w:t>
      </w:r>
      <w:r w:rsidR="00B46792">
        <w:rPr>
          <w:rFonts w:ascii="宋体" w:hAnsi="宋体" w:hint="eastAsia"/>
          <w:szCs w:val="21"/>
        </w:rPr>
        <w:t>23</w:t>
      </w:r>
      <w:r>
        <w:rPr>
          <w:rFonts w:ascii="宋体" w:hAnsi="宋体" w:hint="eastAsia"/>
          <w:szCs w:val="21"/>
        </w:rPr>
        <w:t>日</w:t>
      </w:r>
      <w:r>
        <w:rPr>
          <w:rFonts w:ascii="宋体" w:hAnsi="宋体" w:hint="eastAsia"/>
          <w:szCs w:val="21"/>
        </w:rPr>
        <w:t>17:00</w:t>
      </w:r>
      <w:r>
        <w:rPr>
          <w:rFonts w:ascii="宋体" w:hAnsi="宋体" w:hint="eastAsia"/>
          <w:szCs w:val="21"/>
        </w:rPr>
        <w:t>（节假日除外）。</w:t>
      </w:r>
      <w:r>
        <w:rPr>
          <w:rFonts w:ascii="宋体" w:hAnsi="宋体" w:hint="eastAsia"/>
          <w:szCs w:val="21"/>
        </w:rPr>
        <w:t xml:space="preserve"> </w:t>
      </w:r>
    </w:p>
    <w:p w:rsidR="00863F04" w:rsidRDefault="00DD0B65">
      <w:pPr>
        <w:spacing w:line="360" w:lineRule="auto"/>
        <w:ind w:left="300" w:hanging="300"/>
        <w:jc w:val="both"/>
        <w:rPr>
          <w:rFonts w:ascii="宋体" w:hAnsi="宋体"/>
          <w:szCs w:val="21"/>
        </w:rPr>
      </w:pPr>
      <w:r>
        <w:rPr>
          <w:rFonts w:ascii="宋体" w:hAnsi="宋体" w:hint="eastAsia"/>
          <w:szCs w:val="21"/>
        </w:rPr>
        <w:t>8.2</w:t>
      </w:r>
      <w:r>
        <w:rPr>
          <w:rFonts w:ascii="宋体" w:hAnsi="宋体" w:hint="eastAsia"/>
          <w:szCs w:val="21"/>
        </w:rPr>
        <w:t>发放标书时间：</w:t>
      </w:r>
      <w:r>
        <w:rPr>
          <w:rFonts w:ascii="宋体" w:hAnsi="宋体" w:hint="eastAsia"/>
          <w:szCs w:val="21"/>
        </w:rPr>
        <w:t>202</w:t>
      </w:r>
      <w:r>
        <w:rPr>
          <w:rFonts w:ascii="宋体" w:hAnsi="宋体" w:hint="eastAsia"/>
          <w:szCs w:val="21"/>
        </w:rPr>
        <w:t>4</w:t>
      </w:r>
      <w:r>
        <w:rPr>
          <w:rFonts w:ascii="宋体" w:hAnsi="宋体" w:hint="eastAsia"/>
          <w:szCs w:val="21"/>
        </w:rPr>
        <w:t>年</w:t>
      </w:r>
      <w:r>
        <w:rPr>
          <w:rFonts w:ascii="宋体" w:hAnsi="宋体" w:hint="eastAsia"/>
          <w:szCs w:val="21"/>
        </w:rPr>
        <w:t>9</w:t>
      </w:r>
      <w:r>
        <w:rPr>
          <w:rFonts w:ascii="宋体" w:hAnsi="宋体" w:hint="eastAsia"/>
          <w:szCs w:val="21"/>
        </w:rPr>
        <w:t>月</w:t>
      </w:r>
      <w:r w:rsidR="00B46792">
        <w:rPr>
          <w:rFonts w:ascii="宋体" w:hAnsi="宋体" w:hint="eastAsia"/>
          <w:szCs w:val="21"/>
        </w:rPr>
        <w:t>14</w:t>
      </w:r>
      <w:r>
        <w:rPr>
          <w:rFonts w:ascii="宋体" w:hAnsi="宋体" w:hint="eastAsia"/>
          <w:szCs w:val="21"/>
        </w:rPr>
        <w:t>日</w:t>
      </w:r>
      <w:r>
        <w:rPr>
          <w:rFonts w:ascii="宋体" w:hAnsi="宋体" w:hint="eastAsia"/>
          <w:szCs w:val="21"/>
        </w:rPr>
        <w:t>09:00</w:t>
      </w:r>
      <w:r>
        <w:rPr>
          <w:rFonts w:ascii="宋体" w:hAnsi="宋体" w:hint="eastAsia"/>
          <w:szCs w:val="21"/>
        </w:rPr>
        <w:t>始至</w:t>
      </w:r>
      <w:r>
        <w:rPr>
          <w:rFonts w:ascii="宋体" w:hAnsi="宋体" w:hint="eastAsia"/>
          <w:szCs w:val="21"/>
        </w:rPr>
        <w:t>202</w:t>
      </w:r>
      <w:r>
        <w:rPr>
          <w:rFonts w:ascii="宋体" w:hAnsi="宋体" w:hint="eastAsia"/>
          <w:szCs w:val="21"/>
        </w:rPr>
        <w:t>4</w:t>
      </w:r>
      <w:r>
        <w:rPr>
          <w:rFonts w:ascii="宋体" w:hAnsi="宋体" w:hint="eastAsia"/>
          <w:szCs w:val="21"/>
        </w:rPr>
        <w:t>年</w:t>
      </w:r>
      <w:r>
        <w:rPr>
          <w:rFonts w:ascii="宋体" w:hAnsi="宋体" w:hint="eastAsia"/>
          <w:szCs w:val="21"/>
        </w:rPr>
        <w:t>9</w:t>
      </w:r>
      <w:r>
        <w:rPr>
          <w:rFonts w:ascii="宋体" w:hAnsi="宋体" w:hint="eastAsia"/>
          <w:szCs w:val="21"/>
        </w:rPr>
        <w:t>月</w:t>
      </w:r>
      <w:r w:rsidR="00B46792">
        <w:rPr>
          <w:rFonts w:ascii="宋体" w:hAnsi="宋体" w:hint="eastAsia"/>
          <w:szCs w:val="21"/>
        </w:rPr>
        <w:t>23</w:t>
      </w:r>
      <w:r>
        <w:rPr>
          <w:rFonts w:ascii="宋体" w:hAnsi="宋体" w:hint="eastAsia"/>
          <w:szCs w:val="21"/>
        </w:rPr>
        <w:t>日</w:t>
      </w:r>
      <w:r>
        <w:rPr>
          <w:rFonts w:ascii="宋体" w:hAnsi="宋体" w:hint="eastAsia"/>
          <w:szCs w:val="21"/>
        </w:rPr>
        <w:t>17:00</w:t>
      </w:r>
      <w:r>
        <w:rPr>
          <w:rFonts w:ascii="宋体" w:hAnsi="宋体" w:hint="eastAsia"/>
          <w:szCs w:val="21"/>
        </w:rPr>
        <w:t>（节假日除外）。</w:t>
      </w:r>
    </w:p>
    <w:p w:rsidR="00863F04" w:rsidRDefault="00DD0B65">
      <w:pPr>
        <w:spacing w:line="360" w:lineRule="auto"/>
        <w:ind w:left="300" w:hanging="300"/>
        <w:jc w:val="both"/>
        <w:rPr>
          <w:rFonts w:ascii="宋体" w:hAnsi="宋体"/>
          <w:szCs w:val="21"/>
        </w:rPr>
      </w:pPr>
      <w:r>
        <w:rPr>
          <w:rFonts w:ascii="宋体" w:hAnsi="宋体" w:hint="eastAsia"/>
          <w:szCs w:val="21"/>
        </w:rPr>
        <w:t xml:space="preserve">8.3 </w:t>
      </w:r>
      <w:r w:rsidR="00AB04F0">
        <w:rPr>
          <w:rFonts w:ascii="宋体" w:hAnsi="宋体" w:hint="eastAsia"/>
          <w:szCs w:val="21"/>
        </w:rPr>
        <w:t>发放方式：广州白云山明兴制药有限公司网站：</w:t>
      </w:r>
      <w:hyperlink r:id="rId14" w:history="1">
        <w:r w:rsidR="007338AD" w:rsidRPr="00D243B8">
          <w:rPr>
            <w:rStyle w:val="ab"/>
            <w:rFonts w:ascii="宋体" w:hAnsi="宋体" w:hint="eastAsia"/>
            <w:szCs w:val="21"/>
          </w:rPr>
          <w:t>http://www.gzmx.com.cn/</w:t>
        </w:r>
      </w:hyperlink>
      <w:r w:rsidR="007338AD">
        <w:rPr>
          <w:rFonts w:ascii="宋体" w:hAnsi="宋体" w:hint="eastAsia"/>
          <w:szCs w:val="21"/>
        </w:rPr>
        <w:t xml:space="preserve"> </w:t>
      </w:r>
      <w:r w:rsidR="00256CFB">
        <w:rPr>
          <w:rFonts w:ascii="宋体" w:hAnsi="宋体" w:hint="eastAsia"/>
          <w:szCs w:val="21"/>
        </w:rPr>
        <w:t>和广州国企阳光采购信息发布平台</w:t>
      </w:r>
      <w:r w:rsidR="007338AD">
        <w:rPr>
          <w:rFonts w:ascii="宋体" w:hAnsi="宋体" w:hint="eastAsia"/>
          <w:szCs w:val="21"/>
        </w:rPr>
        <w:t>：</w:t>
      </w:r>
      <w:hyperlink r:id="rId15" w:history="1">
        <w:r w:rsidR="007338AD" w:rsidRPr="00D243B8">
          <w:rPr>
            <w:rStyle w:val="ab"/>
            <w:rFonts w:ascii="宋体" w:hAnsi="宋体" w:hint="eastAsia"/>
            <w:szCs w:val="21"/>
          </w:rPr>
          <w:t>https://ygcg.gzggzy.cn/</w:t>
        </w:r>
      </w:hyperlink>
      <w:r w:rsidR="007338AD">
        <w:rPr>
          <w:rFonts w:ascii="宋体" w:hAnsi="宋体" w:hint="eastAsia"/>
          <w:szCs w:val="21"/>
        </w:rPr>
        <w:t xml:space="preserve"> </w:t>
      </w:r>
      <w:r>
        <w:rPr>
          <w:rFonts w:ascii="宋体" w:hAnsi="宋体" w:hint="eastAsia"/>
          <w:szCs w:val="21"/>
        </w:rPr>
        <w:t>。</w:t>
      </w:r>
      <w:bookmarkStart w:id="0" w:name="_GoBack"/>
      <w:bookmarkEnd w:id="0"/>
    </w:p>
    <w:p w:rsidR="00863F04" w:rsidRDefault="00DD0B65">
      <w:pPr>
        <w:snapToGrid w:val="0"/>
        <w:spacing w:beforeLines="50" w:before="142" w:line="360" w:lineRule="auto"/>
        <w:rPr>
          <w:rFonts w:ascii="宋体" w:hAnsi="宋体" w:cs="Tahoma"/>
          <w:b/>
          <w:szCs w:val="21"/>
        </w:rPr>
      </w:pPr>
      <w:r>
        <w:rPr>
          <w:rFonts w:ascii="宋体" w:hAnsi="宋体" w:cs="Tahoma" w:hint="eastAsia"/>
          <w:b/>
          <w:szCs w:val="21"/>
        </w:rPr>
        <w:t>9</w:t>
      </w:r>
      <w:r>
        <w:rPr>
          <w:rFonts w:ascii="宋体" w:hAnsi="宋体" w:cs="Tahoma" w:hint="eastAsia"/>
          <w:b/>
          <w:szCs w:val="21"/>
        </w:rPr>
        <w:t>、投标文件的收取</w:t>
      </w:r>
    </w:p>
    <w:p w:rsidR="00863F04" w:rsidRDefault="00DD0B65">
      <w:pPr>
        <w:spacing w:line="360" w:lineRule="auto"/>
        <w:jc w:val="both"/>
        <w:rPr>
          <w:rFonts w:ascii="宋体" w:hAnsi="宋体"/>
          <w:szCs w:val="21"/>
        </w:rPr>
      </w:pPr>
      <w:r>
        <w:rPr>
          <w:rFonts w:ascii="宋体" w:hAnsi="宋体" w:hint="eastAsia"/>
          <w:szCs w:val="21"/>
        </w:rPr>
        <w:t>9.1</w:t>
      </w:r>
      <w:r>
        <w:rPr>
          <w:rFonts w:ascii="宋体" w:hAnsi="宋体" w:hint="eastAsia"/>
          <w:szCs w:val="21"/>
        </w:rPr>
        <w:t>递交投标文件时间为</w:t>
      </w:r>
      <w:r>
        <w:rPr>
          <w:rFonts w:ascii="宋体" w:hAnsi="宋体" w:hint="eastAsia"/>
          <w:szCs w:val="21"/>
        </w:rPr>
        <w:t>2024</w:t>
      </w:r>
      <w:r>
        <w:rPr>
          <w:rFonts w:ascii="宋体" w:hAnsi="宋体" w:hint="eastAsia"/>
          <w:szCs w:val="21"/>
        </w:rPr>
        <w:t>年</w:t>
      </w:r>
      <w:r>
        <w:rPr>
          <w:rFonts w:ascii="宋体" w:hAnsi="宋体" w:hint="eastAsia"/>
          <w:szCs w:val="21"/>
        </w:rPr>
        <w:t>9</w:t>
      </w:r>
      <w:r>
        <w:rPr>
          <w:rFonts w:ascii="宋体" w:hAnsi="宋体" w:hint="eastAsia"/>
          <w:szCs w:val="21"/>
        </w:rPr>
        <w:t>月</w:t>
      </w:r>
      <w:r w:rsidR="00AB04F0">
        <w:rPr>
          <w:rFonts w:ascii="宋体" w:hAnsi="宋体" w:hint="eastAsia"/>
          <w:szCs w:val="21"/>
        </w:rPr>
        <w:t>23</w:t>
      </w:r>
      <w:r>
        <w:rPr>
          <w:rFonts w:ascii="宋体" w:hAnsi="宋体" w:hint="eastAsia"/>
          <w:szCs w:val="21"/>
        </w:rPr>
        <w:t>日下午</w:t>
      </w:r>
      <w:r>
        <w:rPr>
          <w:rFonts w:ascii="宋体" w:hAnsi="宋体" w:hint="eastAsia"/>
          <w:szCs w:val="21"/>
        </w:rPr>
        <w:t>17:00</w:t>
      </w:r>
      <w:r>
        <w:rPr>
          <w:rFonts w:ascii="宋体" w:hAnsi="宋体" w:hint="eastAsia"/>
          <w:szCs w:val="21"/>
        </w:rPr>
        <w:t>（北京时间）前。</w:t>
      </w:r>
    </w:p>
    <w:p w:rsidR="00863F04" w:rsidRDefault="00DD0B65">
      <w:pPr>
        <w:spacing w:line="360" w:lineRule="auto"/>
        <w:ind w:left="315" w:hanging="315"/>
        <w:jc w:val="both"/>
        <w:rPr>
          <w:rFonts w:ascii="宋体" w:hAnsi="宋体"/>
          <w:szCs w:val="21"/>
        </w:rPr>
      </w:pPr>
      <w:r>
        <w:rPr>
          <w:rFonts w:ascii="宋体" w:hAnsi="宋体" w:hint="eastAsia"/>
          <w:szCs w:val="21"/>
        </w:rPr>
        <w:t>9.2</w:t>
      </w:r>
      <w:r>
        <w:rPr>
          <w:rFonts w:ascii="宋体" w:hAnsi="宋体" w:hint="eastAsia"/>
          <w:szCs w:val="21"/>
        </w:rPr>
        <w:t>投标截止时间为</w:t>
      </w:r>
      <w:r>
        <w:rPr>
          <w:rFonts w:ascii="宋体" w:hAnsi="宋体" w:hint="eastAsia"/>
          <w:szCs w:val="21"/>
        </w:rPr>
        <w:t>202</w:t>
      </w:r>
      <w:r>
        <w:rPr>
          <w:rFonts w:ascii="宋体" w:hAnsi="宋体" w:hint="eastAsia"/>
          <w:szCs w:val="21"/>
        </w:rPr>
        <w:t>4</w:t>
      </w:r>
      <w:r>
        <w:rPr>
          <w:rFonts w:ascii="宋体" w:hAnsi="宋体" w:hint="eastAsia"/>
          <w:szCs w:val="21"/>
        </w:rPr>
        <w:t>年</w:t>
      </w:r>
      <w:r>
        <w:rPr>
          <w:rFonts w:ascii="宋体" w:hAnsi="宋体" w:hint="eastAsia"/>
          <w:szCs w:val="21"/>
        </w:rPr>
        <w:t xml:space="preserve"> </w:t>
      </w:r>
      <w:r>
        <w:rPr>
          <w:rFonts w:ascii="宋体" w:hAnsi="宋体" w:hint="eastAsia"/>
          <w:szCs w:val="21"/>
        </w:rPr>
        <w:t>9</w:t>
      </w:r>
      <w:r>
        <w:rPr>
          <w:rFonts w:ascii="宋体" w:hAnsi="宋体" w:hint="eastAsia"/>
          <w:szCs w:val="21"/>
        </w:rPr>
        <w:t xml:space="preserve"> </w:t>
      </w:r>
      <w:r>
        <w:rPr>
          <w:rFonts w:ascii="宋体" w:hAnsi="宋体" w:hint="eastAsia"/>
          <w:szCs w:val="21"/>
        </w:rPr>
        <w:t>月</w:t>
      </w:r>
      <w:r w:rsidR="00AB04F0">
        <w:rPr>
          <w:rFonts w:ascii="宋体" w:hAnsi="宋体" w:hint="eastAsia"/>
          <w:szCs w:val="21"/>
        </w:rPr>
        <w:t>23</w:t>
      </w:r>
      <w:r>
        <w:rPr>
          <w:rFonts w:ascii="宋体" w:hAnsi="宋体" w:hint="eastAsia"/>
          <w:szCs w:val="21"/>
        </w:rPr>
        <w:t>日下午</w:t>
      </w:r>
      <w:r>
        <w:rPr>
          <w:rFonts w:ascii="宋体" w:hAnsi="宋体" w:hint="eastAsia"/>
          <w:szCs w:val="21"/>
        </w:rPr>
        <w:t>17:00</w:t>
      </w:r>
      <w:r>
        <w:rPr>
          <w:rFonts w:ascii="宋体" w:hAnsi="宋体" w:hint="eastAsia"/>
          <w:szCs w:val="21"/>
        </w:rPr>
        <w:t>（北京时间）。</w:t>
      </w:r>
    </w:p>
    <w:p w:rsidR="00863F04" w:rsidRDefault="00DD0B65">
      <w:pPr>
        <w:spacing w:line="360" w:lineRule="auto"/>
        <w:jc w:val="both"/>
        <w:rPr>
          <w:rFonts w:ascii="宋体" w:hAnsi="宋体"/>
          <w:szCs w:val="21"/>
        </w:rPr>
      </w:pPr>
      <w:r>
        <w:rPr>
          <w:rFonts w:ascii="宋体" w:hAnsi="宋体" w:hint="eastAsia"/>
          <w:szCs w:val="21"/>
        </w:rPr>
        <w:t xml:space="preserve">9.3 </w:t>
      </w:r>
      <w:r>
        <w:rPr>
          <w:rFonts w:ascii="宋体" w:hAnsi="宋体" w:hint="eastAsia"/>
          <w:szCs w:val="21"/>
        </w:rPr>
        <w:t>地</w:t>
      </w:r>
      <w:r>
        <w:rPr>
          <w:rFonts w:ascii="宋体" w:hAnsi="宋体" w:hint="eastAsia"/>
          <w:szCs w:val="21"/>
        </w:rPr>
        <w:t xml:space="preserve">      </w:t>
      </w:r>
      <w:r>
        <w:rPr>
          <w:rFonts w:ascii="宋体" w:hAnsi="宋体" w:hint="eastAsia"/>
          <w:szCs w:val="21"/>
        </w:rPr>
        <w:t>址：广州市海珠区工业大道北</w:t>
      </w:r>
      <w:r>
        <w:rPr>
          <w:rFonts w:ascii="宋体" w:hAnsi="宋体" w:hint="eastAsia"/>
          <w:szCs w:val="21"/>
        </w:rPr>
        <w:t>48</w:t>
      </w:r>
      <w:r>
        <w:rPr>
          <w:rFonts w:ascii="宋体" w:hAnsi="宋体" w:hint="eastAsia"/>
          <w:szCs w:val="21"/>
        </w:rPr>
        <w:t>号</w:t>
      </w:r>
    </w:p>
    <w:p w:rsidR="00863F04" w:rsidRDefault="00DD0B65">
      <w:pPr>
        <w:tabs>
          <w:tab w:val="left" w:pos="0"/>
        </w:tabs>
        <w:autoSpaceDE w:val="0"/>
        <w:autoSpaceDN w:val="0"/>
        <w:spacing w:line="360" w:lineRule="auto"/>
        <w:jc w:val="both"/>
        <w:textAlignment w:val="bottom"/>
        <w:rPr>
          <w:rFonts w:ascii="宋体" w:hAnsi="宋体"/>
          <w:szCs w:val="21"/>
        </w:rPr>
      </w:pPr>
      <w:r>
        <w:rPr>
          <w:rFonts w:ascii="宋体" w:hAnsi="宋体" w:hint="eastAsia"/>
          <w:szCs w:val="21"/>
        </w:rPr>
        <w:t xml:space="preserve">9.4 </w:t>
      </w:r>
      <w:r>
        <w:rPr>
          <w:rFonts w:ascii="宋体" w:hAnsi="宋体" w:hint="eastAsia"/>
          <w:szCs w:val="21"/>
        </w:rPr>
        <w:t>收</w:t>
      </w:r>
      <w:r>
        <w:rPr>
          <w:rFonts w:ascii="宋体" w:hAnsi="宋体" w:hint="eastAsia"/>
          <w:szCs w:val="21"/>
        </w:rPr>
        <w:t xml:space="preserve">  </w:t>
      </w:r>
      <w:r>
        <w:rPr>
          <w:rFonts w:ascii="宋体" w:hAnsi="宋体" w:hint="eastAsia"/>
          <w:szCs w:val="21"/>
        </w:rPr>
        <w:t>件</w:t>
      </w:r>
      <w:r>
        <w:rPr>
          <w:rFonts w:ascii="宋体" w:hAnsi="宋体" w:hint="eastAsia"/>
          <w:szCs w:val="21"/>
        </w:rPr>
        <w:t xml:space="preserve">  </w:t>
      </w:r>
      <w:r>
        <w:rPr>
          <w:rFonts w:ascii="宋体" w:hAnsi="宋体" w:hint="eastAsia"/>
          <w:szCs w:val="21"/>
        </w:rPr>
        <w:t xml:space="preserve">人：胡工　　</w:t>
      </w:r>
      <w:r>
        <w:rPr>
          <w:rFonts w:ascii="宋体" w:hAnsi="宋体" w:hint="eastAsia"/>
          <w:szCs w:val="21"/>
        </w:rPr>
        <w:t>020</w:t>
      </w:r>
      <w:r>
        <w:rPr>
          <w:rFonts w:ascii="宋体" w:hAnsi="宋体" w:hint="eastAsia"/>
          <w:szCs w:val="21"/>
        </w:rPr>
        <w:t>－</w:t>
      </w:r>
      <w:r>
        <w:rPr>
          <w:rFonts w:ascii="宋体" w:hAnsi="宋体" w:hint="eastAsia"/>
          <w:szCs w:val="21"/>
        </w:rPr>
        <w:t>84366714</w:t>
      </w:r>
    </w:p>
    <w:p w:rsidR="00863F04" w:rsidRDefault="00DD0B65">
      <w:pPr>
        <w:snapToGrid w:val="0"/>
        <w:spacing w:beforeLines="50" w:before="142" w:line="360" w:lineRule="auto"/>
        <w:rPr>
          <w:rFonts w:ascii="宋体" w:hAnsi="宋体" w:cs="Tahoma"/>
          <w:kern w:val="28"/>
          <w:szCs w:val="21"/>
        </w:rPr>
      </w:pPr>
      <w:r>
        <w:rPr>
          <w:rFonts w:ascii="宋体" w:hAnsi="宋体" w:cs="Tahoma" w:hint="eastAsia"/>
          <w:b/>
          <w:szCs w:val="21"/>
        </w:rPr>
        <w:t>10</w:t>
      </w:r>
      <w:r>
        <w:rPr>
          <w:rFonts w:ascii="宋体" w:hAnsi="宋体" w:cs="Tahoma" w:hint="eastAsia"/>
          <w:b/>
          <w:szCs w:val="21"/>
        </w:rPr>
        <w:t>、投标保证金：</w:t>
      </w:r>
      <w:r>
        <w:rPr>
          <w:rFonts w:ascii="宋体" w:hAnsi="宋体" w:cs="Tahoma" w:hint="eastAsia"/>
          <w:b/>
          <w:kern w:val="28"/>
          <w:szCs w:val="21"/>
        </w:rPr>
        <w:t>无</w:t>
      </w:r>
    </w:p>
    <w:p w:rsidR="00863F04" w:rsidRDefault="00DD0B65">
      <w:pPr>
        <w:snapToGrid w:val="0"/>
        <w:spacing w:beforeLines="50" w:before="142" w:line="360" w:lineRule="auto"/>
        <w:rPr>
          <w:rFonts w:ascii="宋体" w:hAnsi="宋体" w:cs="Tahoma"/>
          <w:b/>
          <w:szCs w:val="21"/>
        </w:rPr>
      </w:pPr>
      <w:r>
        <w:rPr>
          <w:rFonts w:ascii="宋体" w:hAnsi="宋体" w:cs="Tahoma" w:hint="eastAsia"/>
          <w:b/>
          <w:szCs w:val="21"/>
        </w:rPr>
        <w:t>11</w:t>
      </w:r>
      <w:r>
        <w:rPr>
          <w:rFonts w:ascii="宋体" w:hAnsi="宋体" w:cs="Tahoma" w:hint="eastAsia"/>
          <w:b/>
          <w:szCs w:val="21"/>
        </w:rPr>
        <w:t>、开标时间和地点：</w:t>
      </w:r>
    </w:p>
    <w:p w:rsidR="00863F04" w:rsidRDefault="00DD0B65">
      <w:pPr>
        <w:snapToGrid w:val="0"/>
        <w:spacing w:beforeLines="50" w:before="142" w:line="360" w:lineRule="auto"/>
        <w:rPr>
          <w:rFonts w:ascii="宋体" w:hAnsi="宋体" w:cs="Tahoma"/>
          <w:kern w:val="28"/>
          <w:szCs w:val="21"/>
        </w:rPr>
      </w:pPr>
      <w:r>
        <w:rPr>
          <w:rFonts w:ascii="宋体" w:hAnsi="宋体" w:hint="eastAsia"/>
          <w:szCs w:val="21"/>
        </w:rPr>
        <w:t xml:space="preserve">11.1 </w:t>
      </w:r>
      <w:r>
        <w:rPr>
          <w:rFonts w:ascii="宋体" w:hAnsi="宋体" w:hint="eastAsia"/>
          <w:szCs w:val="21"/>
        </w:rPr>
        <w:t>开</w:t>
      </w:r>
      <w:r>
        <w:rPr>
          <w:rFonts w:ascii="宋体" w:hAnsi="宋体" w:cs="Tahoma" w:hint="eastAsia"/>
          <w:kern w:val="28"/>
          <w:szCs w:val="21"/>
        </w:rPr>
        <w:t>标时间：待定</w:t>
      </w:r>
    </w:p>
    <w:p w:rsidR="00863F04" w:rsidRDefault="00DD0B65">
      <w:pPr>
        <w:snapToGrid w:val="0"/>
        <w:spacing w:beforeLines="50" w:before="142" w:line="360" w:lineRule="auto"/>
        <w:rPr>
          <w:rFonts w:ascii="宋体" w:hAnsi="宋体"/>
          <w:szCs w:val="21"/>
        </w:rPr>
      </w:pPr>
      <w:r>
        <w:rPr>
          <w:rFonts w:ascii="宋体" w:hAnsi="宋体" w:cs="Tahoma" w:hint="eastAsia"/>
          <w:kern w:val="28"/>
          <w:szCs w:val="21"/>
        </w:rPr>
        <w:t xml:space="preserve">11.2 </w:t>
      </w:r>
      <w:r>
        <w:rPr>
          <w:rFonts w:ascii="宋体" w:hAnsi="宋体" w:cs="Tahoma" w:hint="eastAsia"/>
          <w:kern w:val="28"/>
          <w:szCs w:val="21"/>
        </w:rPr>
        <w:t>开标地点：</w:t>
      </w:r>
      <w:r>
        <w:rPr>
          <w:rFonts w:ascii="宋体" w:hAnsi="宋体" w:hint="eastAsia"/>
          <w:szCs w:val="21"/>
        </w:rPr>
        <w:t>广州市海珠区工业大道北</w:t>
      </w:r>
      <w:r>
        <w:rPr>
          <w:rFonts w:ascii="宋体" w:hAnsi="宋体" w:hint="eastAsia"/>
          <w:szCs w:val="21"/>
        </w:rPr>
        <w:t>48</w:t>
      </w:r>
      <w:r>
        <w:rPr>
          <w:rFonts w:ascii="宋体" w:hAnsi="宋体" w:hint="eastAsia"/>
          <w:szCs w:val="21"/>
        </w:rPr>
        <w:t>号</w:t>
      </w:r>
    </w:p>
    <w:p w:rsidR="00863F04" w:rsidRDefault="00DD0B65">
      <w:pPr>
        <w:snapToGrid w:val="0"/>
        <w:spacing w:beforeLines="50" w:before="142" w:line="360" w:lineRule="auto"/>
        <w:ind w:left="462" w:hangingChars="219" w:hanging="462"/>
        <w:rPr>
          <w:rFonts w:ascii="宋体" w:hAnsi="宋体"/>
          <w:b/>
          <w:szCs w:val="21"/>
        </w:rPr>
      </w:pPr>
      <w:r>
        <w:rPr>
          <w:rFonts w:ascii="宋体" w:hAnsi="宋体" w:cs="Tahoma" w:hint="eastAsia"/>
          <w:b/>
          <w:szCs w:val="21"/>
        </w:rPr>
        <w:t>12</w:t>
      </w:r>
      <w:r>
        <w:rPr>
          <w:rFonts w:ascii="宋体" w:hAnsi="宋体" w:cs="Tahoma" w:hint="eastAsia"/>
          <w:b/>
          <w:szCs w:val="21"/>
        </w:rPr>
        <w:t>、</w:t>
      </w:r>
      <w:r>
        <w:rPr>
          <w:rFonts w:ascii="宋体" w:hAnsi="宋体" w:hint="eastAsia"/>
          <w:b/>
          <w:szCs w:val="21"/>
        </w:rPr>
        <w:t>招标人将不承担投标人准备投标文件和递交投标文件以及参加本次投标活动所发生的任何成本或费用。</w:t>
      </w:r>
    </w:p>
    <w:p w:rsidR="00863F04" w:rsidRDefault="00DD0B65">
      <w:pPr>
        <w:spacing w:line="360" w:lineRule="auto"/>
        <w:jc w:val="both"/>
        <w:rPr>
          <w:rFonts w:ascii="宋体"/>
          <w:b/>
          <w:szCs w:val="21"/>
        </w:rPr>
      </w:pPr>
      <w:r>
        <w:rPr>
          <w:rFonts w:ascii="宋体" w:hAnsi="宋体" w:cs="Tahoma" w:hint="eastAsia"/>
          <w:b/>
          <w:szCs w:val="21"/>
        </w:rPr>
        <w:t>13</w:t>
      </w:r>
      <w:r>
        <w:rPr>
          <w:rFonts w:ascii="宋体" w:hAnsi="宋体" w:cs="Tahoma" w:hint="eastAsia"/>
          <w:b/>
          <w:szCs w:val="21"/>
        </w:rPr>
        <w:t>、招标人：</w:t>
      </w:r>
      <w:r>
        <w:rPr>
          <w:rFonts w:ascii="宋体" w:hint="eastAsia"/>
          <w:b/>
          <w:szCs w:val="21"/>
        </w:rPr>
        <w:t>广州白云山明兴制药有限公司</w:t>
      </w:r>
    </w:p>
    <w:p w:rsidR="00863F04" w:rsidRDefault="00DD0B65" w:rsidP="00B46792">
      <w:pPr>
        <w:spacing w:line="360" w:lineRule="auto"/>
        <w:ind w:firstLineChars="257" w:firstLine="540"/>
        <w:jc w:val="both"/>
        <w:rPr>
          <w:rFonts w:ascii="宋体" w:hAnsi="宋体"/>
          <w:szCs w:val="21"/>
        </w:rPr>
      </w:pPr>
      <w:r>
        <w:rPr>
          <w:rFonts w:ascii="宋体" w:hAnsi="宋体" w:hint="eastAsia"/>
          <w:szCs w:val="21"/>
        </w:rPr>
        <w:t>地</w:t>
      </w:r>
      <w:r>
        <w:rPr>
          <w:rFonts w:ascii="宋体" w:hAnsi="宋体"/>
          <w:szCs w:val="21"/>
        </w:rPr>
        <w:t xml:space="preserve">      </w:t>
      </w:r>
      <w:r>
        <w:rPr>
          <w:rFonts w:ascii="宋体" w:hAnsi="宋体"/>
          <w:szCs w:val="21"/>
        </w:rPr>
        <w:t>址：</w:t>
      </w:r>
      <w:r>
        <w:rPr>
          <w:rFonts w:ascii="宋体" w:hAnsi="宋体" w:hint="eastAsia"/>
          <w:szCs w:val="21"/>
        </w:rPr>
        <w:t xml:space="preserve"> </w:t>
      </w:r>
      <w:r>
        <w:rPr>
          <w:rFonts w:ascii="宋体" w:hAnsi="宋体"/>
          <w:szCs w:val="21"/>
        </w:rPr>
        <w:t>广州市海珠区</w:t>
      </w:r>
      <w:r>
        <w:rPr>
          <w:rFonts w:ascii="宋体" w:hAnsi="宋体" w:hint="eastAsia"/>
          <w:szCs w:val="21"/>
        </w:rPr>
        <w:t>工业大道北</w:t>
      </w:r>
      <w:r>
        <w:rPr>
          <w:rFonts w:ascii="宋体" w:hAnsi="宋体" w:hint="eastAsia"/>
          <w:szCs w:val="21"/>
        </w:rPr>
        <w:t>48</w:t>
      </w:r>
      <w:r>
        <w:rPr>
          <w:rFonts w:ascii="宋体" w:hAnsi="宋体" w:hint="eastAsia"/>
          <w:szCs w:val="21"/>
        </w:rPr>
        <w:t>号</w:t>
      </w:r>
    </w:p>
    <w:p w:rsidR="00863F04" w:rsidRDefault="00DD0B65" w:rsidP="00B46792">
      <w:pPr>
        <w:spacing w:line="360" w:lineRule="auto"/>
        <w:ind w:firstLineChars="257" w:firstLine="540"/>
        <w:jc w:val="both"/>
        <w:rPr>
          <w:rFonts w:ascii="宋体" w:hAnsi="宋体"/>
          <w:szCs w:val="21"/>
        </w:rPr>
      </w:pPr>
      <w:r>
        <w:rPr>
          <w:rFonts w:ascii="宋体" w:hAnsi="宋体" w:hint="eastAsia"/>
          <w:szCs w:val="21"/>
        </w:rPr>
        <w:t>电</w:t>
      </w:r>
      <w:r>
        <w:rPr>
          <w:rFonts w:ascii="宋体" w:hAnsi="宋体"/>
          <w:szCs w:val="21"/>
        </w:rPr>
        <w:t xml:space="preserve">      </w:t>
      </w:r>
      <w:r>
        <w:rPr>
          <w:rFonts w:ascii="宋体" w:hAnsi="宋体"/>
          <w:szCs w:val="21"/>
        </w:rPr>
        <w:t>话：</w:t>
      </w:r>
      <w:r>
        <w:rPr>
          <w:rFonts w:ascii="宋体" w:hAnsi="宋体" w:hint="eastAsia"/>
          <w:szCs w:val="21"/>
        </w:rPr>
        <w:t>020</w:t>
      </w:r>
      <w:r>
        <w:rPr>
          <w:rFonts w:ascii="宋体" w:hAnsi="宋体" w:hint="eastAsia"/>
          <w:szCs w:val="21"/>
        </w:rPr>
        <w:t>－</w:t>
      </w:r>
      <w:r>
        <w:rPr>
          <w:rFonts w:ascii="宋体" w:hAnsi="宋体" w:hint="eastAsia"/>
          <w:szCs w:val="21"/>
        </w:rPr>
        <w:t>84366714</w:t>
      </w:r>
    </w:p>
    <w:p w:rsidR="00863F04" w:rsidRDefault="00DD0B65" w:rsidP="00B46792">
      <w:pPr>
        <w:spacing w:line="360" w:lineRule="auto"/>
        <w:ind w:firstLineChars="257" w:firstLine="540"/>
        <w:jc w:val="both"/>
        <w:rPr>
          <w:rFonts w:ascii="宋体" w:hAnsi="宋体"/>
          <w:szCs w:val="21"/>
        </w:rPr>
      </w:pPr>
      <w:r>
        <w:rPr>
          <w:rFonts w:ascii="宋体" w:hAnsi="宋体" w:hint="eastAsia"/>
          <w:szCs w:val="21"/>
        </w:rPr>
        <w:t>联</w:t>
      </w:r>
      <w:r>
        <w:rPr>
          <w:rFonts w:ascii="宋体" w:hAnsi="宋体"/>
          <w:szCs w:val="21"/>
        </w:rPr>
        <w:t xml:space="preserve">  </w:t>
      </w:r>
      <w:r>
        <w:rPr>
          <w:rFonts w:ascii="宋体" w:hAnsi="宋体"/>
          <w:szCs w:val="21"/>
        </w:rPr>
        <w:t>系</w:t>
      </w:r>
      <w:r>
        <w:rPr>
          <w:rFonts w:ascii="宋体" w:hAnsi="宋体"/>
          <w:szCs w:val="21"/>
        </w:rPr>
        <w:t xml:space="preserve">  </w:t>
      </w:r>
      <w:r>
        <w:rPr>
          <w:rFonts w:ascii="宋体" w:hAnsi="宋体"/>
          <w:szCs w:val="21"/>
        </w:rPr>
        <w:t>人：</w:t>
      </w:r>
      <w:r>
        <w:rPr>
          <w:rFonts w:ascii="宋体" w:hAnsi="宋体" w:hint="eastAsia"/>
          <w:szCs w:val="21"/>
        </w:rPr>
        <w:t>胡工</w:t>
      </w:r>
    </w:p>
    <w:p w:rsidR="00863F04" w:rsidRDefault="00863F04">
      <w:pPr>
        <w:spacing w:line="360" w:lineRule="auto"/>
        <w:ind w:firstLineChars="2914" w:firstLine="6143"/>
        <w:jc w:val="both"/>
        <w:rPr>
          <w:rFonts w:ascii="宋体" w:hAnsi="宋体"/>
          <w:b/>
          <w:color w:val="000000"/>
          <w:szCs w:val="21"/>
        </w:rPr>
      </w:pPr>
    </w:p>
    <w:p w:rsidR="00863F04" w:rsidRDefault="00DD0B65">
      <w:pPr>
        <w:wordWrap w:val="0"/>
        <w:ind w:right="315"/>
        <w:jc w:val="right"/>
        <w:rPr>
          <w:rFonts w:ascii="宋体" w:hAnsi="宋体"/>
          <w:szCs w:val="21"/>
        </w:rPr>
      </w:pPr>
      <w:r>
        <w:rPr>
          <w:rFonts w:ascii="宋体" w:hAnsi="宋体"/>
          <w:szCs w:val="21"/>
        </w:rPr>
        <w:t>20</w:t>
      </w:r>
      <w:r>
        <w:rPr>
          <w:rFonts w:ascii="宋体" w:hAnsi="宋体" w:hint="eastAsia"/>
          <w:szCs w:val="21"/>
        </w:rPr>
        <w:t>2</w:t>
      </w:r>
      <w:r>
        <w:rPr>
          <w:rFonts w:ascii="宋体" w:hAnsi="宋体" w:hint="eastAsia"/>
          <w:szCs w:val="21"/>
        </w:rPr>
        <w:t>4</w:t>
      </w:r>
      <w:r>
        <w:rPr>
          <w:rFonts w:ascii="宋体" w:hAnsi="宋体"/>
          <w:szCs w:val="21"/>
        </w:rPr>
        <w:t>年</w:t>
      </w:r>
      <w:r>
        <w:rPr>
          <w:rFonts w:ascii="宋体" w:hAnsi="宋体" w:hint="eastAsia"/>
          <w:szCs w:val="21"/>
        </w:rPr>
        <w:t xml:space="preserve"> 9 </w:t>
      </w:r>
      <w:r>
        <w:rPr>
          <w:rFonts w:ascii="宋体" w:hAnsi="宋体" w:hint="eastAsia"/>
          <w:szCs w:val="21"/>
        </w:rPr>
        <w:t>月</w:t>
      </w:r>
      <w:r>
        <w:rPr>
          <w:rFonts w:ascii="宋体" w:hAnsi="宋体" w:hint="eastAsia"/>
          <w:szCs w:val="21"/>
        </w:rPr>
        <w:t>11</w:t>
      </w:r>
      <w:r>
        <w:rPr>
          <w:rFonts w:ascii="宋体" w:hAnsi="宋体" w:hint="eastAsia"/>
          <w:szCs w:val="21"/>
        </w:rPr>
        <w:t>日</w:t>
      </w:r>
    </w:p>
    <w:p w:rsidR="00863F04" w:rsidRDefault="00863F04">
      <w:pPr>
        <w:ind w:right="315"/>
        <w:jc w:val="right"/>
        <w:rPr>
          <w:rFonts w:ascii="宋体" w:hAnsi="宋体"/>
          <w:szCs w:val="21"/>
        </w:rPr>
      </w:pPr>
    </w:p>
    <w:p w:rsidR="00863F04" w:rsidRDefault="00863F04">
      <w:pPr>
        <w:ind w:right="315"/>
        <w:jc w:val="right"/>
        <w:rPr>
          <w:rFonts w:ascii="宋体" w:hAnsi="宋体"/>
          <w:szCs w:val="21"/>
        </w:rPr>
      </w:pPr>
    </w:p>
    <w:p w:rsidR="00863F04" w:rsidRDefault="00863F04">
      <w:pPr>
        <w:spacing w:line="360" w:lineRule="auto"/>
        <w:jc w:val="center"/>
        <w:rPr>
          <w:rFonts w:ascii="宋体" w:hAnsi="宋体"/>
          <w:b/>
          <w:color w:val="000000"/>
        </w:rPr>
      </w:pPr>
    </w:p>
    <w:p w:rsidR="00863F04" w:rsidRDefault="00863F04">
      <w:pPr>
        <w:spacing w:line="360" w:lineRule="auto"/>
        <w:jc w:val="center"/>
        <w:rPr>
          <w:rFonts w:ascii="宋体" w:hAnsi="宋体"/>
          <w:b/>
          <w:color w:val="000000"/>
        </w:rPr>
      </w:pPr>
    </w:p>
    <w:p w:rsidR="00863F04" w:rsidRDefault="00863F04">
      <w:pPr>
        <w:spacing w:line="360" w:lineRule="auto"/>
        <w:jc w:val="center"/>
        <w:rPr>
          <w:rFonts w:ascii="宋体" w:hAnsi="宋体"/>
          <w:b/>
          <w:color w:val="000000"/>
        </w:rPr>
      </w:pPr>
    </w:p>
    <w:p w:rsidR="00863F04" w:rsidRDefault="00863F04">
      <w:pPr>
        <w:spacing w:line="360" w:lineRule="auto"/>
        <w:jc w:val="center"/>
        <w:rPr>
          <w:rFonts w:ascii="宋体" w:hAnsi="宋体"/>
          <w:b/>
          <w:color w:val="000000"/>
        </w:rPr>
      </w:pPr>
    </w:p>
    <w:p w:rsidR="00863F04" w:rsidRDefault="00DD0B65">
      <w:pPr>
        <w:spacing w:line="360" w:lineRule="auto"/>
        <w:jc w:val="center"/>
        <w:rPr>
          <w:rFonts w:ascii="宋体" w:hAnsi="宋体"/>
          <w:b/>
          <w:color w:val="000000"/>
        </w:rPr>
      </w:pPr>
      <w:r>
        <w:rPr>
          <w:rFonts w:ascii="宋体" w:hAnsi="宋体" w:hint="eastAsia"/>
          <w:b/>
          <w:color w:val="000000"/>
        </w:rPr>
        <w:t>用户需求书</w:t>
      </w:r>
    </w:p>
    <w:p w:rsidR="00863F04" w:rsidRDefault="00DD0B65">
      <w:pPr>
        <w:spacing w:line="360" w:lineRule="auto"/>
        <w:ind w:firstLineChars="150" w:firstLine="315"/>
        <w:rPr>
          <w:rFonts w:ascii="宋体" w:hAnsi="宋体"/>
          <w:szCs w:val="21"/>
        </w:rPr>
      </w:pPr>
      <w:r>
        <w:rPr>
          <w:rFonts w:ascii="宋体" w:hAnsi="宋体" w:hint="eastAsia"/>
          <w:bCs/>
          <w:color w:val="000000"/>
          <w:szCs w:val="21"/>
        </w:rPr>
        <w:t xml:space="preserve"> </w:t>
      </w:r>
      <w:r>
        <w:rPr>
          <w:rFonts w:ascii="宋体" w:hAnsi="宋体" w:hint="eastAsia"/>
          <w:szCs w:val="21"/>
        </w:rPr>
        <w:t>适用于白云厂区</w:t>
      </w:r>
      <w:r>
        <w:rPr>
          <w:rFonts w:ascii="宋体" w:hAnsi="宋体" w:hint="eastAsia"/>
          <w:szCs w:val="21"/>
        </w:rPr>
        <w:t>办公大楼三四楼空调系统购置及安装工程</w:t>
      </w:r>
      <w:r>
        <w:rPr>
          <w:rFonts w:ascii="宋体" w:hAnsi="宋体" w:hint="eastAsia"/>
          <w:szCs w:val="21"/>
        </w:rPr>
        <w:t>，应将本文作为设备采购及工程施工合同的附件以明确该文件的法律地位，确保供应商能够提供符合本文件要求的设备、设施以及服务等。</w:t>
      </w:r>
    </w:p>
    <w:p w:rsidR="00863F04" w:rsidRDefault="00DD0B65">
      <w:pPr>
        <w:spacing w:line="360" w:lineRule="auto"/>
        <w:rPr>
          <w:rFonts w:ascii="宋体" w:hAnsi="宋体"/>
          <w:b/>
          <w:bCs/>
          <w:szCs w:val="21"/>
        </w:rPr>
      </w:pPr>
      <w:r>
        <w:rPr>
          <w:rFonts w:ascii="宋体" w:hAnsi="宋体" w:hint="eastAsia"/>
          <w:b/>
          <w:bCs/>
          <w:szCs w:val="21"/>
        </w:rPr>
        <w:t>一、</w:t>
      </w:r>
      <w:r>
        <w:rPr>
          <w:rFonts w:ascii="宋体" w:hAnsi="宋体" w:hint="eastAsia"/>
          <w:b/>
          <w:bCs/>
          <w:szCs w:val="21"/>
        </w:rPr>
        <w:t>概述</w:t>
      </w:r>
    </w:p>
    <w:p w:rsidR="00863F04" w:rsidRDefault="00DD0B65">
      <w:pPr>
        <w:spacing w:line="360" w:lineRule="auto"/>
        <w:ind w:firstLine="420"/>
        <w:rPr>
          <w:rFonts w:ascii="宋体" w:hAnsi="宋体"/>
          <w:szCs w:val="21"/>
        </w:rPr>
      </w:pPr>
      <w:r>
        <w:rPr>
          <w:rFonts w:ascii="宋体" w:hAnsi="宋体" w:hint="eastAsia"/>
          <w:szCs w:val="21"/>
        </w:rPr>
        <w:t>本空调系统旨在给白云厂区办公大楼三四楼办公区域提供冷暖气，以保证办公大楼有舒适的办公环境。</w:t>
      </w:r>
    </w:p>
    <w:p w:rsidR="00863F04" w:rsidRDefault="00DD0B65">
      <w:pPr>
        <w:spacing w:line="360" w:lineRule="auto"/>
        <w:rPr>
          <w:rFonts w:ascii="宋体" w:hAnsi="宋体"/>
          <w:b/>
          <w:bCs/>
          <w:szCs w:val="21"/>
        </w:rPr>
      </w:pPr>
      <w:r>
        <w:rPr>
          <w:rFonts w:ascii="宋体" w:hAnsi="宋体" w:hint="eastAsia"/>
          <w:b/>
          <w:bCs/>
          <w:szCs w:val="21"/>
        </w:rPr>
        <w:t>二、用户及系统要求</w:t>
      </w:r>
    </w:p>
    <w:tbl>
      <w:tblPr>
        <w:tblStyle w:val="a8"/>
        <w:tblW w:w="4995" w:type="pct"/>
        <w:tblLook w:val="04A0" w:firstRow="1" w:lastRow="0" w:firstColumn="1" w:lastColumn="0" w:noHBand="0" w:noVBand="1"/>
      </w:tblPr>
      <w:tblGrid>
        <w:gridCol w:w="1024"/>
        <w:gridCol w:w="7003"/>
        <w:gridCol w:w="1534"/>
      </w:tblGrid>
      <w:tr w:rsidR="00863F04">
        <w:tc>
          <w:tcPr>
            <w:tcW w:w="535" w:type="pct"/>
            <w:vAlign w:val="center"/>
          </w:tcPr>
          <w:p w:rsidR="00863F04" w:rsidRDefault="00DD0B65">
            <w:pPr>
              <w:pStyle w:val="aa"/>
              <w:spacing w:line="360" w:lineRule="auto"/>
              <w:ind w:left="420" w:firstLineChars="0" w:hanging="420"/>
              <w:jc w:val="center"/>
              <w:rPr>
                <w:rFonts w:ascii="宋体" w:hAnsi="宋体"/>
                <w:szCs w:val="21"/>
              </w:rPr>
            </w:pPr>
            <w:r>
              <w:rPr>
                <w:rFonts w:ascii="宋体" w:hAnsi="宋体" w:hint="eastAsia"/>
                <w:szCs w:val="21"/>
              </w:rPr>
              <w:t>序号</w:t>
            </w:r>
          </w:p>
        </w:tc>
        <w:tc>
          <w:tcPr>
            <w:tcW w:w="3661" w:type="pct"/>
          </w:tcPr>
          <w:p w:rsidR="00863F04" w:rsidRDefault="00DD0B65">
            <w:pPr>
              <w:spacing w:line="360" w:lineRule="auto"/>
              <w:jc w:val="center"/>
              <w:rPr>
                <w:rFonts w:ascii="宋体" w:hAnsi="宋体"/>
                <w:szCs w:val="21"/>
              </w:rPr>
            </w:pPr>
            <w:r>
              <w:rPr>
                <w:rFonts w:ascii="宋体" w:hAnsi="宋体" w:hint="eastAsia"/>
                <w:szCs w:val="21"/>
              </w:rPr>
              <w:t>要求</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期望</w:t>
            </w:r>
            <w:r>
              <w:rPr>
                <w:rFonts w:ascii="宋体" w:hAnsi="宋体" w:hint="eastAsia"/>
                <w:szCs w:val="21"/>
              </w:rPr>
              <w:t>/</w:t>
            </w:r>
            <w:r>
              <w:rPr>
                <w:rFonts w:ascii="宋体" w:hAnsi="宋体" w:hint="eastAsia"/>
                <w:szCs w:val="21"/>
              </w:rPr>
              <w:t>必需</w:t>
            </w:r>
          </w:p>
        </w:tc>
      </w:tr>
      <w:tr w:rsidR="00863F04">
        <w:tc>
          <w:tcPr>
            <w:tcW w:w="535" w:type="pct"/>
            <w:vAlign w:val="center"/>
          </w:tcPr>
          <w:p w:rsidR="00863F04" w:rsidRDefault="00DD0B65">
            <w:pPr>
              <w:pStyle w:val="aa"/>
              <w:spacing w:line="360" w:lineRule="auto"/>
              <w:ind w:left="420" w:firstLineChars="0" w:hanging="420"/>
              <w:jc w:val="center"/>
              <w:rPr>
                <w:rFonts w:ascii="宋体" w:hAnsi="宋体"/>
                <w:szCs w:val="21"/>
              </w:rPr>
            </w:pPr>
            <w:r>
              <w:rPr>
                <w:rFonts w:ascii="宋体" w:hAnsi="宋体" w:hint="eastAsia"/>
                <w:szCs w:val="21"/>
              </w:rPr>
              <w:t>1</w:t>
            </w:r>
          </w:p>
        </w:tc>
        <w:tc>
          <w:tcPr>
            <w:tcW w:w="3661" w:type="pct"/>
          </w:tcPr>
          <w:p w:rsidR="00863F04" w:rsidRDefault="00DD0B65">
            <w:pPr>
              <w:spacing w:line="360" w:lineRule="auto"/>
              <w:rPr>
                <w:rFonts w:ascii="宋体" w:hAnsi="宋体"/>
                <w:szCs w:val="21"/>
              </w:rPr>
            </w:pPr>
            <w:r>
              <w:rPr>
                <w:rFonts w:ascii="宋体" w:hAnsi="宋体" w:hint="eastAsia"/>
                <w:szCs w:val="21"/>
              </w:rPr>
              <w:t>该</w:t>
            </w:r>
            <w:r>
              <w:rPr>
                <w:rFonts w:ascii="宋体" w:hAnsi="宋体" w:hint="eastAsia"/>
                <w:szCs w:val="21"/>
              </w:rPr>
              <w:t>系统</w:t>
            </w:r>
            <w:r>
              <w:rPr>
                <w:rFonts w:ascii="宋体" w:hAnsi="宋体" w:hint="eastAsia"/>
                <w:szCs w:val="21"/>
              </w:rPr>
              <w:t>用于</w:t>
            </w:r>
            <w:r>
              <w:rPr>
                <w:rFonts w:ascii="宋体" w:hAnsi="宋体" w:hint="eastAsia"/>
                <w:szCs w:val="21"/>
              </w:rPr>
              <w:t>给办公区域提供冷气和暖气，系统需有且不仅限于制冷、制暖等模式。</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r w:rsidR="00863F04">
        <w:tc>
          <w:tcPr>
            <w:tcW w:w="535" w:type="pct"/>
            <w:vAlign w:val="center"/>
          </w:tcPr>
          <w:p w:rsidR="00863F04" w:rsidRDefault="00DD0B65">
            <w:pPr>
              <w:pStyle w:val="aa"/>
              <w:spacing w:line="360" w:lineRule="auto"/>
              <w:ind w:firstLineChars="0" w:firstLine="0"/>
              <w:jc w:val="center"/>
              <w:rPr>
                <w:rFonts w:ascii="宋体" w:hAnsi="宋体"/>
                <w:szCs w:val="21"/>
              </w:rPr>
            </w:pPr>
            <w:r>
              <w:rPr>
                <w:rFonts w:ascii="宋体" w:hAnsi="宋体" w:hint="eastAsia"/>
                <w:szCs w:val="21"/>
              </w:rPr>
              <w:t>2</w:t>
            </w:r>
          </w:p>
        </w:tc>
        <w:tc>
          <w:tcPr>
            <w:tcW w:w="3661" w:type="pct"/>
          </w:tcPr>
          <w:p w:rsidR="00863F04" w:rsidRDefault="00DD0B65">
            <w:pPr>
              <w:spacing w:line="360" w:lineRule="auto"/>
              <w:rPr>
                <w:rFonts w:ascii="宋体" w:hAnsi="宋体"/>
                <w:szCs w:val="21"/>
              </w:rPr>
            </w:pPr>
            <w:r>
              <w:rPr>
                <w:rFonts w:ascii="宋体" w:hAnsi="宋体" w:hint="eastAsia"/>
                <w:szCs w:val="21"/>
              </w:rPr>
              <w:t>室外机的表面应圆滑，色彩平均，不得有零落、露底、针孔、显然的花斑和划伤等缺陷。</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r w:rsidR="00863F04">
        <w:tc>
          <w:tcPr>
            <w:tcW w:w="535" w:type="pct"/>
            <w:vAlign w:val="center"/>
          </w:tcPr>
          <w:p w:rsidR="00863F04" w:rsidRDefault="00DD0B65">
            <w:pPr>
              <w:pStyle w:val="aa"/>
              <w:spacing w:line="360" w:lineRule="auto"/>
              <w:ind w:firstLineChars="0" w:firstLine="0"/>
              <w:jc w:val="center"/>
              <w:rPr>
                <w:rFonts w:ascii="宋体" w:hAnsi="宋体"/>
                <w:szCs w:val="21"/>
              </w:rPr>
            </w:pPr>
            <w:r>
              <w:rPr>
                <w:rFonts w:ascii="宋体" w:hAnsi="宋体" w:hint="eastAsia"/>
                <w:szCs w:val="21"/>
              </w:rPr>
              <w:t>3</w:t>
            </w:r>
          </w:p>
        </w:tc>
        <w:tc>
          <w:tcPr>
            <w:tcW w:w="3661" w:type="pct"/>
          </w:tcPr>
          <w:p w:rsidR="00863F04" w:rsidRDefault="00DD0B65">
            <w:pPr>
              <w:spacing w:line="360" w:lineRule="auto"/>
              <w:rPr>
                <w:rFonts w:ascii="宋体" w:hAnsi="宋体" w:cs="Arial"/>
                <w:color w:val="000000" w:themeColor="text1"/>
                <w:szCs w:val="21"/>
              </w:rPr>
            </w:pPr>
            <w:r>
              <w:rPr>
                <w:rFonts w:ascii="宋体" w:hAnsi="宋体" w:cs="Arial" w:hint="eastAsia"/>
                <w:color w:val="000000" w:themeColor="text1"/>
                <w:szCs w:val="21"/>
              </w:rPr>
              <w:t>室内机的表面应完好无损，色彩平均，不得有刮痕、裂痕等缺陷。</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r w:rsidR="00863F04">
        <w:tc>
          <w:tcPr>
            <w:tcW w:w="535" w:type="pct"/>
            <w:vAlign w:val="center"/>
          </w:tcPr>
          <w:p w:rsidR="00863F04" w:rsidRDefault="00DD0B65">
            <w:pPr>
              <w:pStyle w:val="aa"/>
              <w:spacing w:line="360" w:lineRule="auto"/>
              <w:ind w:firstLineChars="0" w:firstLine="0"/>
              <w:jc w:val="center"/>
              <w:rPr>
                <w:rFonts w:ascii="宋体" w:hAnsi="宋体"/>
                <w:szCs w:val="21"/>
              </w:rPr>
            </w:pPr>
            <w:r>
              <w:rPr>
                <w:rFonts w:ascii="宋体" w:hAnsi="宋体" w:hint="eastAsia"/>
                <w:szCs w:val="21"/>
              </w:rPr>
              <w:t>4</w:t>
            </w:r>
          </w:p>
        </w:tc>
        <w:tc>
          <w:tcPr>
            <w:tcW w:w="3661" w:type="pct"/>
          </w:tcPr>
          <w:p w:rsidR="00863F04" w:rsidRDefault="00DD0B65">
            <w:pPr>
              <w:spacing w:line="360" w:lineRule="auto"/>
              <w:rPr>
                <w:rFonts w:ascii="宋体" w:hAnsi="宋体" w:cs="Arial"/>
                <w:color w:val="000000" w:themeColor="text1"/>
                <w:szCs w:val="21"/>
              </w:rPr>
            </w:pPr>
            <w:r>
              <w:rPr>
                <w:rFonts w:ascii="宋体" w:hAnsi="宋体" w:cs="Arial" w:hint="eastAsia"/>
                <w:color w:val="000000" w:themeColor="text1"/>
                <w:szCs w:val="21"/>
              </w:rPr>
              <w:t>铝合金百叶应完好无损，表面色彩平均。</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r w:rsidR="00863F04">
        <w:tc>
          <w:tcPr>
            <w:tcW w:w="535" w:type="pct"/>
            <w:vAlign w:val="center"/>
          </w:tcPr>
          <w:p w:rsidR="00863F04" w:rsidRDefault="00DD0B65">
            <w:pPr>
              <w:pStyle w:val="aa"/>
              <w:spacing w:line="360" w:lineRule="auto"/>
              <w:ind w:firstLineChars="0" w:firstLine="0"/>
              <w:jc w:val="center"/>
              <w:rPr>
                <w:rFonts w:ascii="宋体" w:hAnsi="宋体"/>
                <w:szCs w:val="21"/>
              </w:rPr>
            </w:pPr>
            <w:r>
              <w:rPr>
                <w:rFonts w:ascii="宋体" w:hAnsi="宋体" w:hint="eastAsia"/>
                <w:szCs w:val="21"/>
              </w:rPr>
              <w:t>5</w:t>
            </w:r>
          </w:p>
        </w:tc>
        <w:tc>
          <w:tcPr>
            <w:tcW w:w="3661" w:type="pct"/>
          </w:tcPr>
          <w:p w:rsidR="00863F04" w:rsidRDefault="00DD0B65">
            <w:pPr>
              <w:spacing w:line="360" w:lineRule="auto"/>
              <w:rPr>
                <w:rFonts w:ascii="宋体" w:hAnsi="宋体" w:cs="Arial"/>
                <w:color w:val="000000" w:themeColor="text1"/>
                <w:szCs w:val="21"/>
              </w:rPr>
            </w:pPr>
            <w:r>
              <w:rPr>
                <w:rFonts w:ascii="宋体" w:hAnsi="宋体" w:cs="Arial" w:hint="eastAsia"/>
                <w:color w:val="000000" w:themeColor="text1"/>
                <w:szCs w:val="21"/>
              </w:rPr>
              <w:t>所有设备（包括铝合金百叶出风口和回风口）应安装牢固、靠谱，应有防震动措施，系统运行时无异常响动。</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r w:rsidR="00863F04">
        <w:tc>
          <w:tcPr>
            <w:tcW w:w="535" w:type="pct"/>
            <w:vAlign w:val="center"/>
          </w:tcPr>
          <w:p w:rsidR="00863F04" w:rsidRDefault="00DD0B65">
            <w:pPr>
              <w:pStyle w:val="aa"/>
              <w:spacing w:line="360" w:lineRule="auto"/>
              <w:ind w:firstLineChars="0" w:firstLine="0"/>
              <w:jc w:val="center"/>
              <w:rPr>
                <w:rFonts w:ascii="宋体" w:hAnsi="宋体"/>
                <w:szCs w:val="21"/>
              </w:rPr>
            </w:pPr>
            <w:r>
              <w:rPr>
                <w:rFonts w:ascii="宋体" w:hAnsi="宋体" w:hint="eastAsia"/>
                <w:szCs w:val="21"/>
              </w:rPr>
              <w:t>6</w:t>
            </w:r>
          </w:p>
        </w:tc>
        <w:tc>
          <w:tcPr>
            <w:tcW w:w="3661" w:type="pct"/>
          </w:tcPr>
          <w:p w:rsidR="00863F04" w:rsidRDefault="00DD0B65">
            <w:pPr>
              <w:spacing w:line="360" w:lineRule="auto"/>
              <w:rPr>
                <w:rFonts w:ascii="宋体" w:hAnsi="宋体" w:cs="Arial"/>
                <w:color w:val="000000" w:themeColor="text1"/>
                <w:szCs w:val="21"/>
              </w:rPr>
            </w:pPr>
            <w:r>
              <w:rPr>
                <w:rFonts w:ascii="宋体" w:hAnsi="宋体" w:cs="Arial" w:hint="eastAsia"/>
                <w:color w:val="000000" w:themeColor="text1"/>
                <w:szCs w:val="21"/>
              </w:rPr>
              <w:t>系统的保温隔热层应有优秀的隔热性能，在正常工作时表面不得出现凝露现象。</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r w:rsidR="00863F04">
        <w:tc>
          <w:tcPr>
            <w:tcW w:w="535" w:type="pct"/>
            <w:vAlign w:val="center"/>
          </w:tcPr>
          <w:p w:rsidR="00863F04" w:rsidRDefault="00DD0B65">
            <w:pPr>
              <w:pStyle w:val="aa"/>
              <w:spacing w:line="360" w:lineRule="auto"/>
              <w:ind w:firstLineChars="0" w:firstLine="0"/>
              <w:jc w:val="center"/>
              <w:rPr>
                <w:rFonts w:ascii="宋体" w:hAnsi="宋体"/>
                <w:szCs w:val="21"/>
              </w:rPr>
            </w:pPr>
            <w:r>
              <w:rPr>
                <w:rFonts w:ascii="宋体" w:hAnsi="宋体" w:hint="eastAsia"/>
                <w:szCs w:val="21"/>
              </w:rPr>
              <w:t>7</w:t>
            </w:r>
          </w:p>
        </w:tc>
        <w:tc>
          <w:tcPr>
            <w:tcW w:w="3661" w:type="pct"/>
          </w:tcPr>
          <w:p w:rsidR="00863F04" w:rsidRDefault="00DD0B65">
            <w:pPr>
              <w:spacing w:line="360" w:lineRule="auto"/>
              <w:rPr>
                <w:rFonts w:ascii="宋体" w:hAnsi="宋体" w:cs="Arial"/>
                <w:color w:val="000000" w:themeColor="text1"/>
                <w:szCs w:val="21"/>
              </w:rPr>
            </w:pPr>
            <w:r>
              <w:rPr>
                <w:rFonts w:ascii="宋体" w:hAnsi="宋体" w:cs="Arial" w:hint="eastAsia"/>
                <w:color w:val="000000" w:themeColor="text1"/>
                <w:szCs w:val="21"/>
              </w:rPr>
              <w:t>管道的连接应符合规范要求，管路的安装一般应横平竖直、雅观大方；风管连接部分不该有互相摩擦和碰撞。</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r w:rsidR="00863F04">
        <w:tc>
          <w:tcPr>
            <w:tcW w:w="535" w:type="pct"/>
            <w:vAlign w:val="center"/>
          </w:tcPr>
          <w:p w:rsidR="00863F04" w:rsidRDefault="00DD0B65">
            <w:pPr>
              <w:pStyle w:val="aa"/>
              <w:spacing w:line="360" w:lineRule="auto"/>
              <w:ind w:firstLineChars="0" w:firstLine="0"/>
              <w:jc w:val="center"/>
              <w:rPr>
                <w:rFonts w:ascii="宋体" w:hAnsi="宋体"/>
                <w:szCs w:val="21"/>
              </w:rPr>
            </w:pPr>
            <w:r>
              <w:rPr>
                <w:rFonts w:ascii="宋体" w:hAnsi="宋体" w:hint="eastAsia"/>
                <w:szCs w:val="21"/>
              </w:rPr>
              <w:t>8</w:t>
            </w:r>
          </w:p>
        </w:tc>
        <w:tc>
          <w:tcPr>
            <w:tcW w:w="3661" w:type="pct"/>
          </w:tcPr>
          <w:p w:rsidR="00863F04" w:rsidRDefault="00DD0B65">
            <w:pPr>
              <w:spacing w:line="360" w:lineRule="auto"/>
              <w:rPr>
                <w:rFonts w:ascii="宋体" w:hAnsi="宋体" w:cs="Arial"/>
                <w:color w:val="000000" w:themeColor="text1"/>
                <w:szCs w:val="21"/>
              </w:rPr>
            </w:pPr>
            <w:r>
              <w:rPr>
                <w:rFonts w:ascii="宋体" w:hAnsi="宋体" w:cs="Arial" w:hint="eastAsia"/>
                <w:color w:val="000000" w:themeColor="text1"/>
                <w:szCs w:val="21"/>
              </w:rPr>
              <w:t>室内设备（包括室内机、风口等）的安装应美观大方，周边孔洞、缝隙应修复齐平。</w:t>
            </w:r>
          </w:p>
        </w:tc>
        <w:tc>
          <w:tcPr>
            <w:tcW w:w="802" w:type="pct"/>
            <w:vAlign w:val="center"/>
          </w:tcPr>
          <w:p w:rsidR="00863F04" w:rsidRDefault="00DD0B65">
            <w:pPr>
              <w:spacing w:line="360" w:lineRule="auto"/>
              <w:jc w:val="center"/>
              <w:rPr>
                <w:rFonts w:ascii="宋体" w:hAnsi="宋体"/>
                <w:szCs w:val="21"/>
              </w:rPr>
            </w:pPr>
            <w:r>
              <w:rPr>
                <w:rFonts w:ascii="宋体" w:hAnsi="宋体" w:hint="eastAsia"/>
                <w:szCs w:val="21"/>
              </w:rPr>
              <w:t>必需</w:t>
            </w:r>
          </w:p>
        </w:tc>
      </w:tr>
    </w:tbl>
    <w:p w:rsidR="00863F04" w:rsidRDefault="00DD0B65">
      <w:pPr>
        <w:numPr>
          <w:ilvl w:val="0"/>
          <w:numId w:val="1"/>
        </w:numPr>
        <w:spacing w:line="360" w:lineRule="auto"/>
        <w:jc w:val="both"/>
        <w:rPr>
          <w:rFonts w:ascii="宋体" w:hAnsi="宋体"/>
          <w:b/>
          <w:color w:val="000000"/>
        </w:rPr>
      </w:pPr>
      <w:r>
        <w:rPr>
          <w:rFonts w:ascii="宋体" w:hAnsi="宋体" w:hint="eastAsia"/>
          <w:b/>
          <w:color w:val="000000"/>
        </w:rPr>
        <w:t>品牌要求</w:t>
      </w:r>
    </w:p>
    <w:p w:rsidR="00863F04" w:rsidRDefault="00DD0B65">
      <w:pPr>
        <w:spacing w:line="360" w:lineRule="auto"/>
        <w:jc w:val="both"/>
        <w:rPr>
          <w:rFonts w:ascii="宋体" w:hAnsi="宋体"/>
          <w:bCs/>
          <w:color w:val="000000"/>
        </w:rPr>
      </w:pPr>
      <w:r>
        <w:rPr>
          <w:rFonts w:ascii="宋体" w:hAnsi="宋体" w:hint="eastAsia"/>
          <w:bCs/>
          <w:color w:val="000000"/>
        </w:rPr>
        <w:t>采购的空调必须从以下品牌中选择：</w:t>
      </w:r>
    </w:p>
    <w:p w:rsidR="00863F04" w:rsidRDefault="00DD0B65">
      <w:pPr>
        <w:spacing w:line="360" w:lineRule="auto"/>
        <w:jc w:val="both"/>
        <w:rPr>
          <w:rFonts w:ascii="宋体" w:hAnsi="宋体"/>
          <w:bCs/>
          <w:color w:val="000000"/>
        </w:rPr>
      </w:pPr>
      <w:r>
        <w:rPr>
          <w:rFonts w:ascii="宋体" w:hAnsi="宋体" w:hint="eastAsia"/>
          <w:bCs/>
          <w:color w:val="000000"/>
        </w:rPr>
        <w:t>格力、美的、松下</w:t>
      </w:r>
    </w:p>
    <w:p w:rsidR="00863F04" w:rsidRDefault="00DD0B65">
      <w:pPr>
        <w:spacing w:line="360" w:lineRule="auto"/>
        <w:jc w:val="both"/>
        <w:rPr>
          <w:rFonts w:ascii="宋体" w:hAnsi="宋体"/>
          <w:b/>
          <w:color w:val="000000"/>
        </w:rPr>
      </w:pPr>
      <w:r>
        <w:rPr>
          <w:rFonts w:ascii="宋体" w:hAnsi="宋体" w:hint="eastAsia"/>
          <w:b/>
          <w:color w:val="000000"/>
        </w:rPr>
        <w:t>四、保修期</w:t>
      </w:r>
    </w:p>
    <w:p w:rsidR="00863F04" w:rsidRDefault="00DD0B65">
      <w:pPr>
        <w:spacing w:line="360" w:lineRule="auto"/>
        <w:jc w:val="both"/>
        <w:rPr>
          <w:rFonts w:ascii="宋体" w:hAnsi="宋体"/>
          <w:bCs/>
          <w:color w:val="000000"/>
        </w:rPr>
      </w:pPr>
      <w:r>
        <w:rPr>
          <w:rFonts w:ascii="宋体" w:hAnsi="宋体" w:hint="eastAsia"/>
          <w:bCs/>
          <w:color w:val="000000"/>
        </w:rPr>
        <w:t>按《建设工程质量管理条例》保修，保修期为</w:t>
      </w:r>
      <w:r>
        <w:rPr>
          <w:rFonts w:ascii="宋体" w:hAnsi="宋体" w:hint="eastAsia"/>
          <w:bCs/>
          <w:color w:val="000000"/>
        </w:rPr>
        <w:t>2</w:t>
      </w:r>
      <w:r>
        <w:rPr>
          <w:rFonts w:ascii="宋体" w:hAnsi="宋体" w:hint="eastAsia"/>
          <w:bCs/>
          <w:color w:val="000000"/>
        </w:rPr>
        <w:t>年。</w:t>
      </w:r>
    </w:p>
    <w:p w:rsidR="00863F04" w:rsidRDefault="00863F04">
      <w:pPr>
        <w:spacing w:line="360" w:lineRule="auto"/>
        <w:jc w:val="center"/>
        <w:rPr>
          <w:rFonts w:ascii="宋体" w:hAnsi="宋体"/>
          <w:b/>
          <w:color w:val="000000"/>
        </w:rPr>
      </w:pPr>
    </w:p>
    <w:p w:rsidR="00863F04" w:rsidRDefault="00863F04">
      <w:pPr>
        <w:spacing w:line="360" w:lineRule="auto"/>
        <w:jc w:val="center"/>
        <w:rPr>
          <w:rFonts w:ascii="宋体" w:hAnsi="宋体"/>
          <w:b/>
          <w:color w:val="000000"/>
        </w:rPr>
      </w:pPr>
    </w:p>
    <w:p w:rsidR="00863F04" w:rsidRDefault="00863F04">
      <w:pPr>
        <w:spacing w:line="360" w:lineRule="auto"/>
        <w:jc w:val="center"/>
        <w:rPr>
          <w:rFonts w:ascii="宋体" w:hAnsi="宋体"/>
          <w:b/>
          <w:color w:val="000000"/>
        </w:rPr>
      </w:pPr>
    </w:p>
    <w:p w:rsidR="00863F04" w:rsidRDefault="00863F04">
      <w:pPr>
        <w:spacing w:line="360" w:lineRule="auto"/>
        <w:jc w:val="center"/>
        <w:rPr>
          <w:rFonts w:ascii="宋体" w:hAnsi="宋体"/>
          <w:b/>
          <w:color w:val="000000"/>
        </w:rPr>
      </w:pPr>
    </w:p>
    <w:p w:rsidR="00863F04" w:rsidRDefault="00863F04">
      <w:pPr>
        <w:spacing w:line="360" w:lineRule="auto"/>
        <w:jc w:val="both"/>
        <w:rPr>
          <w:rFonts w:ascii="宋体" w:hAnsi="宋体"/>
          <w:b/>
          <w:color w:val="000000"/>
        </w:rPr>
      </w:pPr>
    </w:p>
    <w:p w:rsidR="00863F04" w:rsidRDefault="00DD0B65">
      <w:pPr>
        <w:spacing w:line="360" w:lineRule="auto"/>
        <w:jc w:val="center"/>
        <w:rPr>
          <w:rFonts w:ascii="宋体" w:hAnsi="宋体"/>
          <w:b/>
          <w:color w:val="000000"/>
        </w:rPr>
      </w:pPr>
      <w:r>
        <w:rPr>
          <w:rFonts w:ascii="宋体" w:hAnsi="宋体" w:hint="eastAsia"/>
          <w:b/>
          <w:color w:val="000000"/>
        </w:rPr>
        <w:t>评标方法</w:t>
      </w:r>
    </w:p>
    <w:p w:rsidR="00863F04" w:rsidRDefault="00DD0B65">
      <w:pPr>
        <w:spacing w:line="360" w:lineRule="auto"/>
        <w:rPr>
          <w:rFonts w:ascii="宋体" w:hAnsi="宋体"/>
          <w:b/>
        </w:rPr>
      </w:pPr>
      <w:r>
        <w:rPr>
          <w:rFonts w:ascii="宋体" w:hAnsi="宋体" w:hint="eastAsia"/>
          <w:b/>
          <w:color w:val="000000"/>
        </w:rPr>
        <w:t>一、评审规则</w:t>
      </w:r>
    </w:p>
    <w:p w:rsidR="00863F04" w:rsidRDefault="00DD0B65">
      <w:pPr>
        <w:widowControl w:val="0"/>
        <w:spacing w:line="360" w:lineRule="auto"/>
        <w:jc w:val="both"/>
        <w:rPr>
          <w:rFonts w:ascii="宋体" w:hAnsi="宋体"/>
          <w:color w:val="000000"/>
        </w:rPr>
      </w:pPr>
      <w:r>
        <w:rPr>
          <w:rFonts w:ascii="宋体" w:hAnsi="宋体" w:hint="eastAsia"/>
        </w:rPr>
        <w:t>1</w:t>
      </w:r>
      <w:r>
        <w:rPr>
          <w:rFonts w:ascii="宋体" w:hAnsi="宋体" w:hint="eastAsia"/>
        </w:rPr>
        <w:t>、本评标办法采用综合评分法。</w:t>
      </w:r>
    </w:p>
    <w:p w:rsidR="00863F04" w:rsidRDefault="00DD0B65">
      <w:pPr>
        <w:widowControl w:val="0"/>
        <w:spacing w:line="360" w:lineRule="auto"/>
        <w:jc w:val="both"/>
        <w:rPr>
          <w:rFonts w:ascii="宋体" w:hAnsi="宋体"/>
          <w:color w:val="000000"/>
        </w:rPr>
      </w:pPr>
      <w:r>
        <w:rPr>
          <w:rFonts w:ascii="宋体" w:hAnsi="宋体" w:hint="eastAsia"/>
        </w:rPr>
        <w:t>2</w:t>
      </w:r>
      <w:r>
        <w:rPr>
          <w:rFonts w:ascii="宋体" w:hAnsi="宋体" w:hint="eastAsia"/>
        </w:rPr>
        <w:t>、评标步骤：先进行资格审查，再进行技术商务及价格的详细评审。</w:t>
      </w:r>
      <w:r>
        <w:rPr>
          <w:rFonts w:ascii="宋体" w:hAnsi="宋体" w:hint="eastAsia"/>
          <w:color w:val="000000"/>
        </w:rPr>
        <w:t>只有通过资格审查的投标才能进入详细的评审。</w:t>
      </w:r>
    </w:p>
    <w:p w:rsidR="00863F04" w:rsidRDefault="00DD0B65">
      <w:pPr>
        <w:widowControl w:val="0"/>
        <w:spacing w:line="360" w:lineRule="auto"/>
        <w:jc w:val="both"/>
        <w:rPr>
          <w:rFonts w:ascii="宋体" w:hAnsi="宋体"/>
          <w:b/>
          <w:color w:val="000000"/>
        </w:rPr>
      </w:pPr>
      <w:r>
        <w:rPr>
          <w:rFonts w:ascii="宋体" w:hAnsi="宋体" w:hint="eastAsia"/>
          <w:color w:val="000000"/>
        </w:rPr>
        <w:t>3</w:t>
      </w:r>
      <w:r>
        <w:rPr>
          <w:rFonts w:ascii="宋体" w:hAnsi="宋体" w:hint="eastAsia"/>
          <w:color w:val="000000"/>
        </w:rPr>
        <w:t>、评分及其统计：</w:t>
      </w:r>
      <w:r>
        <w:rPr>
          <w:rFonts w:ascii="宋体" w:hint="eastAsia"/>
        </w:rPr>
        <w:t>按照评标程序、评分标准以及权重分配的规定，评标委员会各成员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w:t>
      </w:r>
      <w:r>
        <w:rPr>
          <w:rFonts w:ascii="宋体" w:hint="eastAsia"/>
        </w:rPr>
        <w:t>相同时，技术指标优者列前）。</w:t>
      </w:r>
    </w:p>
    <w:p w:rsidR="00863F04" w:rsidRDefault="00DD0B65">
      <w:pPr>
        <w:spacing w:line="360" w:lineRule="auto"/>
        <w:rPr>
          <w:rFonts w:ascii="宋体" w:hAnsi="宋体"/>
          <w:b/>
          <w:color w:val="000000"/>
        </w:rPr>
      </w:pPr>
      <w:r>
        <w:rPr>
          <w:rFonts w:ascii="宋体" w:hAnsi="宋体" w:hint="eastAsia"/>
          <w:b/>
          <w:color w:val="000000"/>
        </w:rPr>
        <w:t>二、资格评审</w:t>
      </w:r>
    </w:p>
    <w:p w:rsidR="00863F04" w:rsidRDefault="00DD0B65">
      <w:pPr>
        <w:spacing w:line="360" w:lineRule="auto"/>
        <w:jc w:val="both"/>
        <w:rPr>
          <w:rFonts w:ascii="宋体" w:hAnsi="宋体"/>
          <w:color w:val="000000"/>
        </w:rPr>
      </w:pPr>
      <w:r>
        <w:rPr>
          <w:rFonts w:ascii="宋体" w:hAnsi="宋体" w:hint="eastAsia"/>
          <w:color w:val="000000"/>
        </w:rPr>
        <w:t>1</w:t>
      </w:r>
      <w:r>
        <w:rPr>
          <w:rFonts w:ascii="宋体" w:hAnsi="宋体" w:hint="eastAsia"/>
          <w:color w:val="000000"/>
        </w:rPr>
        <w:t>、评标委员会按照《资格审查表》内容对投标文件进行资格性检查及符合性检查，只有对《资格审查表》所列各项</w:t>
      </w:r>
      <w:proofErr w:type="gramStart"/>
      <w:r>
        <w:rPr>
          <w:rFonts w:ascii="宋体" w:hAnsi="宋体" w:hint="eastAsia"/>
          <w:color w:val="000000"/>
        </w:rPr>
        <w:t>作出</w:t>
      </w:r>
      <w:proofErr w:type="gramEnd"/>
      <w:r>
        <w:rPr>
          <w:rFonts w:ascii="宋体" w:hAnsi="宋体" w:hint="eastAsia"/>
          <w:color w:val="000000"/>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863F04" w:rsidRDefault="00DD0B65">
      <w:pPr>
        <w:pStyle w:val="3"/>
        <w:ind w:left="0" w:firstLine="0"/>
        <w:rPr>
          <w:rFonts w:hAnsi="宋体"/>
          <w:color w:val="000000"/>
        </w:rPr>
      </w:pPr>
      <w:r>
        <w:rPr>
          <w:rFonts w:hAnsi="宋体" w:hint="eastAsia"/>
          <w:color w:val="000000"/>
        </w:rPr>
        <w:t>2</w:t>
      </w:r>
      <w:r>
        <w:rPr>
          <w:rFonts w:hAnsi="宋体" w:hint="eastAsia"/>
          <w:color w:val="000000"/>
        </w:rPr>
        <w:t>、评标委员会将审查投标文件是否完整、有关资格证明文件是否齐全有效、文件签署是否合格、投标有效期是否满足要求等。</w:t>
      </w:r>
    </w:p>
    <w:p w:rsidR="00863F04" w:rsidRDefault="00DD0B65">
      <w:pPr>
        <w:pStyle w:val="30"/>
        <w:ind w:firstLineChars="0" w:firstLine="0"/>
        <w:jc w:val="both"/>
        <w:rPr>
          <w:rFonts w:ascii="宋体"/>
          <w:color w:val="000000"/>
        </w:rPr>
      </w:pPr>
      <w:r>
        <w:rPr>
          <w:rFonts w:ascii="宋体" w:hint="eastAsia"/>
          <w:color w:val="000000"/>
          <w:szCs w:val="21"/>
        </w:rPr>
        <w:t>3</w:t>
      </w:r>
      <w:r>
        <w:rPr>
          <w:rFonts w:ascii="宋体" w:hint="eastAsia"/>
          <w:color w:val="000000"/>
          <w:szCs w:val="21"/>
        </w:rPr>
        <w:t>、评标委员会将审查</w:t>
      </w:r>
      <w:r>
        <w:rPr>
          <w:rFonts w:ascii="宋体" w:hint="eastAsia"/>
          <w:b/>
          <w:color w:val="000000"/>
          <w:szCs w:val="21"/>
        </w:rPr>
        <w:t>实际</w:t>
      </w:r>
      <w:r>
        <w:rPr>
          <w:rFonts w:ascii="宋体" w:hint="eastAsia"/>
          <w:color w:val="000000"/>
          <w:szCs w:val="21"/>
        </w:rPr>
        <w:t>参加投标人数是否够</w:t>
      </w:r>
      <w:r>
        <w:rPr>
          <w:rFonts w:ascii="宋体" w:hint="eastAsia"/>
          <w:color w:val="000000"/>
          <w:szCs w:val="21"/>
        </w:rPr>
        <w:t>3</w:t>
      </w:r>
      <w:r>
        <w:rPr>
          <w:rFonts w:ascii="宋体" w:hint="eastAsia"/>
          <w:color w:val="000000"/>
          <w:szCs w:val="21"/>
        </w:rPr>
        <w:t>家，以决定是否需废标</w:t>
      </w:r>
      <w:r>
        <w:rPr>
          <w:rFonts w:ascii="宋体" w:hint="eastAsia"/>
          <w:color w:val="000000"/>
        </w:rPr>
        <w:t>。</w:t>
      </w:r>
    </w:p>
    <w:p w:rsidR="00863F04" w:rsidRDefault="00DD0B65">
      <w:pPr>
        <w:spacing w:line="360" w:lineRule="auto"/>
        <w:jc w:val="both"/>
        <w:rPr>
          <w:rFonts w:ascii="宋体" w:hAnsi="宋体"/>
          <w:color w:val="000000"/>
        </w:rPr>
      </w:pPr>
      <w:r>
        <w:rPr>
          <w:rFonts w:ascii="宋体" w:hAnsi="宋体" w:hint="eastAsia"/>
          <w:color w:val="000000"/>
        </w:rPr>
        <w:t>4</w:t>
      </w:r>
      <w:r>
        <w:rPr>
          <w:rFonts w:ascii="宋体" w:hAnsi="宋体" w:hint="eastAsia"/>
          <w:color w:val="000000"/>
        </w:rPr>
        <w:t>、无效投标的认定</w:t>
      </w:r>
    </w:p>
    <w:p w:rsidR="00863F04" w:rsidRDefault="00DD0B65">
      <w:pPr>
        <w:tabs>
          <w:tab w:val="left" w:pos="1030"/>
        </w:tabs>
        <w:spacing w:line="360" w:lineRule="auto"/>
        <w:ind w:leftChars="135" w:left="283"/>
        <w:jc w:val="both"/>
        <w:rPr>
          <w:rFonts w:ascii="宋体" w:hAnsi="宋体"/>
          <w:color w:val="000000"/>
        </w:rPr>
      </w:pPr>
      <w:r>
        <w:rPr>
          <w:rFonts w:ascii="宋体" w:hAnsi="宋体" w:hint="eastAsia"/>
          <w:color w:val="000000"/>
        </w:rPr>
        <w:t>按《资格审查表》（见附表</w:t>
      </w:r>
      <w:r>
        <w:rPr>
          <w:rFonts w:ascii="宋体" w:hAnsi="宋体" w:hint="eastAsia"/>
          <w:color w:val="000000"/>
        </w:rPr>
        <w:t>1</w:t>
      </w:r>
      <w:r>
        <w:rPr>
          <w:rFonts w:ascii="宋体" w:hAnsi="宋体" w:hint="eastAsia"/>
          <w:color w:val="000000"/>
        </w:rPr>
        <w:t>）所列各项，评标委员会认为投标文件不满足招标文件要求的，将被认定为无效投标。</w:t>
      </w:r>
    </w:p>
    <w:p w:rsidR="00863F04" w:rsidRDefault="00DD0B65">
      <w:pPr>
        <w:spacing w:line="360" w:lineRule="auto"/>
        <w:rPr>
          <w:rFonts w:ascii="宋体" w:hAnsi="宋体"/>
          <w:b/>
          <w:color w:val="000000"/>
        </w:rPr>
      </w:pPr>
      <w:r>
        <w:rPr>
          <w:rFonts w:ascii="宋体" w:hAnsi="宋体" w:hint="eastAsia"/>
          <w:b/>
          <w:color w:val="000000"/>
        </w:rPr>
        <w:t>三、详细评审</w:t>
      </w:r>
    </w:p>
    <w:p w:rsidR="00863F04" w:rsidRDefault="00DD0B65">
      <w:pPr>
        <w:pStyle w:val="30"/>
        <w:ind w:firstLineChars="0" w:firstLine="0"/>
        <w:jc w:val="both"/>
        <w:rPr>
          <w:rFonts w:ascii="宋体"/>
          <w:color w:val="000000"/>
        </w:rPr>
      </w:pPr>
      <w:r>
        <w:rPr>
          <w:rFonts w:ascii="宋体" w:hint="eastAsia"/>
          <w:color w:val="000000"/>
        </w:rPr>
        <w:t>1</w:t>
      </w:r>
      <w:r>
        <w:rPr>
          <w:rFonts w:ascii="宋体" w:hint="eastAsia"/>
          <w:color w:val="000000"/>
        </w:rPr>
        <w:t>、详细评审是对通过资格审查的投标进行技术商务和价格的评审。</w:t>
      </w:r>
    </w:p>
    <w:p w:rsidR="00863F04" w:rsidRDefault="00DD0B65">
      <w:pPr>
        <w:pStyle w:val="30"/>
        <w:ind w:firstLineChars="0" w:firstLine="0"/>
        <w:jc w:val="both"/>
        <w:rPr>
          <w:rFonts w:ascii="宋体"/>
          <w:color w:val="000000"/>
        </w:rPr>
      </w:pPr>
      <w:r>
        <w:rPr>
          <w:rFonts w:ascii="宋体" w:hint="eastAsia"/>
          <w:b/>
        </w:rPr>
        <w:t>2</w:t>
      </w:r>
      <w:r>
        <w:rPr>
          <w:rFonts w:ascii="宋体" w:hint="eastAsia"/>
          <w:b/>
        </w:rPr>
        <w:t>、技术商务评审：</w:t>
      </w:r>
    </w:p>
    <w:p w:rsidR="00863F04" w:rsidRDefault="00DD0B65">
      <w:pPr>
        <w:pStyle w:val="30"/>
        <w:ind w:left="284" w:firstLineChars="0" w:firstLine="0"/>
        <w:jc w:val="both"/>
        <w:rPr>
          <w:rFonts w:ascii="宋体"/>
          <w:color w:val="000000"/>
        </w:rPr>
      </w:pPr>
      <w:r>
        <w:rPr>
          <w:rFonts w:ascii="宋体" w:hint="eastAsia"/>
        </w:rPr>
        <w:t>评标委员会就投标人对技术商务响应表中各项要求的响应程度、施工安装方案、工期等因素进行评分，各因素所占</w:t>
      </w:r>
      <w:proofErr w:type="gramStart"/>
      <w:r>
        <w:rPr>
          <w:rFonts w:ascii="宋体" w:hint="eastAsia"/>
        </w:rPr>
        <w:t>分值见</w:t>
      </w:r>
      <w:proofErr w:type="gramEnd"/>
      <w:r>
        <w:rPr>
          <w:rFonts w:ascii="宋体" w:hint="eastAsia"/>
        </w:rPr>
        <w:t>《技术商务评审表》。</w:t>
      </w:r>
      <w:r>
        <w:rPr>
          <w:rFonts w:ascii="宋体" w:hint="eastAsia"/>
          <w:color w:val="000000"/>
        </w:rPr>
        <w:t>技术商务评分详见技术商务评审表附表</w:t>
      </w:r>
      <w:r>
        <w:rPr>
          <w:rFonts w:ascii="宋体" w:hint="eastAsia"/>
          <w:color w:val="000000"/>
        </w:rPr>
        <w:t xml:space="preserve">2 </w:t>
      </w:r>
      <w:r>
        <w:rPr>
          <w:rFonts w:ascii="宋体" w:hint="eastAsia"/>
          <w:color w:val="000000"/>
        </w:rPr>
        <w:t>。</w:t>
      </w:r>
    </w:p>
    <w:p w:rsidR="00863F04" w:rsidRDefault="00DD0B65">
      <w:pPr>
        <w:pStyle w:val="30"/>
        <w:ind w:firstLineChars="0" w:firstLine="0"/>
        <w:jc w:val="both"/>
        <w:rPr>
          <w:rFonts w:ascii="宋体"/>
        </w:rPr>
      </w:pPr>
      <w:r>
        <w:rPr>
          <w:rFonts w:ascii="宋体" w:hint="eastAsia"/>
          <w:b/>
          <w:color w:val="000000"/>
        </w:rPr>
        <w:t>3</w:t>
      </w:r>
      <w:r>
        <w:rPr>
          <w:rFonts w:ascii="宋体" w:hint="eastAsia"/>
          <w:b/>
          <w:color w:val="000000"/>
        </w:rPr>
        <w:t>、投标报价评审</w:t>
      </w:r>
      <w:r>
        <w:rPr>
          <w:rFonts w:ascii="宋体" w:hint="eastAsia"/>
          <w:color w:val="000000"/>
        </w:rPr>
        <w:t>：</w:t>
      </w:r>
    </w:p>
    <w:p w:rsidR="00863F04" w:rsidRDefault="00DD0B65">
      <w:pPr>
        <w:pStyle w:val="30"/>
        <w:ind w:left="284" w:firstLineChars="0" w:firstLine="0"/>
        <w:jc w:val="both"/>
        <w:rPr>
          <w:rFonts w:ascii="宋体"/>
        </w:rPr>
      </w:pPr>
      <w:r>
        <w:rPr>
          <w:rFonts w:ascii="宋体" w:hint="eastAsia"/>
          <w:szCs w:val="21"/>
        </w:rPr>
        <w:t>价格评分：将评审小组修正后的所有有效投标人的</w:t>
      </w:r>
      <w:r>
        <w:rPr>
          <w:rFonts w:ascii="宋体" w:hint="eastAsia"/>
        </w:rPr>
        <w:t>报价</w:t>
      </w:r>
      <w:r>
        <w:rPr>
          <w:rFonts w:ascii="宋体" w:hint="eastAsia"/>
          <w:szCs w:val="21"/>
        </w:rPr>
        <w:t>的算术平均值为基准价，定其价格评分为</w:t>
      </w:r>
      <w:r>
        <w:rPr>
          <w:rFonts w:ascii="宋体" w:hint="eastAsia"/>
          <w:szCs w:val="21"/>
        </w:rPr>
        <w:t>60</w:t>
      </w:r>
      <w:r>
        <w:rPr>
          <w:rFonts w:ascii="宋体" w:hint="eastAsia"/>
          <w:szCs w:val="21"/>
        </w:rPr>
        <w:t>分。</w:t>
      </w:r>
      <w:r>
        <w:rPr>
          <w:rFonts w:ascii="宋体" w:cs="宋体" w:hint="eastAsia"/>
          <w:szCs w:val="21"/>
        </w:rPr>
        <w:t>每高于基准价</w:t>
      </w:r>
      <w:r>
        <w:rPr>
          <w:rFonts w:ascii="宋体" w:cs="宋体" w:hint="eastAsia"/>
          <w:szCs w:val="21"/>
        </w:rPr>
        <w:t>1%</w:t>
      </w:r>
      <w:r>
        <w:rPr>
          <w:rFonts w:ascii="宋体" w:cs="宋体" w:hint="eastAsia"/>
          <w:szCs w:val="21"/>
        </w:rPr>
        <w:t>，价格评分减</w:t>
      </w:r>
      <w:r>
        <w:rPr>
          <w:rFonts w:ascii="宋体" w:cs="宋体" w:hint="eastAsia"/>
          <w:szCs w:val="21"/>
        </w:rPr>
        <w:t>2</w:t>
      </w:r>
      <w:r>
        <w:rPr>
          <w:rFonts w:ascii="宋体" w:cs="宋体" w:hint="eastAsia"/>
          <w:szCs w:val="21"/>
        </w:rPr>
        <w:t>分。低于基准价时，低于基准价少于</w:t>
      </w:r>
      <w:r>
        <w:rPr>
          <w:rFonts w:ascii="宋体" w:cs="宋体" w:hint="eastAsia"/>
          <w:szCs w:val="21"/>
        </w:rPr>
        <w:t>10%</w:t>
      </w:r>
      <w:r>
        <w:rPr>
          <w:rFonts w:ascii="宋体" w:cs="宋体" w:hint="eastAsia"/>
          <w:szCs w:val="21"/>
        </w:rPr>
        <w:t>部分（不含</w:t>
      </w:r>
      <w:r>
        <w:rPr>
          <w:rFonts w:ascii="宋体" w:cs="宋体" w:hint="eastAsia"/>
          <w:szCs w:val="21"/>
        </w:rPr>
        <w:t>10%</w:t>
      </w:r>
      <w:r>
        <w:rPr>
          <w:rFonts w:ascii="宋体" w:cs="宋体" w:hint="eastAsia"/>
          <w:szCs w:val="21"/>
        </w:rPr>
        <w:t>），</w:t>
      </w:r>
      <w:r>
        <w:rPr>
          <w:rFonts w:ascii="宋体" w:cs="宋体" w:hint="eastAsia"/>
          <w:szCs w:val="21"/>
        </w:rPr>
        <w:lastRenderedPageBreak/>
        <w:t>每</w:t>
      </w:r>
      <w:r>
        <w:rPr>
          <w:rFonts w:ascii="宋体" w:cs="宋体" w:hint="eastAsia"/>
          <w:szCs w:val="21"/>
        </w:rPr>
        <w:t>1%</w:t>
      </w:r>
      <w:r>
        <w:rPr>
          <w:rFonts w:ascii="宋体" w:cs="宋体" w:hint="eastAsia"/>
          <w:szCs w:val="21"/>
        </w:rPr>
        <w:t>价格评分减</w:t>
      </w:r>
      <w:r>
        <w:rPr>
          <w:rFonts w:ascii="宋体" w:cs="宋体" w:hint="eastAsia"/>
          <w:szCs w:val="21"/>
        </w:rPr>
        <w:t>1</w:t>
      </w:r>
      <w:r>
        <w:rPr>
          <w:rFonts w:ascii="宋体" w:cs="宋体" w:hint="eastAsia"/>
          <w:szCs w:val="21"/>
        </w:rPr>
        <w:t>分；低于基准价</w:t>
      </w:r>
      <w:r>
        <w:rPr>
          <w:rFonts w:ascii="宋体" w:cs="宋体" w:hint="eastAsia"/>
          <w:szCs w:val="21"/>
        </w:rPr>
        <w:t>10%</w:t>
      </w:r>
      <w:r>
        <w:rPr>
          <w:rFonts w:ascii="宋体" w:cs="宋体" w:hint="eastAsia"/>
          <w:szCs w:val="21"/>
        </w:rPr>
        <w:t>至</w:t>
      </w:r>
      <w:r>
        <w:rPr>
          <w:rFonts w:ascii="宋体" w:cs="宋体" w:hint="eastAsia"/>
          <w:szCs w:val="21"/>
        </w:rPr>
        <w:t>15%</w:t>
      </w:r>
      <w:r>
        <w:rPr>
          <w:rFonts w:ascii="宋体" w:cs="宋体" w:hint="eastAsia"/>
          <w:szCs w:val="21"/>
        </w:rPr>
        <w:t>部分（不含</w:t>
      </w:r>
      <w:r>
        <w:rPr>
          <w:rFonts w:ascii="宋体" w:cs="宋体" w:hint="eastAsia"/>
          <w:szCs w:val="21"/>
        </w:rPr>
        <w:t>15%</w:t>
      </w:r>
      <w:r>
        <w:rPr>
          <w:rFonts w:ascii="宋体" w:cs="宋体" w:hint="eastAsia"/>
          <w:szCs w:val="21"/>
        </w:rPr>
        <w:t>），每</w:t>
      </w:r>
      <w:r>
        <w:rPr>
          <w:rFonts w:ascii="宋体" w:cs="宋体" w:hint="eastAsia"/>
          <w:szCs w:val="21"/>
        </w:rPr>
        <w:t>1%</w:t>
      </w:r>
      <w:r>
        <w:rPr>
          <w:rFonts w:ascii="宋体" w:cs="宋体" w:hint="eastAsia"/>
          <w:szCs w:val="21"/>
        </w:rPr>
        <w:t>价格评分减</w:t>
      </w:r>
      <w:r>
        <w:rPr>
          <w:rFonts w:ascii="宋体" w:cs="宋体" w:hint="eastAsia"/>
          <w:szCs w:val="21"/>
        </w:rPr>
        <w:t>2</w:t>
      </w:r>
      <w:r>
        <w:rPr>
          <w:rFonts w:ascii="宋体" w:cs="宋体" w:hint="eastAsia"/>
          <w:szCs w:val="21"/>
        </w:rPr>
        <w:t>分；低于基准价</w:t>
      </w:r>
      <w:r>
        <w:rPr>
          <w:rFonts w:ascii="宋体" w:cs="宋体" w:hint="eastAsia"/>
          <w:szCs w:val="21"/>
        </w:rPr>
        <w:t>15%</w:t>
      </w:r>
      <w:r>
        <w:rPr>
          <w:rFonts w:ascii="宋体" w:cs="宋体" w:hint="eastAsia"/>
          <w:szCs w:val="21"/>
        </w:rPr>
        <w:t>至</w:t>
      </w:r>
      <w:r>
        <w:rPr>
          <w:rFonts w:ascii="宋体" w:cs="宋体" w:hint="eastAsia"/>
          <w:szCs w:val="21"/>
        </w:rPr>
        <w:t>20%</w:t>
      </w:r>
      <w:r>
        <w:rPr>
          <w:rFonts w:ascii="宋体" w:cs="宋体" w:hint="eastAsia"/>
          <w:szCs w:val="21"/>
        </w:rPr>
        <w:t>部分（不含</w:t>
      </w:r>
      <w:r>
        <w:rPr>
          <w:rFonts w:ascii="宋体" w:cs="宋体" w:hint="eastAsia"/>
          <w:szCs w:val="21"/>
        </w:rPr>
        <w:t>20%</w:t>
      </w:r>
      <w:r>
        <w:rPr>
          <w:rFonts w:ascii="宋体" w:cs="宋体" w:hint="eastAsia"/>
          <w:szCs w:val="21"/>
        </w:rPr>
        <w:t>），每</w:t>
      </w:r>
      <w:r>
        <w:rPr>
          <w:rFonts w:ascii="宋体" w:cs="宋体" w:hint="eastAsia"/>
          <w:szCs w:val="21"/>
        </w:rPr>
        <w:t>1%</w:t>
      </w:r>
      <w:r>
        <w:rPr>
          <w:rFonts w:ascii="宋体" w:cs="宋体" w:hint="eastAsia"/>
          <w:szCs w:val="21"/>
        </w:rPr>
        <w:t>价格评分减</w:t>
      </w:r>
      <w:r>
        <w:rPr>
          <w:rFonts w:ascii="宋体" w:cs="宋体" w:hint="eastAsia"/>
          <w:szCs w:val="21"/>
        </w:rPr>
        <w:t>3</w:t>
      </w:r>
      <w:r>
        <w:rPr>
          <w:rFonts w:ascii="宋体" w:cs="宋体" w:hint="eastAsia"/>
          <w:szCs w:val="21"/>
        </w:rPr>
        <w:t>分；低于基准价超过</w:t>
      </w:r>
      <w:r>
        <w:rPr>
          <w:rFonts w:ascii="宋体" w:cs="宋体" w:hint="eastAsia"/>
          <w:szCs w:val="21"/>
        </w:rPr>
        <w:t>20%</w:t>
      </w:r>
      <w:r>
        <w:rPr>
          <w:rFonts w:ascii="宋体" w:cs="宋体" w:hint="eastAsia"/>
          <w:szCs w:val="21"/>
        </w:rPr>
        <w:t>部分（含</w:t>
      </w:r>
      <w:r>
        <w:rPr>
          <w:rFonts w:ascii="宋体" w:cs="宋体" w:hint="eastAsia"/>
          <w:szCs w:val="21"/>
        </w:rPr>
        <w:t>20%</w:t>
      </w:r>
      <w:r>
        <w:rPr>
          <w:rFonts w:ascii="宋体" w:cs="宋体" w:hint="eastAsia"/>
          <w:szCs w:val="21"/>
        </w:rPr>
        <w:t>），每</w:t>
      </w:r>
      <w:r>
        <w:rPr>
          <w:rFonts w:ascii="宋体" w:cs="宋体" w:hint="eastAsia"/>
          <w:szCs w:val="21"/>
        </w:rPr>
        <w:t>1%</w:t>
      </w:r>
      <w:r>
        <w:rPr>
          <w:rFonts w:ascii="宋体" w:cs="宋体" w:hint="eastAsia"/>
          <w:szCs w:val="21"/>
        </w:rPr>
        <w:t>价格评分减</w:t>
      </w:r>
      <w:r>
        <w:rPr>
          <w:rFonts w:ascii="宋体" w:cs="宋体" w:hint="eastAsia"/>
          <w:szCs w:val="21"/>
        </w:rPr>
        <w:t>4</w:t>
      </w:r>
      <w:r>
        <w:rPr>
          <w:rFonts w:ascii="宋体" w:cs="宋体" w:hint="eastAsia"/>
          <w:szCs w:val="21"/>
        </w:rPr>
        <w:t>分。以上方法扣完为止。</w:t>
      </w:r>
      <w:r>
        <w:rPr>
          <w:rFonts w:ascii="宋体" w:hint="eastAsia"/>
        </w:rPr>
        <w:t xml:space="preserve"> </w:t>
      </w:r>
    </w:p>
    <w:p w:rsidR="00863F04" w:rsidRDefault="00DD0B65">
      <w:pPr>
        <w:pStyle w:val="30"/>
        <w:ind w:firstLineChars="0" w:firstLine="0"/>
        <w:jc w:val="both"/>
        <w:rPr>
          <w:rFonts w:ascii="宋体"/>
        </w:rPr>
      </w:pPr>
      <w:r>
        <w:rPr>
          <w:rFonts w:ascii="宋体" w:hint="eastAsia"/>
        </w:rPr>
        <w:t>4.</w:t>
      </w:r>
      <w:r>
        <w:rPr>
          <w:rFonts w:ascii="宋体" w:hint="eastAsia"/>
          <w:color w:val="000000"/>
        </w:rPr>
        <w:t>技术商务及价格权重分配：</w:t>
      </w:r>
      <w: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8"/>
        <w:gridCol w:w="4337"/>
        <w:gridCol w:w="2168"/>
      </w:tblGrid>
      <w:tr w:rsidR="00863F04">
        <w:trPr>
          <w:trHeight w:val="400"/>
          <w:jc w:val="center"/>
        </w:trPr>
        <w:tc>
          <w:tcPr>
            <w:tcW w:w="2168" w:type="dxa"/>
            <w:vAlign w:val="center"/>
          </w:tcPr>
          <w:p w:rsidR="00863F04" w:rsidRDefault="00DD0B65">
            <w:pPr>
              <w:spacing w:line="360" w:lineRule="auto"/>
              <w:jc w:val="center"/>
              <w:rPr>
                <w:rFonts w:ascii="宋体" w:hAnsi="宋体"/>
              </w:rPr>
            </w:pPr>
            <w:r>
              <w:rPr>
                <w:rFonts w:ascii="宋体" w:hAnsi="宋体" w:hint="eastAsia"/>
              </w:rPr>
              <w:t>评审项目</w:t>
            </w:r>
          </w:p>
        </w:tc>
        <w:tc>
          <w:tcPr>
            <w:tcW w:w="4337" w:type="dxa"/>
            <w:vAlign w:val="center"/>
          </w:tcPr>
          <w:p w:rsidR="00863F04" w:rsidRDefault="00DD0B65">
            <w:pPr>
              <w:spacing w:line="360" w:lineRule="auto"/>
              <w:jc w:val="center"/>
              <w:rPr>
                <w:rFonts w:ascii="宋体" w:hAnsi="宋体"/>
              </w:rPr>
            </w:pPr>
            <w:r>
              <w:rPr>
                <w:rFonts w:ascii="宋体" w:hAnsi="宋体" w:hint="eastAsia"/>
              </w:rPr>
              <w:t>技术</w:t>
            </w:r>
          </w:p>
        </w:tc>
        <w:tc>
          <w:tcPr>
            <w:tcW w:w="2168" w:type="dxa"/>
            <w:vAlign w:val="center"/>
          </w:tcPr>
          <w:p w:rsidR="00863F04" w:rsidRDefault="00DD0B65">
            <w:pPr>
              <w:spacing w:line="360" w:lineRule="auto"/>
              <w:jc w:val="center"/>
              <w:rPr>
                <w:rFonts w:ascii="宋体" w:hAnsi="宋体"/>
              </w:rPr>
            </w:pPr>
            <w:r>
              <w:rPr>
                <w:rFonts w:ascii="宋体" w:hAnsi="宋体" w:hint="eastAsia"/>
              </w:rPr>
              <w:t>价格</w:t>
            </w:r>
          </w:p>
        </w:tc>
      </w:tr>
      <w:tr w:rsidR="00863F04">
        <w:trPr>
          <w:trHeight w:val="400"/>
          <w:jc w:val="center"/>
        </w:trPr>
        <w:tc>
          <w:tcPr>
            <w:tcW w:w="2168" w:type="dxa"/>
            <w:vAlign w:val="center"/>
          </w:tcPr>
          <w:p w:rsidR="00863F04" w:rsidRDefault="00DD0B65">
            <w:pPr>
              <w:spacing w:line="360" w:lineRule="auto"/>
              <w:jc w:val="center"/>
              <w:rPr>
                <w:rFonts w:ascii="宋体" w:hAnsi="宋体"/>
              </w:rPr>
            </w:pPr>
            <w:r>
              <w:rPr>
                <w:rFonts w:ascii="宋体" w:hAnsi="宋体" w:hint="eastAsia"/>
              </w:rPr>
              <w:t>权重</w:t>
            </w:r>
          </w:p>
        </w:tc>
        <w:tc>
          <w:tcPr>
            <w:tcW w:w="4337" w:type="dxa"/>
            <w:vAlign w:val="center"/>
          </w:tcPr>
          <w:p w:rsidR="00863F04" w:rsidRDefault="00DD0B65">
            <w:pPr>
              <w:spacing w:line="360" w:lineRule="auto"/>
              <w:jc w:val="center"/>
              <w:rPr>
                <w:rFonts w:ascii="宋体" w:hAnsi="宋体"/>
                <w:b/>
              </w:rPr>
            </w:pPr>
            <w:r>
              <w:rPr>
                <w:rFonts w:ascii="宋体" w:hAnsi="宋体" w:hint="eastAsia"/>
                <w:b/>
              </w:rPr>
              <w:t>40%</w:t>
            </w:r>
          </w:p>
        </w:tc>
        <w:tc>
          <w:tcPr>
            <w:tcW w:w="2168" w:type="dxa"/>
            <w:vAlign w:val="center"/>
          </w:tcPr>
          <w:p w:rsidR="00863F04" w:rsidRDefault="00DD0B65">
            <w:pPr>
              <w:spacing w:line="360" w:lineRule="auto"/>
              <w:jc w:val="center"/>
              <w:rPr>
                <w:rFonts w:ascii="宋体" w:hAnsi="宋体"/>
                <w:b/>
              </w:rPr>
            </w:pPr>
            <w:r>
              <w:rPr>
                <w:rFonts w:ascii="宋体" w:hAnsi="宋体" w:hint="eastAsia"/>
                <w:b/>
              </w:rPr>
              <w:t>60%</w:t>
            </w:r>
          </w:p>
        </w:tc>
      </w:tr>
    </w:tbl>
    <w:p w:rsidR="00863F04" w:rsidRDefault="00DD0B65">
      <w:pPr>
        <w:pStyle w:val="30"/>
        <w:ind w:firstLineChars="0" w:firstLine="0"/>
        <w:jc w:val="both"/>
        <w:rPr>
          <w:rFonts w:ascii="宋体"/>
        </w:rPr>
      </w:pPr>
      <w:r>
        <w:rPr>
          <w:rFonts w:ascii="宋体" w:hint="eastAsia"/>
        </w:rPr>
        <w:t>5.</w:t>
      </w:r>
      <w:r>
        <w:rPr>
          <w:rFonts w:ascii="宋体" w:hint="eastAsia"/>
        </w:rPr>
        <w:t>根据上述技术商务的评分及其权重分配，代入下列公式计算各投标人的综合得分。</w:t>
      </w:r>
    </w:p>
    <w:p w:rsidR="00863F04" w:rsidRDefault="00DD0B65">
      <w:pPr>
        <w:pStyle w:val="30"/>
        <w:ind w:firstLineChars="300" w:firstLine="630"/>
        <w:jc w:val="both"/>
        <w:rPr>
          <w:rFonts w:ascii="宋体"/>
        </w:rPr>
      </w:pPr>
      <w:r>
        <w:rPr>
          <w:rFonts w:ascii="宋体" w:hint="eastAsia"/>
        </w:rPr>
        <w:t>综合得分</w:t>
      </w:r>
      <w:r>
        <w:rPr>
          <w:rFonts w:ascii="宋体" w:hint="eastAsia"/>
        </w:rPr>
        <w:t>=</w:t>
      </w:r>
      <w:r>
        <w:rPr>
          <w:rFonts w:ascii="宋体" w:hint="eastAsia"/>
        </w:rPr>
        <w:t>技术商务评分＋投标报价得分</w:t>
      </w:r>
    </w:p>
    <w:p w:rsidR="00863F04" w:rsidRDefault="00DD0B65">
      <w:pPr>
        <w:pStyle w:val="30"/>
        <w:ind w:firstLineChars="0" w:firstLine="0"/>
        <w:jc w:val="both"/>
      </w:pPr>
      <w:r>
        <w:rPr>
          <w:rFonts w:ascii="宋体" w:hint="eastAsia"/>
        </w:rPr>
        <w:t>6.</w:t>
      </w:r>
      <w:r>
        <w:rPr>
          <w:rFonts w:ascii="宋体" w:hint="eastAsia"/>
        </w:rPr>
        <w:t>进入价格评审的各</w:t>
      </w:r>
      <w:r>
        <w:rPr>
          <w:rFonts w:hint="eastAsia"/>
        </w:rPr>
        <w:t>投标人的综合得分从高到低进行排名（综合得分相同时投标报价低者列前；综合得分及投标报价均相同时，技术指标优者列前）。</w:t>
      </w:r>
    </w:p>
    <w:p w:rsidR="00863F04" w:rsidRDefault="00DD0B65">
      <w:pPr>
        <w:pStyle w:val="3"/>
        <w:numPr>
          <w:ilvl w:val="1"/>
          <w:numId w:val="0"/>
        </w:numPr>
        <w:rPr>
          <w:rFonts w:hAnsi="宋体"/>
          <w:b/>
          <w:bCs/>
          <w:color w:val="000000"/>
        </w:rPr>
      </w:pPr>
      <w:r>
        <w:rPr>
          <w:rFonts w:hAnsi="宋体" w:hint="eastAsia"/>
          <w:b/>
          <w:bCs/>
          <w:color w:val="000000"/>
        </w:rPr>
        <w:t>四、投标文件的澄清</w:t>
      </w:r>
    </w:p>
    <w:p w:rsidR="00863F04" w:rsidRDefault="00DD0B65">
      <w:pPr>
        <w:pStyle w:val="3"/>
        <w:numPr>
          <w:ilvl w:val="1"/>
          <w:numId w:val="0"/>
        </w:numPr>
        <w:ind w:leftChars="1" w:left="359" w:hangingChars="170" w:hanging="357"/>
        <w:rPr>
          <w:rFonts w:hAnsi="宋体"/>
          <w:color w:val="000000"/>
        </w:rPr>
      </w:pPr>
      <w:r>
        <w:rPr>
          <w:rFonts w:hAnsi="宋体" w:hint="eastAsia"/>
          <w:color w:val="000000"/>
        </w:rPr>
        <w:t>1</w:t>
      </w:r>
      <w:r>
        <w:rPr>
          <w:rFonts w:hAnsi="宋体" w:hint="eastAsia"/>
          <w:color w:val="000000"/>
        </w:rPr>
        <w:t>、在评标期间，为方便对投标文件审核、评估和对比，评标委员会可要求投标人对其投标文件进行澄清，有关澄清的要求和答复应以书面形式提交，但不得寻求、提供或允许对投标价格或实质性内容做任何更改。</w:t>
      </w:r>
    </w:p>
    <w:p w:rsidR="00863F04" w:rsidRDefault="00DD0B65">
      <w:pPr>
        <w:pStyle w:val="3"/>
        <w:numPr>
          <w:ilvl w:val="1"/>
          <w:numId w:val="0"/>
        </w:numPr>
        <w:ind w:left="359" w:hangingChars="171" w:hanging="359"/>
        <w:rPr>
          <w:rFonts w:hAnsi="宋体"/>
          <w:color w:val="000000"/>
        </w:rPr>
      </w:pPr>
      <w:r>
        <w:rPr>
          <w:rFonts w:hAnsi="宋体" w:hint="eastAsia"/>
          <w:color w:val="000000"/>
        </w:rPr>
        <w:t>2</w:t>
      </w:r>
      <w:r>
        <w:rPr>
          <w:rFonts w:hAnsi="宋体" w:hint="eastAsia"/>
          <w:color w:val="000000"/>
        </w:rPr>
        <w:t>、评标委员会将允许修正投标文件中不构成实质性偏离的、微小的、非正规的不一致的或不规则的地方，但这些修正不能影响任何投标人相应的</w:t>
      </w:r>
      <w:r>
        <w:rPr>
          <w:rFonts w:hAnsi="宋体" w:hint="eastAsia"/>
          <w:color w:val="000000"/>
        </w:rPr>
        <w:t>名次排序。</w:t>
      </w:r>
    </w:p>
    <w:p w:rsidR="00863F04" w:rsidRDefault="00DD0B65">
      <w:pPr>
        <w:pStyle w:val="3"/>
        <w:numPr>
          <w:ilvl w:val="1"/>
          <w:numId w:val="0"/>
        </w:numPr>
        <w:spacing w:afterLines="50" w:after="142"/>
        <w:ind w:left="359" w:hangingChars="171" w:hanging="359"/>
        <w:rPr>
          <w:rFonts w:hAnsi="宋体"/>
          <w:color w:val="000000"/>
        </w:rPr>
      </w:pPr>
      <w:r>
        <w:rPr>
          <w:rFonts w:hAnsi="宋体" w:hint="eastAsia"/>
          <w:color w:val="000000"/>
        </w:rPr>
        <w:t>3</w:t>
      </w:r>
      <w:r>
        <w:rPr>
          <w:rFonts w:hAnsi="宋体" w:hint="eastAsia"/>
          <w:color w:val="000000"/>
        </w:rPr>
        <w:t>、如果投标人希望递交其他资料给评标委员会以引起其注意，则应以书面形式提交。</w:t>
      </w:r>
    </w:p>
    <w:p w:rsidR="00863F04" w:rsidRDefault="00DD0B65">
      <w:pPr>
        <w:pStyle w:val="aa"/>
        <w:numPr>
          <w:ilvl w:val="0"/>
          <w:numId w:val="2"/>
        </w:numPr>
        <w:spacing w:line="360" w:lineRule="auto"/>
        <w:ind w:firstLineChars="0"/>
        <w:rPr>
          <w:rFonts w:ascii="宋体" w:hAnsi="宋体"/>
          <w:b/>
          <w:bCs/>
          <w:color w:val="000000"/>
        </w:rPr>
      </w:pPr>
      <w:r>
        <w:rPr>
          <w:rFonts w:ascii="宋体" w:hAnsi="宋体" w:hint="eastAsia"/>
          <w:b/>
          <w:bCs/>
          <w:color w:val="000000"/>
        </w:rPr>
        <w:t>中标候选人</w:t>
      </w:r>
    </w:p>
    <w:p w:rsidR="00863F04" w:rsidRDefault="00DD0B65">
      <w:pPr>
        <w:widowControl w:val="0"/>
        <w:spacing w:line="360" w:lineRule="auto"/>
        <w:ind w:left="426"/>
        <w:jc w:val="both"/>
        <w:rPr>
          <w:rFonts w:ascii="宋体" w:hAnsi="宋体"/>
          <w:b/>
          <w:bCs/>
          <w:color w:val="000000"/>
        </w:rPr>
      </w:pPr>
      <w:r>
        <w:rPr>
          <w:rFonts w:ascii="宋体" w:hAnsi="宋体"/>
        </w:rPr>
        <w:t>评标委员会将出具评标报告，并推荐</w:t>
      </w:r>
      <w:r>
        <w:rPr>
          <w:rFonts w:ascii="宋体" w:hAnsi="宋体" w:hint="eastAsia"/>
        </w:rPr>
        <w:t>综合得分第一名的投标人为第一</w:t>
      </w:r>
      <w:r>
        <w:rPr>
          <w:rFonts w:ascii="宋体" w:hAnsi="宋体"/>
        </w:rPr>
        <w:t>中标候选人</w:t>
      </w:r>
      <w:r>
        <w:rPr>
          <w:rFonts w:ascii="宋体" w:hAnsi="宋体" w:hint="eastAsia"/>
        </w:rPr>
        <w:t>，综合得分第二名的投标人为第二中标候选人</w:t>
      </w:r>
      <w:r>
        <w:rPr>
          <w:rFonts w:ascii="宋体" w:hAnsi="宋体"/>
        </w:rPr>
        <w:t>。</w:t>
      </w:r>
    </w:p>
    <w:p w:rsidR="00863F04" w:rsidRDefault="00DD0B65">
      <w:pPr>
        <w:widowControl w:val="0"/>
        <w:spacing w:line="360" w:lineRule="auto"/>
        <w:jc w:val="both"/>
        <w:rPr>
          <w:rFonts w:ascii="宋体" w:hAnsi="宋体"/>
          <w:b/>
          <w:bCs/>
          <w:color w:val="000000"/>
        </w:rPr>
      </w:pPr>
      <w:r>
        <w:rPr>
          <w:rFonts w:ascii="宋体" w:hAnsi="宋体" w:hint="eastAsia"/>
          <w:b/>
          <w:bCs/>
          <w:color w:val="000000"/>
        </w:rPr>
        <w:t>六、拒绝</w:t>
      </w:r>
      <w:proofErr w:type="gramStart"/>
      <w:r>
        <w:rPr>
          <w:rFonts w:ascii="宋体" w:hAnsi="宋体" w:hint="eastAsia"/>
          <w:b/>
          <w:bCs/>
          <w:color w:val="000000"/>
        </w:rPr>
        <w:t>任何或</w:t>
      </w:r>
      <w:proofErr w:type="gramEnd"/>
      <w:r>
        <w:rPr>
          <w:rFonts w:ascii="宋体" w:hAnsi="宋体" w:hint="eastAsia"/>
          <w:b/>
          <w:bCs/>
          <w:color w:val="000000"/>
        </w:rPr>
        <w:t>所有投标的权利</w:t>
      </w:r>
    </w:p>
    <w:p w:rsidR="00863F04" w:rsidRDefault="00DD0B65">
      <w:pPr>
        <w:pStyle w:val="3"/>
        <w:numPr>
          <w:ilvl w:val="1"/>
          <w:numId w:val="0"/>
        </w:numPr>
        <w:rPr>
          <w:rFonts w:hAnsi="宋体"/>
          <w:color w:val="000000"/>
        </w:rPr>
      </w:pPr>
      <w:r>
        <w:rPr>
          <w:rFonts w:hAnsi="宋体" w:hint="eastAsia"/>
          <w:color w:val="000000"/>
        </w:rPr>
        <w:t>1</w:t>
      </w:r>
      <w:r>
        <w:rPr>
          <w:rFonts w:hAnsi="宋体" w:hint="eastAsia"/>
          <w:color w:val="000000"/>
        </w:rPr>
        <w:t>、评标委员会经评审，认为所有投标都不符合招标文件要求的，可以否决所有投标。</w:t>
      </w:r>
    </w:p>
    <w:p w:rsidR="00863F04" w:rsidRDefault="00DD0B65">
      <w:pPr>
        <w:pStyle w:val="3"/>
        <w:numPr>
          <w:ilvl w:val="1"/>
          <w:numId w:val="0"/>
        </w:numPr>
        <w:ind w:left="359" w:hangingChars="171" w:hanging="359"/>
        <w:rPr>
          <w:rFonts w:hAnsi="宋体"/>
          <w:color w:val="000000"/>
        </w:rPr>
      </w:pPr>
      <w:r>
        <w:rPr>
          <w:rFonts w:hAnsi="宋体" w:hint="eastAsia"/>
          <w:color w:val="000000"/>
        </w:rPr>
        <w:t>2</w:t>
      </w:r>
      <w:r>
        <w:rPr>
          <w:rFonts w:hAnsi="宋体" w:hint="eastAsia"/>
          <w:color w:val="000000"/>
        </w:rPr>
        <w:t>、招标人通过法定或规定的程序，有权在授标之前任何时候接受或拒绝任何投标，以及宣布招标程序无效，对受影响的投标人不承担任何责任，也无义务向受影响的投标人解释采取这一行动的理由。</w:t>
      </w:r>
    </w:p>
    <w:p w:rsidR="00863F04" w:rsidRDefault="00863F04">
      <w:pPr>
        <w:pStyle w:val="3"/>
        <w:numPr>
          <w:ilvl w:val="1"/>
          <w:numId w:val="0"/>
        </w:numPr>
        <w:rPr>
          <w:rFonts w:hAnsi="宋体"/>
          <w:color w:val="000000"/>
        </w:rPr>
        <w:sectPr w:rsidR="00863F04">
          <w:pgSz w:w="11907" w:h="16840"/>
          <w:pgMar w:top="1418" w:right="1191" w:bottom="1418" w:left="1361" w:header="737" w:footer="737" w:gutter="0"/>
          <w:cols w:space="720"/>
          <w:docGrid w:type="lines" w:linePitch="285"/>
        </w:sectPr>
      </w:pPr>
    </w:p>
    <w:p w:rsidR="00863F04" w:rsidRDefault="00DD0B65">
      <w:pPr>
        <w:spacing w:afterLines="100" w:after="286"/>
        <w:rPr>
          <w:rFonts w:ascii="宋体" w:hAnsi="宋体"/>
          <w:color w:val="000000"/>
        </w:rPr>
      </w:pPr>
      <w:r>
        <w:rPr>
          <w:rFonts w:ascii="宋体" w:hAnsi="宋体" w:hint="eastAsia"/>
          <w:b/>
          <w:color w:val="000000"/>
        </w:rPr>
        <w:lastRenderedPageBreak/>
        <w:t>附表</w:t>
      </w:r>
      <w:r>
        <w:rPr>
          <w:rFonts w:ascii="宋体" w:hAnsi="宋体" w:hint="eastAsia"/>
          <w:b/>
          <w:color w:val="000000"/>
        </w:rPr>
        <w:t>1</w:t>
      </w:r>
      <w:r>
        <w:rPr>
          <w:rFonts w:ascii="宋体" w:hAnsi="宋体" w:hint="eastAsia"/>
          <w:b/>
          <w:color w:val="000000"/>
        </w:rPr>
        <w:t>：</w:t>
      </w:r>
      <w:r>
        <w:rPr>
          <w:rFonts w:ascii="宋体" w:hAnsi="宋体" w:cs="宋体" w:hint="eastAsia"/>
          <w:sz w:val="28"/>
          <w:szCs w:val="28"/>
        </w:rPr>
        <w:t>投标单位资格审查表</w:t>
      </w:r>
    </w:p>
    <w:tbl>
      <w:tblPr>
        <w:tblW w:w="0" w:type="auto"/>
        <w:tblInd w:w="93" w:type="dxa"/>
        <w:tblLayout w:type="fixed"/>
        <w:tblLook w:val="04A0" w:firstRow="1" w:lastRow="0" w:firstColumn="1" w:lastColumn="0" w:noHBand="0" w:noVBand="1"/>
      </w:tblPr>
      <w:tblGrid>
        <w:gridCol w:w="531"/>
        <w:gridCol w:w="4704"/>
        <w:gridCol w:w="2860"/>
        <w:gridCol w:w="2835"/>
        <w:gridCol w:w="2977"/>
      </w:tblGrid>
      <w:tr w:rsidR="00863F04">
        <w:trPr>
          <w:trHeight w:val="660"/>
        </w:trPr>
        <w:tc>
          <w:tcPr>
            <w:tcW w:w="13907" w:type="dxa"/>
            <w:gridSpan w:val="5"/>
            <w:tcBorders>
              <w:top w:val="single" w:sz="4" w:space="0" w:color="auto"/>
              <w:left w:val="single" w:sz="4" w:space="0" w:color="auto"/>
              <w:bottom w:val="single" w:sz="4" w:space="0" w:color="auto"/>
              <w:right w:val="single" w:sz="4" w:space="0" w:color="000000"/>
            </w:tcBorders>
            <w:vAlign w:val="center"/>
          </w:tcPr>
          <w:p w:rsidR="00863F04" w:rsidRDefault="00DD0B65">
            <w:pPr>
              <w:jc w:val="center"/>
              <w:rPr>
                <w:rFonts w:ascii="黑体" w:eastAsia="黑体" w:hAnsi="宋体" w:cs="宋体"/>
                <w:sz w:val="32"/>
                <w:szCs w:val="32"/>
              </w:rPr>
            </w:pPr>
            <w:r>
              <w:rPr>
                <w:rFonts w:ascii="黑体" w:eastAsia="黑体" w:hAnsi="宋体" w:cs="宋体" w:hint="eastAsia"/>
                <w:sz w:val="32"/>
                <w:szCs w:val="32"/>
              </w:rPr>
              <w:t>投</w:t>
            </w:r>
            <w:r>
              <w:rPr>
                <w:rFonts w:ascii="黑体" w:eastAsia="黑体" w:hAnsi="宋体" w:cs="宋体" w:hint="eastAsia"/>
                <w:sz w:val="32"/>
                <w:szCs w:val="32"/>
              </w:rPr>
              <w:t xml:space="preserve"> </w:t>
            </w:r>
            <w:r>
              <w:rPr>
                <w:rFonts w:ascii="黑体" w:eastAsia="黑体" w:hAnsi="宋体" w:cs="宋体" w:hint="eastAsia"/>
                <w:sz w:val="32"/>
                <w:szCs w:val="32"/>
              </w:rPr>
              <w:t>标</w:t>
            </w:r>
            <w:r>
              <w:rPr>
                <w:rFonts w:ascii="黑体" w:eastAsia="黑体" w:hAnsi="宋体" w:cs="宋体" w:hint="eastAsia"/>
                <w:sz w:val="32"/>
                <w:szCs w:val="32"/>
              </w:rPr>
              <w:t xml:space="preserve"> </w:t>
            </w:r>
            <w:r>
              <w:rPr>
                <w:rFonts w:ascii="黑体" w:eastAsia="黑体" w:hAnsi="宋体" w:cs="宋体" w:hint="eastAsia"/>
                <w:sz w:val="32"/>
                <w:szCs w:val="32"/>
              </w:rPr>
              <w:t>单</w:t>
            </w:r>
            <w:r>
              <w:rPr>
                <w:rFonts w:ascii="黑体" w:eastAsia="黑体" w:hAnsi="宋体" w:cs="宋体" w:hint="eastAsia"/>
                <w:sz w:val="32"/>
                <w:szCs w:val="32"/>
              </w:rPr>
              <w:t xml:space="preserve"> </w:t>
            </w:r>
            <w:r>
              <w:rPr>
                <w:rFonts w:ascii="黑体" w:eastAsia="黑体" w:hAnsi="宋体" w:cs="宋体" w:hint="eastAsia"/>
                <w:sz w:val="32"/>
                <w:szCs w:val="32"/>
              </w:rPr>
              <w:t>位</w:t>
            </w:r>
            <w:r>
              <w:rPr>
                <w:rFonts w:ascii="黑体" w:eastAsia="黑体" w:hAnsi="宋体" w:cs="宋体" w:hint="eastAsia"/>
                <w:sz w:val="32"/>
                <w:szCs w:val="32"/>
              </w:rPr>
              <w:t xml:space="preserve"> </w:t>
            </w:r>
            <w:r>
              <w:rPr>
                <w:rFonts w:ascii="黑体" w:eastAsia="黑体" w:hAnsi="宋体" w:cs="宋体" w:hint="eastAsia"/>
                <w:sz w:val="32"/>
                <w:szCs w:val="32"/>
              </w:rPr>
              <w:t>资</w:t>
            </w:r>
            <w:r>
              <w:rPr>
                <w:rFonts w:ascii="黑体" w:eastAsia="黑体" w:hAnsi="宋体" w:cs="宋体" w:hint="eastAsia"/>
                <w:sz w:val="32"/>
                <w:szCs w:val="32"/>
              </w:rPr>
              <w:t xml:space="preserve"> </w:t>
            </w:r>
            <w:r>
              <w:rPr>
                <w:rFonts w:ascii="黑体" w:eastAsia="黑体" w:hAnsi="宋体" w:cs="宋体" w:hint="eastAsia"/>
                <w:sz w:val="32"/>
                <w:szCs w:val="32"/>
              </w:rPr>
              <w:t>格</w:t>
            </w:r>
            <w:r>
              <w:rPr>
                <w:rFonts w:ascii="黑体" w:eastAsia="黑体" w:hAnsi="宋体" w:cs="宋体" w:hint="eastAsia"/>
                <w:sz w:val="32"/>
                <w:szCs w:val="32"/>
              </w:rPr>
              <w:t xml:space="preserve"> </w:t>
            </w:r>
            <w:r>
              <w:rPr>
                <w:rFonts w:ascii="黑体" w:eastAsia="黑体" w:hAnsi="宋体" w:cs="宋体" w:hint="eastAsia"/>
                <w:sz w:val="32"/>
                <w:szCs w:val="32"/>
              </w:rPr>
              <w:t>审</w:t>
            </w:r>
            <w:r>
              <w:rPr>
                <w:rFonts w:ascii="黑体" w:eastAsia="黑体" w:hAnsi="宋体" w:cs="宋体" w:hint="eastAsia"/>
                <w:sz w:val="32"/>
                <w:szCs w:val="32"/>
              </w:rPr>
              <w:t xml:space="preserve"> </w:t>
            </w:r>
            <w:r>
              <w:rPr>
                <w:rFonts w:ascii="黑体" w:eastAsia="黑体" w:hAnsi="宋体" w:cs="宋体" w:hint="eastAsia"/>
                <w:sz w:val="32"/>
                <w:szCs w:val="32"/>
              </w:rPr>
              <w:t>查</w:t>
            </w:r>
            <w:r>
              <w:rPr>
                <w:rFonts w:ascii="黑体" w:eastAsia="黑体" w:hAnsi="宋体" w:cs="宋体" w:hint="eastAsia"/>
                <w:sz w:val="32"/>
                <w:szCs w:val="32"/>
              </w:rPr>
              <w:t xml:space="preserve"> </w:t>
            </w:r>
            <w:r>
              <w:rPr>
                <w:rFonts w:ascii="黑体" w:eastAsia="黑体" w:hAnsi="宋体" w:cs="宋体" w:hint="eastAsia"/>
                <w:sz w:val="32"/>
                <w:szCs w:val="32"/>
              </w:rPr>
              <w:t>表</w:t>
            </w:r>
          </w:p>
        </w:tc>
      </w:tr>
      <w:tr w:rsidR="00863F04">
        <w:trPr>
          <w:trHeight w:val="360"/>
        </w:trPr>
        <w:tc>
          <w:tcPr>
            <w:tcW w:w="531" w:type="dxa"/>
            <w:vMerge w:val="restart"/>
            <w:tcBorders>
              <w:top w:val="nil"/>
              <w:left w:val="single" w:sz="4" w:space="0" w:color="auto"/>
              <w:bottom w:val="single" w:sz="4" w:space="0" w:color="auto"/>
              <w:right w:val="single" w:sz="4" w:space="0" w:color="auto"/>
            </w:tcBorders>
            <w:vAlign w:val="center"/>
          </w:tcPr>
          <w:p w:rsidR="00863F04" w:rsidRDefault="00DD0B65">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863F04" w:rsidRDefault="00DD0B65">
            <w:pPr>
              <w:jc w:val="center"/>
              <w:rPr>
                <w:rFonts w:ascii="黑体" w:eastAsia="黑体" w:hAnsi="宋体" w:cs="宋体"/>
                <w:sz w:val="24"/>
                <w:szCs w:val="24"/>
              </w:rPr>
            </w:pPr>
            <w:r>
              <w:rPr>
                <w:rFonts w:ascii="黑体" w:eastAsia="黑体" w:hAnsi="宋体" w:cs="宋体" w:hint="eastAsia"/>
                <w:sz w:val="24"/>
                <w:szCs w:val="24"/>
              </w:rPr>
              <w:t>要</w:t>
            </w:r>
            <w:r>
              <w:rPr>
                <w:rFonts w:ascii="黑体" w:eastAsia="黑体" w:hAnsi="宋体" w:cs="宋体" w:hint="eastAsia"/>
                <w:sz w:val="24"/>
                <w:szCs w:val="24"/>
              </w:rPr>
              <w:t xml:space="preserve">      </w:t>
            </w:r>
            <w:r>
              <w:rPr>
                <w:rFonts w:ascii="黑体" w:eastAsia="黑体" w:hAnsi="宋体" w:cs="宋体" w:hint="eastAsia"/>
                <w:sz w:val="24"/>
                <w:szCs w:val="24"/>
              </w:rPr>
              <w:t>求</w:t>
            </w:r>
          </w:p>
        </w:tc>
        <w:tc>
          <w:tcPr>
            <w:tcW w:w="8672" w:type="dxa"/>
            <w:gridSpan w:val="3"/>
            <w:tcBorders>
              <w:top w:val="single" w:sz="4" w:space="0" w:color="auto"/>
              <w:left w:val="nil"/>
              <w:bottom w:val="single" w:sz="4" w:space="0" w:color="auto"/>
              <w:right w:val="single" w:sz="4" w:space="0" w:color="000000"/>
            </w:tcBorders>
            <w:vAlign w:val="center"/>
          </w:tcPr>
          <w:p w:rsidR="00863F04" w:rsidRDefault="00DD0B65">
            <w:pPr>
              <w:jc w:val="center"/>
              <w:rPr>
                <w:rFonts w:ascii="黑体" w:eastAsia="黑体" w:hAnsi="宋体" w:cs="宋体"/>
                <w:sz w:val="24"/>
                <w:szCs w:val="24"/>
              </w:rPr>
            </w:pPr>
            <w:r>
              <w:rPr>
                <w:rFonts w:ascii="黑体" w:eastAsia="黑体" w:hAnsi="宋体" w:cs="宋体" w:hint="eastAsia"/>
                <w:sz w:val="24"/>
                <w:szCs w:val="24"/>
              </w:rPr>
              <w:t>投</w:t>
            </w:r>
            <w:r>
              <w:rPr>
                <w:rFonts w:ascii="黑体" w:eastAsia="黑体" w:hAnsi="宋体" w:cs="宋体" w:hint="eastAsia"/>
                <w:sz w:val="24"/>
                <w:szCs w:val="24"/>
              </w:rPr>
              <w:t xml:space="preserve">  </w:t>
            </w:r>
            <w:r>
              <w:rPr>
                <w:rFonts w:ascii="黑体" w:eastAsia="黑体" w:hAnsi="宋体" w:cs="宋体" w:hint="eastAsia"/>
                <w:sz w:val="24"/>
                <w:szCs w:val="24"/>
              </w:rPr>
              <w:t>标</w:t>
            </w:r>
            <w:r>
              <w:rPr>
                <w:rFonts w:ascii="黑体" w:eastAsia="黑体" w:hAnsi="宋体" w:cs="宋体" w:hint="eastAsia"/>
                <w:sz w:val="24"/>
                <w:szCs w:val="24"/>
              </w:rPr>
              <w:t xml:space="preserve">  </w:t>
            </w:r>
            <w:r>
              <w:rPr>
                <w:rFonts w:ascii="黑体" w:eastAsia="黑体" w:hAnsi="宋体" w:cs="宋体" w:hint="eastAsia"/>
                <w:sz w:val="24"/>
                <w:szCs w:val="24"/>
              </w:rPr>
              <w:t>单</w:t>
            </w:r>
            <w:r>
              <w:rPr>
                <w:rFonts w:ascii="黑体" w:eastAsia="黑体" w:hAnsi="宋体" w:cs="宋体" w:hint="eastAsia"/>
                <w:sz w:val="24"/>
                <w:szCs w:val="24"/>
              </w:rPr>
              <w:t xml:space="preserve">  </w:t>
            </w:r>
            <w:r>
              <w:rPr>
                <w:rFonts w:ascii="黑体" w:eastAsia="黑体" w:hAnsi="宋体" w:cs="宋体" w:hint="eastAsia"/>
                <w:sz w:val="24"/>
                <w:szCs w:val="24"/>
              </w:rPr>
              <w:t>位</w:t>
            </w:r>
          </w:p>
        </w:tc>
      </w:tr>
      <w:tr w:rsidR="00863F04">
        <w:trPr>
          <w:trHeight w:val="585"/>
        </w:trPr>
        <w:tc>
          <w:tcPr>
            <w:tcW w:w="531" w:type="dxa"/>
            <w:vMerge/>
            <w:tcBorders>
              <w:top w:val="nil"/>
              <w:left w:val="single" w:sz="4" w:space="0" w:color="auto"/>
              <w:bottom w:val="single" w:sz="4" w:space="0" w:color="auto"/>
              <w:right w:val="single" w:sz="4" w:space="0" w:color="auto"/>
            </w:tcBorders>
            <w:vAlign w:val="center"/>
          </w:tcPr>
          <w:p w:rsidR="00863F04" w:rsidRDefault="00863F04">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863F04" w:rsidRDefault="00863F04">
            <w:pPr>
              <w:rPr>
                <w:rFonts w:ascii="黑体" w:eastAsia="黑体" w:hAnsi="宋体" w:cs="宋体"/>
                <w:sz w:val="24"/>
                <w:szCs w:val="24"/>
              </w:rPr>
            </w:pPr>
          </w:p>
        </w:tc>
        <w:tc>
          <w:tcPr>
            <w:tcW w:w="2860" w:type="dxa"/>
            <w:tcBorders>
              <w:top w:val="nil"/>
              <w:left w:val="nil"/>
              <w:bottom w:val="single" w:sz="4" w:space="0" w:color="auto"/>
              <w:right w:val="single" w:sz="4" w:space="0" w:color="auto"/>
            </w:tcBorders>
            <w:vAlign w:val="center"/>
          </w:tcPr>
          <w:p w:rsidR="00863F04" w:rsidRDefault="00863F04">
            <w:pPr>
              <w:rPr>
                <w:rFonts w:ascii="宋体" w:hAnsi="宋体" w:cs="宋体"/>
                <w:sz w:val="20"/>
              </w:rPr>
            </w:pPr>
          </w:p>
        </w:tc>
        <w:tc>
          <w:tcPr>
            <w:tcW w:w="2835" w:type="dxa"/>
            <w:tcBorders>
              <w:top w:val="nil"/>
              <w:left w:val="nil"/>
              <w:bottom w:val="single" w:sz="4" w:space="0" w:color="auto"/>
              <w:right w:val="single" w:sz="4" w:space="0" w:color="auto"/>
            </w:tcBorders>
            <w:vAlign w:val="center"/>
          </w:tcPr>
          <w:p w:rsidR="00863F04" w:rsidRDefault="00863F04">
            <w:pPr>
              <w:rPr>
                <w:rFonts w:ascii="宋体" w:hAnsi="宋体" w:cs="宋体"/>
                <w:sz w:val="20"/>
              </w:rPr>
            </w:pPr>
          </w:p>
        </w:tc>
        <w:tc>
          <w:tcPr>
            <w:tcW w:w="2977" w:type="dxa"/>
            <w:tcBorders>
              <w:top w:val="nil"/>
              <w:left w:val="nil"/>
              <w:bottom w:val="single" w:sz="4" w:space="0" w:color="auto"/>
              <w:right w:val="single" w:sz="4" w:space="0" w:color="auto"/>
            </w:tcBorders>
            <w:vAlign w:val="center"/>
          </w:tcPr>
          <w:p w:rsidR="00863F04" w:rsidRDefault="00863F04">
            <w:pPr>
              <w:rPr>
                <w:rFonts w:ascii="宋体" w:hAnsi="宋体" w:cs="宋体"/>
                <w:sz w:val="20"/>
              </w:rPr>
            </w:pPr>
          </w:p>
        </w:tc>
      </w:tr>
      <w:tr w:rsidR="00863F04">
        <w:trPr>
          <w:trHeight w:val="660"/>
        </w:trPr>
        <w:tc>
          <w:tcPr>
            <w:tcW w:w="531" w:type="dxa"/>
            <w:tcBorders>
              <w:top w:val="nil"/>
              <w:left w:val="single" w:sz="4" w:space="0" w:color="auto"/>
              <w:bottom w:val="single" w:sz="4" w:space="0" w:color="auto"/>
              <w:right w:val="single" w:sz="4" w:space="0" w:color="auto"/>
            </w:tcBorders>
            <w:vAlign w:val="center"/>
          </w:tcPr>
          <w:p w:rsidR="00863F04" w:rsidRDefault="00DD0B65">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863F04" w:rsidRDefault="00DD0B65">
            <w:pPr>
              <w:rPr>
                <w:rFonts w:ascii="宋体" w:hAnsi="宋体" w:cs="宋体"/>
                <w:sz w:val="24"/>
                <w:szCs w:val="24"/>
              </w:rPr>
            </w:pPr>
            <w:r>
              <w:rPr>
                <w:rFonts w:ascii="宋体" w:hAnsi="宋体" w:cs="宋体" w:hint="eastAsia"/>
                <w:sz w:val="24"/>
                <w:szCs w:val="24"/>
              </w:rPr>
              <w:t>投标文件密封良好，并在密封处加盖公章</w:t>
            </w:r>
          </w:p>
        </w:tc>
        <w:tc>
          <w:tcPr>
            <w:tcW w:w="2860" w:type="dxa"/>
            <w:tcBorders>
              <w:top w:val="nil"/>
              <w:left w:val="nil"/>
              <w:bottom w:val="single" w:sz="4" w:space="0" w:color="auto"/>
              <w:right w:val="single" w:sz="4" w:space="0" w:color="auto"/>
            </w:tcBorders>
            <w:vAlign w:val="center"/>
          </w:tcPr>
          <w:p w:rsidR="00863F04" w:rsidRDefault="00DD0B65">
            <w:pPr>
              <w:rPr>
                <w:rFonts w:ascii="宋体" w:hAnsi="宋体" w:cs="宋体"/>
                <w:sz w:val="20"/>
              </w:rPr>
            </w:pPr>
            <w:r>
              <w:rPr>
                <w:rFonts w:ascii="宋体" w:hAnsi="宋体" w:cs="宋体" w:hint="eastAsia"/>
                <w:sz w:val="20"/>
              </w:rPr>
              <w:t xml:space="preserve">　</w:t>
            </w:r>
          </w:p>
        </w:tc>
        <w:tc>
          <w:tcPr>
            <w:tcW w:w="2835" w:type="dxa"/>
            <w:tcBorders>
              <w:top w:val="nil"/>
              <w:left w:val="nil"/>
              <w:bottom w:val="single" w:sz="4" w:space="0" w:color="auto"/>
              <w:right w:val="single" w:sz="4" w:space="0" w:color="auto"/>
            </w:tcBorders>
            <w:vAlign w:val="center"/>
          </w:tcPr>
          <w:p w:rsidR="00863F04" w:rsidRDefault="00DD0B65">
            <w:pPr>
              <w:rPr>
                <w:rFonts w:ascii="宋体" w:hAnsi="宋体" w:cs="宋体"/>
                <w:sz w:val="20"/>
              </w:rPr>
            </w:pPr>
            <w:r>
              <w:rPr>
                <w:rFonts w:ascii="宋体" w:hAnsi="宋体" w:cs="宋体" w:hint="eastAsia"/>
                <w:sz w:val="20"/>
              </w:rPr>
              <w:t xml:space="preserve">　</w:t>
            </w:r>
          </w:p>
        </w:tc>
        <w:tc>
          <w:tcPr>
            <w:tcW w:w="2977" w:type="dxa"/>
            <w:tcBorders>
              <w:top w:val="nil"/>
              <w:left w:val="nil"/>
              <w:bottom w:val="single" w:sz="4" w:space="0" w:color="auto"/>
              <w:right w:val="single" w:sz="4" w:space="0" w:color="auto"/>
            </w:tcBorders>
            <w:vAlign w:val="center"/>
          </w:tcPr>
          <w:p w:rsidR="00863F04" w:rsidRDefault="00DD0B65">
            <w:pPr>
              <w:rPr>
                <w:rFonts w:ascii="宋体" w:hAnsi="宋体" w:cs="宋体"/>
                <w:sz w:val="20"/>
              </w:rPr>
            </w:pPr>
            <w:r>
              <w:rPr>
                <w:rFonts w:ascii="宋体" w:hAnsi="宋体" w:cs="宋体" w:hint="eastAsia"/>
                <w:sz w:val="20"/>
              </w:rPr>
              <w:t xml:space="preserve">　</w:t>
            </w:r>
          </w:p>
        </w:tc>
      </w:tr>
      <w:tr w:rsidR="00863F04">
        <w:trPr>
          <w:trHeight w:val="705"/>
        </w:trPr>
        <w:tc>
          <w:tcPr>
            <w:tcW w:w="531" w:type="dxa"/>
            <w:tcBorders>
              <w:top w:val="nil"/>
              <w:left w:val="single" w:sz="4" w:space="0" w:color="auto"/>
              <w:bottom w:val="single" w:sz="4" w:space="0" w:color="auto"/>
              <w:right w:val="single" w:sz="4" w:space="0" w:color="auto"/>
            </w:tcBorders>
            <w:vAlign w:val="center"/>
          </w:tcPr>
          <w:p w:rsidR="00863F04" w:rsidRDefault="00DD0B65">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863F04" w:rsidRDefault="00DD0B65">
            <w:pPr>
              <w:rPr>
                <w:rFonts w:ascii="宋体" w:hAnsi="宋体" w:cs="宋体"/>
                <w:sz w:val="24"/>
                <w:szCs w:val="24"/>
              </w:rPr>
            </w:pPr>
            <w:r>
              <w:rPr>
                <w:rFonts w:ascii="宋体" w:hAnsi="宋体" w:cs="宋体" w:hint="eastAsia"/>
                <w:sz w:val="24"/>
                <w:szCs w:val="24"/>
              </w:rPr>
              <w:t>营业执照复印件、资质证书复印件齐全</w:t>
            </w:r>
          </w:p>
        </w:tc>
        <w:tc>
          <w:tcPr>
            <w:tcW w:w="2860" w:type="dxa"/>
            <w:tcBorders>
              <w:top w:val="nil"/>
              <w:left w:val="nil"/>
              <w:bottom w:val="single" w:sz="4" w:space="0" w:color="auto"/>
              <w:right w:val="single" w:sz="4" w:space="0" w:color="auto"/>
            </w:tcBorders>
            <w:vAlign w:val="center"/>
          </w:tcPr>
          <w:p w:rsidR="00863F04" w:rsidRDefault="00DD0B65">
            <w:pPr>
              <w:rPr>
                <w:rFonts w:ascii="宋体" w:hAnsi="宋体" w:cs="宋体"/>
                <w:sz w:val="20"/>
              </w:rPr>
            </w:pPr>
            <w:r>
              <w:rPr>
                <w:rFonts w:ascii="宋体" w:hAnsi="宋体" w:cs="宋体" w:hint="eastAsia"/>
                <w:sz w:val="20"/>
              </w:rPr>
              <w:t xml:space="preserve">　</w:t>
            </w:r>
          </w:p>
        </w:tc>
        <w:tc>
          <w:tcPr>
            <w:tcW w:w="2835" w:type="dxa"/>
            <w:tcBorders>
              <w:top w:val="nil"/>
              <w:left w:val="nil"/>
              <w:bottom w:val="single" w:sz="4" w:space="0" w:color="auto"/>
              <w:right w:val="single" w:sz="4" w:space="0" w:color="auto"/>
            </w:tcBorders>
            <w:vAlign w:val="center"/>
          </w:tcPr>
          <w:p w:rsidR="00863F04" w:rsidRDefault="00DD0B65">
            <w:pPr>
              <w:rPr>
                <w:rFonts w:ascii="宋体" w:hAnsi="宋体" w:cs="宋体"/>
                <w:sz w:val="20"/>
              </w:rPr>
            </w:pPr>
            <w:r>
              <w:rPr>
                <w:rFonts w:ascii="宋体" w:hAnsi="宋体" w:cs="宋体" w:hint="eastAsia"/>
                <w:sz w:val="20"/>
              </w:rPr>
              <w:t xml:space="preserve">　</w:t>
            </w:r>
          </w:p>
        </w:tc>
        <w:tc>
          <w:tcPr>
            <w:tcW w:w="2977" w:type="dxa"/>
            <w:tcBorders>
              <w:top w:val="nil"/>
              <w:left w:val="nil"/>
              <w:bottom w:val="single" w:sz="4" w:space="0" w:color="auto"/>
              <w:right w:val="single" w:sz="4" w:space="0" w:color="auto"/>
            </w:tcBorders>
            <w:vAlign w:val="center"/>
          </w:tcPr>
          <w:p w:rsidR="00863F04" w:rsidRDefault="00DD0B65">
            <w:pPr>
              <w:rPr>
                <w:rFonts w:ascii="宋体" w:hAnsi="宋体" w:cs="宋体"/>
                <w:sz w:val="20"/>
              </w:rPr>
            </w:pPr>
            <w:r>
              <w:rPr>
                <w:rFonts w:ascii="宋体" w:hAnsi="宋体" w:cs="宋体" w:hint="eastAsia"/>
                <w:sz w:val="20"/>
              </w:rPr>
              <w:t xml:space="preserve">　</w:t>
            </w:r>
          </w:p>
        </w:tc>
      </w:tr>
      <w:tr w:rsidR="00863F04">
        <w:trPr>
          <w:trHeight w:val="705"/>
        </w:trPr>
        <w:tc>
          <w:tcPr>
            <w:tcW w:w="531" w:type="dxa"/>
            <w:tcBorders>
              <w:top w:val="nil"/>
              <w:left w:val="single" w:sz="4" w:space="0" w:color="auto"/>
              <w:bottom w:val="single" w:sz="4" w:space="0" w:color="auto"/>
              <w:right w:val="single" w:sz="4" w:space="0" w:color="auto"/>
            </w:tcBorders>
            <w:vAlign w:val="center"/>
          </w:tcPr>
          <w:p w:rsidR="00863F04" w:rsidRDefault="00DD0B65">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863F04" w:rsidRDefault="00DD0B65">
            <w:pPr>
              <w:rPr>
                <w:rFonts w:ascii="宋体" w:hAnsi="宋体" w:cs="宋体"/>
                <w:sz w:val="24"/>
                <w:szCs w:val="24"/>
              </w:rPr>
            </w:pPr>
            <w:r>
              <w:rPr>
                <w:rFonts w:ascii="宋体" w:hAnsi="宋体" w:cs="宋体" w:hint="eastAsia"/>
                <w:sz w:val="24"/>
                <w:szCs w:val="24"/>
              </w:rPr>
              <w:t>投标价没有超过拦标价</w:t>
            </w:r>
          </w:p>
        </w:tc>
        <w:tc>
          <w:tcPr>
            <w:tcW w:w="2860" w:type="dxa"/>
            <w:tcBorders>
              <w:top w:val="nil"/>
              <w:left w:val="nil"/>
              <w:bottom w:val="single" w:sz="4" w:space="0" w:color="auto"/>
              <w:right w:val="single" w:sz="4" w:space="0" w:color="auto"/>
            </w:tcBorders>
            <w:vAlign w:val="center"/>
          </w:tcPr>
          <w:p w:rsidR="00863F04" w:rsidRDefault="00863F04">
            <w:pPr>
              <w:rPr>
                <w:rFonts w:ascii="宋体" w:hAnsi="宋体" w:cs="宋体"/>
                <w:sz w:val="20"/>
              </w:rPr>
            </w:pPr>
          </w:p>
        </w:tc>
        <w:tc>
          <w:tcPr>
            <w:tcW w:w="2835" w:type="dxa"/>
            <w:tcBorders>
              <w:top w:val="nil"/>
              <w:left w:val="nil"/>
              <w:bottom w:val="single" w:sz="4" w:space="0" w:color="auto"/>
              <w:right w:val="single" w:sz="4" w:space="0" w:color="auto"/>
            </w:tcBorders>
            <w:vAlign w:val="center"/>
          </w:tcPr>
          <w:p w:rsidR="00863F04" w:rsidRDefault="00863F04">
            <w:pPr>
              <w:rPr>
                <w:rFonts w:ascii="宋体" w:hAnsi="宋体" w:cs="宋体"/>
                <w:sz w:val="20"/>
              </w:rPr>
            </w:pPr>
          </w:p>
        </w:tc>
        <w:tc>
          <w:tcPr>
            <w:tcW w:w="2977" w:type="dxa"/>
            <w:tcBorders>
              <w:top w:val="nil"/>
              <w:left w:val="nil"/>
              <w:bottom w:val="single" w:sz="4" w:space="0" w:color="auto"/>
              <w:right w:val="single" w:sz="4" w:space="0" w:color="auto"/>
            </w:tcBorders>
            <w:vAlign w:val="center"/>
          </w:tcPr>
          <w:p w:rsidR="00863F04" w:rsidRDefault="00863F04">
            <w:pPr>
              <w:rPr>
                <w:rFonts w:ascii="宋体" w:hAnsi="宋体" w:cs="宋体"/>
                <w:sz w:val="20"/>
              </w:rPr>
            </w:pPr>
          </w:p>
        </w:tc>
      </w:tr>
      <w:tr w:rsidR="00863F04">
        <w:trPr>
          <w:trHeight w:val="495"/>
        </w:trPr>
        <w:tc>
          <w:tcPr>
            <w:tcW w:w="531" w:type="dxa"/>
            <w:tcBorders>
              <w:top w:val="nil"/>
              <w:left w:val="single" w:sz="4" w:space="0" w:color="auto"/>
              <w:bottom w:val="single" w:sz="4" w:space="0" w:color="auto"/>
              <w:right w:val="single" w:sz="4" w:space="0" w:color="auto"/>
            </w:tcBorders>
            <w:vAlign w:val="center"/>
          </w:tcPr>
          <w:p w:rsidR="00863F04" w:rsidRDefault="00DD0B65">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863F04" w:rsidRDefault="00DD0B65">
            <w:pPr>
              <w:rPr>
                <w:rFonts w:ascii="宋体" w:hAnsi="宋体" w:cs="宋体"/>
                <w:b/>
                <w:bCs/>
                <w:sz w:val="24"/>
                <w:szCs w:val="24"/>
              </w:rPr>
            </w:pPr>
            <w:r>
              <w:rPr>
                <w:rFonts w:ascii="宋体" w:hAnsi="宋体" w:cs="宋体" w:hint="eastAsia"/>
                <w:b/>
                <w:bCs/>
                <w:sz w:val="24"/>
                <w:szCs w:val="24"/>
              </w:rPr>
              <w:t>审查结果（合格</w:t>
            </w:r>
            <w:r>
              <w:rPr>
                <w:rFonts w:ascii="宋体" w:hAnsi="宋体" w:cs="宋体" w:hint="eastAsia"/>
                <w:b/>
                <w:bCs/>
                <w:sz w:val="24"/>
                <w:szCs w:val="24"/>
              </w:rPr>
              <w:t>/</w:t>
            </w:r>
            <w:r>
              <w:rPr>
                <w:rFonts w:ascii="宋体" w:hAnsi="宋体" w:cs="宋体" w:hint="eastAsia"/>
                <w:b/>
                <w:bCs/>
                <w:sz w:val="24"/>
                <w:szCs w:val="24"/>
              </w:rPr>
              <w:t>不合格）</w:t>
            </w:r>
          </w:p>
        </w:tc>
        <w:tc>
          <w:tcPr>
            <w:tcW w:w="2860" w:type="dxa"/>
            <w:tcBorders>
              <w:top w:val="nil"/>
              <w:left w:val="nil"/>
              <w:bottom w:val="single" w:sz="4" w:space="0" w:color="auto"/>
              <w:right w:val="single" w:sz="4" w:space="0" w:color="auto"/>
            </w:tcBorders>
            <w:vAlign w:val="center"/>
          </w:tcPr>
          <w:p w:rsidR="00863F04" w:rsidRDefault="00DD0B65">
            <w:pPr>
              <w:rPr>
                <w:rFonts w:ascii="宋体" w:hAnsi="宋体" w:cs="宋体"/>
                <w:sz w:val="24"/>
                <w:szCs w:val="24"/>
              </w:rPr>
            </w:pPr>
            <w:r>
              <w:rPr>
                <w:rFonts w:ascii="宋体" w:hAnsi="宋体" w:cs="宋体" w:hint="eastAsia"/>
                <w:sz w:val="24"/>
                <w:szCs w:val="24"/>
              </w:rPr>
              <w:t xml:space="preserve">　</w:t>
            </w:r>
          </w:p>
        </w:tc>
        <w:tc>
          <w:tcPr>
            <w:tcW w:w="2835" w:type="dxa"/>
            <w:tcBorders>
              <w:top w:val="nil"/>
              <w:left w:val="nil"/>
              <w:bottom w:val="single" w:sz="4" w:space="0" w:color="auto"/>
              <w:right w:val="single" w:sz="4" w:space="0" w:color="auto"/>
            </w:tcBorders>
            <w:vAlign w:val="center"/>
          </w:tcPr>
          <w:p w:rsidR="00863F04" w:rsidRDefault="00DD0B65">
            <w:pPr>
              <w:rPr>
                <w:rFonts w:ascii="宋体" w:hAnsi="宋体" w:cs="宋体"/>
                <w:sz w:val="24"/>
                <w:szCs w:val="24"/>
              </w:rPr>
            </w:pPr>
            <w:r>
              <w:rPr>
                <w:rFonts w:ascii="宋体" w:hAnsi="宋体" w:cs="宋体" w:hint="eastAsia"/>
                <w:sz w:val="24"/>
                <w:szCs w:val="24"/>
              </w:rPr>
              <w:t xml:space="preserve">　</w:t>
            </w:r>
          </w:p>
        </w:tc>
        <w:tc>
          <w:tcPr>
            <w:tcW w:w="2977" w:type="dxa"/>
            <w:tcBorders>
              <w:top w:val="nil"/>
              <w:left w:val="nil"/>
              <w:bottom w:val="single" w:sz="4" w:space="0" w:color="auto"/>
              <w:right w:val="single" w:sz="4" w:space="0" w:color="auto"/>
            </w:tcBorders>
            <w:vAlign w:val="center"/>
          </w:tcPr>
          <w:p w:rsidR="00863F04" w:rsidRDefault="00DD0B65">
            <w:pPr>
              <w:rPr>
                <w:rFonts w:ascii="宋体" w:hAnsi="宋体" w:cs="宋体"/>
                <w:sz w:val="24"/>
                <w:szCs w:val="24"/>
              </w:rPr>
            </w:pPr>
            <w:r>
              <w:rPr>
                <w:rFonts w:ascii="宋体" w:hAnsi="宋体" w:cs="宋体" w:hint="eastAsia"/>
                <w:sz w:val="24"/>
                <w:szCs w:val="24"/>
              </w:rPr>
              <w:t xml:space="preserve">　</w:t>
            </w:r>
          </w:p>
        </w:tc>
      </w:tr>
      <w:tr w:rsidR="00863F04">
        <w:trPr>
          <w:trHeight w:val="2790"/>
        </w:trPr>
        <w:tc>
          <w:tcPr>
            <w:tcW w:w="13907" w:type="dxa"/>
            <w:gridSpan w:val="5"/>
            <w:tcBorders>
              <w:top w:val="single" w:sz="4" w:space="0" w:color="auto"/>
              <w:left w:val="single" w:sz="4" w:space="0" w:color="auto"/>
              <w:bottom w:val="single" w:sz="4" w:space="0" w:color="auto"/>
              <w:right w:val="single" w:sz="4" w:space="0" w:color="000000"/>
            </w:tcBorders>
          </w:tcPr>
          <w:p w:rsidR="00863F04" w:rsidRDefault="00DD0B65">
            <w:pPr>
              <w:rPr>
                <w:rFonts w:ascii="宋体" w:hAnsi="宋体" w:cs="宋体"/>
                <w:sz w:val="32"/>
                <w:szCs w:val="32"/>
              </w:rPr>
            </w:pPr>
            <w:r>
              <w:rPr>
                <w:rFonts w:ascii="宋体" w:hAnsi="宋体" w:cs="宋体" w:hint="eastAsia"/>
                <w:sz w:val="32"/>
                <w:szCs w:val="32"/>
              </w:rPr>
              <w:t>评委签名：</w:t>
            </w:r>
          </w:p>
        </w:tc>
      </w:tr>
      <w:tr w:rsidR="00863F04">
        <w:trPr>
          <w:trHeight w:val="480"/>
        </w:trPr>
        <w:tc>
          <w:tcPr>
            <w:tcW w:w="13907" w:type="dxa"/>
            <w:gridSpan w:val="5"/>
            <w:tcBorders>
              <w:top w:val="single" w:sz="4" w:space="0" w:color="auto"/>
              <w:left w:val="single" w:sz="4" w:space="0" w:color="auto"/>
              <w:bottom w:val="single" w:sz="4" w:space="0" w:color="auto"/>
              <w:right w:val="single" w:sz="4" w:space="0" w:color="000000"/>
            </w:tcBorders>
            <w:vAlign w:val="center"/>
          </w:tcPr>
          <w:p w:rsidR="00863F04" w:rsidRDefault="00DD0B65">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时间：</w:t>
            </w:r>
            <w:r>
              <w:rPr>
                <w:rFonts w:ascii="宋体" w:hAnsi="宋体" w:cs="宋体" w:hint="eastAsia"/>
                <w:sz w:val="24"/>
                <w:szCs w:val="24"/>
              </w:rPr>
              <w:t xml:space="preserve">    </w:t>
            </w:r>
            <w:r>
              <w:rPr>
                <w:rFonts w:ascii="宋体" w:hAnsi="宋体" w:cs="宋体" w:hint="eastAsia"/>
                <w:sz w:val="24"/>
                <w:szCs w:val="24"/>
              </w:rPr>
              <w:t xml:space="preserve">　　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tc>
      </w:tr>
    </w:tbl>
    <w:p w:rsidR="00863F04" w:rsidRDefault="00863F04">
      <w:pPr>
        <w:spacing w:afterLines="100" w:after="286"/>
        <w:rPr>
          <w:rFonts w:ascii="宋体" w:hAnsi="宋体"/>
          <w:b/>
          <w:color w:val="000000"/>
        </w:rPr>
      </w:pPr>
    </w:p>
    <w:p w:rsidR="00863F04" w:rsidRDefault="00863F04">
      <w:pPr>
        <w:spacing w:line="360" w:lineRule="auto"/>
        <w:rPr>
          <w:rFonts w:ascii="宋体" w:hAnsi="宋体"/>
          <w:b/>
          <w:color w:val="000000"/>
        </w:rPr>
        <w:sectPr w:rsidR="00863F04">
          <w:footerReference w:type="default" r:id="rId16"/>
          <w:pgSz w:w="16840" w:h="11907" w:orient="landscape"/>
          <w:pgMar w:top="1191" w:right="1418" w:bottom="1247" w:left="1418" w:header="737" w:footer="737" w:gutter="0"/>
          <w:cols w:space="720"/>
          <w:docGrid w:type="linesAndChars" w:linePitch="286"/>
        </w:sectPr>
      </w:pPr>
    </w:p>
    <w:p w:rsidR="00863F04" w:rsidRDefault="00DD0B65">
      <w:pPr>
        <w:spacing w:line="360" w:lineRule="auto"/>
        <w:rPr>
          <w:rFonts w:ascii="宋体" w:hAnsi="宋体" w:cs="宋体"/>
          <w:sz w:val="28"/>
          <w:szCs w:val="28"/>
        </w:rPr>
      </w:pPr>
      <w:r>
        <w:rPr>
          <w:rFonts w:ascii="宋体" w:hAnsi="宋体" w:hint="eastAsia"/>
          <w:b/>
          <w:color w:val="000000"/>
        </w:rPr>
        <w:lastRenderedPageBreak/>
        <w:t>附表</w:t>
      </w:r>
      <w:r>
        <w:rPr>
          <w:rFonts w:ascii="宋体" w:hAnsi="宋体" w:hint="eastAsia"/>
          <w:b/>
          <w:color w:val="000000"/>
        </w:rPr>
        <w:t>2</w:t>
      </w:r>
      <w:r>
        <w:rPr>
          <w:rFonts w:ascii="宋体" w:hAnsi="宋体" w:hint="eastAsia"/>
          <w:b/>
          <w:color w:val="000000"/>
        </w:rPr>
        <w:t>：</w:t>
      </w:r>
      <w:r>
        <w:rPr>
          <w:rFonts w:ascii="宋体" w:hAnsi="宋体" w:cs="宋体" w:hint="eastAsia"/>
          <w:sz w:val="28"/>
          <w:szCs w:val="28"/>
        </w:rPr>
        <w:t>技术、商务评分表</w:t>
      </w:r>
    </w:p>
    <w:tbl>
      <w:tblPr>
        <w:tblpPr w:leftFromText="180" w:rightFromText="180" w:vertAnchor="text" w:horzAnchor="margin" w:tblpXSpec="center" w:tblpY="176"/>
        <w:tblW w:w="0" w:type="auto"/>
        <w:tblLayout w:type="fixed"/>
        <w:tblLook w:val="04A0" w:firstRow="1" w:lastRow="0" w:firstColumn="1" w:lastColumn="0" w:noHBand="0" w:noVBand="1"/>
      </w:tblPr>
      <w:tblGrid>
        <w:gridCol w:w="820"/>
        <w:gridCol w:w="1600"/>
        <w:gridCol w:w="700"/>
        <w:gridCol w:w="5660"/>
      </w:tblGrid>
      <w:tr w:rsidR="00863F04">
        <w:trPr>
          <w:trHeight w:val="837"/>
        </w:trPr>
        <w:tc>
          <w:tcPr>
            <w:tcW w:w="8780" w:type="dxa"/>
            <w:gridSpan w:val="4"/>
            <w:tcBorders>
              <w:top w:val="single" w:sz="8" w:space="0" w:color="auto"/>
              <w:left w:val="single" w:sz="8" w:space="0" w:color="auto"/>
              <w:bottom w:val="double" w:sz="6" w:space="0" w:color="000000"/>
              <w:right w:val="single" w:sz="4" w:space="0" w:color="auto"/>
            </w:tcBorders>
            <w:vAlign w:val="center"/>
          </w:tcPr>
          <w:p w:rsidR="00863F04" w:rsidRDefault="00DD0B65">
            <w:pPr>
              <w:spacing w:line="360" w:lineRule="auto"/>
              <w:jc w:val="center"/>
              <w:rPr>
                <w:rFonts w:ascii="黑体" w:eastAsia="黑体" w:hAnsi="宋体"/>
                <w:b/>
                <w:color w:val="000000"/>
                <w:sz w:val="32"/>
                <w:szCs w:val="32"/>
              </w:rPr>
            </w:pPr>
            <w:r>
              <w:rPr>
                <w:rFonts w:ascii="黑体" w:eastAsia="黑体" w:hAnsi="宋体" w:hint="eastAsia"/>
                <w:b/>
                <w:color w:val="000000"/>
                <w:sz w:val="32"/>
                <w:szCs w:val="32"/>
              </w:rPr>
              <w:t>技</w:t>
            </w:r>
            <w:r>
              <w:rPr>
                <w:rFonts w:ascii="黑体" w:eastAsia="黑体" w:hAnsi="宋体" w:hint="eastAsia"/>
                <w:b/>
                <w:color w:val="000000"/>
                <w:sz w:val="32"/>
                <w:szCs w:val="32"/>
              </w:rPr>
              <w:t xml:space="preserve"> </w:t>
            </w:r>
            <w:r>
              <w:rPr>
                <w:rFonts w:ascii="黑体" w:eastAsia="黑体" w:hAnsi="宋体" w:hint="eastAsia"/>
                <w:b/>
                <w:color w:val="000000"/>
                <w:sz w:val="32"/>
                <w:szCs w:val="32"/>
              </w:rPr>
              <w:t>术、商</w:t>
            </w:r>
            <w:r>
              <w:rPr>
                <w:rFonts w:ascii="黑体" w:eastAsia="黑体" w:hAnsi="宋体" w:hint="eastAsia"/>
                <w:b/>
                <w:color w:val="000000"/>
                <w:sz w:val="32"/>
                <w:szCs w:val="32"/>
              </w:rPr>
              <w:t xml:space="preserve"> </w:t>
            </w:r>
            <w:proofErr w:type="gramStart"/>
            <w:r>
              <w:rPr>
                <w:rFonts w:ascii="黑体" w:eastAsia="黑体" w:hAnsi="宋体" w:hint="eastAsia"/>
                <w:b/>
                <w:color w:val="000000"/>
                <w:sz w:val="32"/>
                <w:szCs w:val="32"/>
              </w:rPr>
              <w:t>务</w:t>
            </w:r>
            <w:proofErr w:type="gramEnd"/>
            <w:r>
              <w:rPr>
                <w:rFonts w:ascii="黑体" w:eastAsia="黑体" w:hAnsi="宋体" w:hint="eastAsia"/>
                <w:b/>
                <w:color w:val="000000"/>
                <w:sz w:val="32"/>
                <w:szCs w:val="32"/>
              </w:rPr>
              <w:t xml:space="preserve"> </w:t>
            </w:r>
            <w:r>
              <w:rPr>
                <w:rFonts w:ascii="黑体" w:eastAsia="黑体" w:hAnsi="宋体" w:hint="eastAsia"/>
                <w:b/>
                <w:color w:val="000000"/>
                <w:sz w:val="32"/>
                <w:szCs w:val="32"/>
              </w:rPr>
              <w:t>评</w:t>
            </w:r>
            <w:r>
              <w:rPr>
                <w:rFonts w:ascii="黑体" w:eastAsia="黑体" w:hAnsi="宋体" w:hint="eastAsia"/>
                <w:b/>
                <w:color w:val="000000"/>
                <w:sz w:val="32"/>
                <w:szCs w:val="32"/>
              </w:rPr>
              <w:t xml:space="preserve"> </w:t>
            </w:r>
            <w:r>
              <w:rPr>
                <w:rFonts w:ascii="黑体" w:eastAsia="黑体" w:hAnsi="宋体" w:hint="eastAsia"/>
                <w:b/>
                <w:color w:val="000000"/>
                <w:sz w:val="32"/>
                <w:szCs w:val="32"/>
              </w:rPr>
              <w:t>分</w:t>
            </w:r>
            <w:r>
              <w:rPr>
                <w:rFonts w:ascii="黑体" w:eastAsia="黑体" w:hAnsi="宋体" w:hint="eastAsia"/>
                <w:b/>
                <w:color w:val="000000"/>
                <w:sz w:val="32"/>
                <w:szCs w:val="32"/>
              </w:rPr>
              <w:t xml:space="preserve"> </w:t>
            </w:r>
            <w:r>
              <w:rPr>
                <w:rFonts w:ascii="黑体" w:eastAsia="黑体" w:hAnsi="宋体" w:hint="eastAsia"/>
                <w:b/>
                <w:color w:val="000000"/>
                <w:sz w:val="32"/>
                <w:szCs w:val="32"/>
              </w:rPr>
              <w:t>表</w:t>
            </w:r>
          </w:p>
        </w:tc>
      </w:tr>
      <w:tr w:rsidR="00863F04">
        <w:trPr>
          <w:trHeight w:val="570"/>
        </w:trPr>
        <w:tc>
          <w:tcPr>
            <w:tcW w:w="820" w:type="dxa"/>
            <w:vMerge w:val="restart"/>
            <w:tcBorders>
              <w:top w:val="single" w:sz="8" w:space="0" w:color="auto"/>
              <w:left w:val="single" w:sz="8" w:space="0" w:color="auto"/>
              <w:bottom w:val="double" w:sz="6" w:space="0" w:color="000000"/>
              <w:right w:val="single" w:sz="4" w:space="0" w:color="auto"/>
            </w:tcBorders>
            <w:vAlign w:val="center"/>
          </w:tcPr>
          <w:p w:rsidR="00863F04" w:rsidRDefault="00DD0B65">
            <w:pPr>
              <w:jc w:val="center"/>
              <w:rPr>
                <w:rFonts w:ascii="黑体" w:eastAsia="黑体" w:hAnsi="黑体" w:cs="宋体"/>
                <w:szCs w:val="21"/>
              </w:rPr>
            </w:pPr>
            <w:r>
              <w:rPr>
                <w:rFonts w:ascii="黑体" w:eastAsia="黑体" w:hAnsi="黑体" w:cs="宋体" w:hint="eastAsia"/>
                <w:szCs w:val="21"/>
              </w:rPr>
              <w:t>项目</w:t>
            </w:r>
          </w:p>
        </w:tc>
        <w:tc>
          <w:tcPr>
            <w:tcW w:w="1600" w:type="dxa"/>
            <w:vMerge w:val="restart"/>
            <w:tcBorders>
              <w:top w:val="single" w:sz="8" w:space="0" w:color="auto"/>
              <w:left w:val="single" w:sz="4" w:space="0" w:color="auto"/>
              <w:bottom w:val="double" w:sz="6" w:space="0" w:color="000000"/>
              <w:right w:val="single" w:sz="4" w:space="0" w:color="auto"/>
            </w:tcBorders>
            <w:vAlign w:val="center"/>
          </w:tcPr>
          <w:p w:rsidR="00863F04" w:rsidRDefault="00DD0B65">
            <w:pPr>
              <w:jc w:val="center"/>
              <w:rPr>
                <w:rFonts w:ascii="黑体" w:eastAsia="黑体" w:hAnsi="黑体" w:cs="宋体"/>
                <w:szCs w:val="21"/>
              </w:rPr>
            </w:pPr>
            <w:r>
              <w:rPr>
                <w:rFonts w:ascii="黑体" w:eastAsia="黑体" w:hAnsi="黑体" w:cs="宋体" w:hint="eastAsia"/>
                <w:szCs w:val="21"/>
              </w:rPr>
              <w:t>分项内容</w:t>
            </w:r>
          </w:p>
        </w:tc>
        <w:tc>
          <w:tcPr>
            <w:tcW w:w="700" w:type="dxa"/>
            <w:vMerge w:val="restart"/>
            <w:tcBorders>
              <w:top w:val="single" w:sz="8" w:space="0" w:color="auto"/>
              <w:left w:val="single" w:sz="4" w:space="0" w:color="auto"/>
              <w:bottom w:val="double" w:sz="6" w:space="0" w:color="000000"/>
              <w:right w:val="single" w:sz="4" w:space="0" w:color="auto"/>
            </w:tcBorders>
            <w:vAlign w:val="center"/>
          </w:tcPr>
          <w:p w:rsidR="00863F04" w:rsidRDefault="00DD0B65">
            <w:pPr>
              <w:jc w:val="center"/>
              <w:rPr>
                <w:rFonts w:ascii="黑体" w:eastAsia="黑体" w:hAnsi="黑体" w:cs="宋体"/>
                <w:szCs w:val="21"/>
              </w:rPr>
            </w:pPr>
            <w:r>
              <w:rPr>
                <w:rFonts w:ascii="黑体" w:eastAsia="黑体" w:hAnsi="黑体" w:cs="宋体" w:hint="eastAsia"/>
                <w:szCs w:val="21"/>
              </w:rPr>
              <w:t>满分</w:t>
            </w:r>
          </w:p>
        </w:tc>
        <w:tc>
          <w:tcPr>
            <w:tcW w:w="5660" w:type="dxa"/>
            <w:vMerge w:val="restart"/>
            <w:tcBorders>
              <w:top w:val="single" w:sz="8" w:space="0" w:color="auto"/>
              <w:left w:val="single" w:sz="4" w:space="0" w:color="auto"/>
              <w:bottom w:val="double" w:sz="6" w:space="0" w:color="000000"/>
              <w:right w:val="single" w:sz="4" w:space="0" w:color="auto"/>
            </w:tcBorders>
            <w:vAlign w:val="center"/>
          </w:tcPr>
          <w:p w:rsidR="00863F04" w:rsidRDefault="00DD0B65">
            <w:pPr>
              <w:jc w:val="center"/>
              <w:rPr>
                <w:rFonts w:ascii="黑体" w:eastAsia="黑体" w:hAnsi="黑体" w:cs="宋体"/>
                <w:szCs w:val="21"/>
              </w:rPr>
            </w:pPr>
            <w:r>
              <w:rPr>
                <w:rFonts w:ascii="黑体" w:eastAsia="黑体" w:hAnsi="黑体" w:cs="宋体" w:hint="eastAsia"/>
                <w:szCs w:val="21"/>
              </w:rPr>
              <w:t>评分说明</w:t>
            </w:r>
          </w:p>
        </w:tc>
      </w:tr>
      <w:tr w:rsidR="00863F04">
        <w:trPr>
          <w:trHeight w:val="312"/>
        </w:trPr>
        <w:tc>
          <w:tcPr>
            <w:tcW w:w="820" w:type="dxa"/>
            <w:vMerge/>
            <w:tcBorders>
              <w:top w:val="single" w:sz="8" w:space="0" w:color="auto"/>
              <w:left w:val="single" w:sz="8" w:space="0" w:color="auto"/>
              <w:bottom w:val="double" w:sz="6" w:space="0" w:color="000000"/>
              <w:right w:val="single" w:sz="4" w:space="0" w:color="auto"/>
            </w:tcBorders>
            <w:vAlign w:val="center"/>
          </w:tcPr>
          <w:p w:rsidR="00863F04" w:rsidRDefault="00863F04">
            <w:pPr>
              <w:rPr>
                <w:rFonts w:ascii="黑体" w:eastAsia="黑体" w:hAnsi="黑体" w:cs="宋体"/>
                <w:szCs w:val="21"/>
              </w:rPr>
            </w:pPr>
          </w:p>
        </w:tc>
        <w:tc>
          <w:tcPr>
            <w:tcW w:w="1600" w:type="dxa"/>
            <w:vMerge/>
            <w:tcBorders>
              <w:top w:val="single" w:sz="8" w:space="0" w:color="auto"/>
              <w:left w:val="single" w:sz="4" w:space="0" w:color="auto"/>
              <w:bottom w:val="double" w:sz="6" w:space="0" w:color="000000"/>
              <w:right w:val="single" w:sz="4" w:space="0" w:color="auto"/>
            </w:tcBorders>
            <w:vAlign w:val="center"/>
          </w:tcPr>
          <w:p w:rsidR="00863F04" w:rsidRDefault="00863F04">
            <w:pPr>
              <w:rPr>
                <w:rFonts w:ascii="黑体" w:eastAsia="黑体" w:hAnsi="黑体" w:cs="宋体"/>
                <w:szCs w:val="21"/>
              </w:rPr>
            </w:pPr>
          </w:p>
        </w:tc>
        <w:tc>
          <w:tcPr>
            <w:tcW w:w="700" w:type="dxa"/>
            <w:vMerge/>
            <w:tcBorders>
              <w:top w:val="single" w:sz="8" w:space="0" w:color="auto"/>
              <w:left w:val="single" w:sz="4" w:space="0" w:color="auto"/>
              <w:bottom w:val="double" w:sz="6" w:space="0" w:color="000000"/>
              <w:right w:val="single" w:sz="4" w:space="0" w:color="auto"/>
            </w:tcBorders>
            <w:vAlign w:val="center"/>
          </w:tcPr>
          <w:p w:rsidR="00863F04" w:rsidRDefault="00863F04">
            <w:pPr>
              <w:rPr>
                <w:rFonts w:ascii="黑体" w:eastAsia="黑体" w:hAnsi="黑体" w:cs="宋体"/>
                <w:szCs w:val="21"/>
              </w:rPr>
            </w:pPr>
          </w:p>
        </w:tc>
        <w:tc>
          <w:tcPr>
            <w:tcW w:w="5660" w:type="dxa"/>
            <w:vMerge/>
            <w:tcBorders>
              <w:top w:val="single" w:sz="8" w:space="0" w:color="auto"/>
              <w:left w:val="single" w:sz="4" w:space="0" w:color="auto"/>
              <w:bottom w:val="double" w:sz="6" w:space="0" w:color="000000"/>
              <w:right w:val="single" w:sz="4" w:space="0" w:color="auto"/>
            </w:tcBorders>
            <w:vAlign w:val="center"/>
          </w:tcPr>
          <w:p w:rsidR="00863F04" w:rsidRDefault="00863F04">
            <w:pPr>
              <w:rPr>
                <w:rFonts w:ascii="黑体" w:eastAsia="黑体" w:hAnsi="黑体" w:cs="宋体"/>
                <w:szCs w:val="21"/>
              </w:rPr>
            </w:pPr>
          </w:p>
        </w:tc>
      </w:tr>
      <w:tr w:rsidR="00863F04">
        <w:trPr>
          <w:trHeight w:val="585"/>
        </w:trPr>
        <w:tc>
          <w:tcPr>
            <w:tcW w:w="820" w:type="dxa"/>
            <w:vMerge w:val="restart"/>
            <w:tcBorders>
              <w:top w:val="nil"/>
              <w:left w:val="single" w:sz="8" w:space="0" w:color="auto"/>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技</w:t>
            </w:r>
          </w:p>
          <w:p w:rsidR="00863F04" w:rsidRDefault="00863F04">
            <w:pPr>
              <w:spacing w:line="360" w:lineRule="auto"/>
              <w:jc w:val="center"/>
              <w:rPr>
                <w:rFonts w:ascii="宋体" w:hAnsi="宋体" w:cs="宋体"/>
                <w:szCs w:val="21"/>
              </w:rPr>
            </w:pPr>
          </w:p>
          <w:p w:rsidR="00863F04" w:rsidRDefault="00863F04">
            <w:pPr>
              <w:spacing w:line="360" w:lineRule="auto"/>
              <w:jc w:val="center"/>
              <w:rPr>
                <w:rFonts w:ascii="宋体" w:hAnsi="宋体" w:cs="宋体"/>
                <w:szCs w:val="21"/>
              </w:rPr>
            </w:pPr>
          </w:p>
          <w:p w:rsidR="00863F04" w:rsidRDefault="00DD0B65">
            <w:pPr>
              <w:spacing w:line="360" w:lineRule="auto"/>
              <w:jc w:val="center"/>
              <w:rPr>
                <w:rFonts w:ascii="宋体" w:hAnsi="宋体" w:cs="宋体"/>
                <w:szCs w:val="21"/>
              </w:rPr>
            </w:pPr>
            <w:r>
              <w:rPr>
                <w:rFonts w:ascii="宋体" w:hAnsi="宋体" w:cs="宋体" w:hint="eastAsia"/>
                <w:szCs w:val="21"/>
              </w:rPr>
              <w:t>术</w:t>
            </w:r>
          </w:p>
          <w:p w:rsidR="00863F04" w:rsidRDefault="00863F04">
            <w:pPr>
              <w:spacing w:line="360" w:lineRule="auto"/>
              <w:jc w:val="center"/>
              <w:rPr>
                <w:rFonts w:ascii="宋体" w:hAnsi="宋体" w:cs="宋体"/>
                <w:szCs w:val="21"/>
              </w:rPr>
            </w:pPr>
          </w:p>
          <w:p w:rsidR="00863F04" w:rsidRDefault="00863F04">
            <w:pPr>
              <w:spacing w:line="360" w:lineRule="auto"/>
              <w:jc w:val="center"/>
              <w:rPr>
                <w:rFonts w:ascii="宋体" w:hAnsi="宋体" w:cs="宋体"/>
                <w:szCs w:val="21"/>
              </w:rPr>
            </w:pPr>
          </w:p>
          <w:p w:rsidR="00863F04" w:rsidRDefault="00DD0B65">
            <w:pPr>
              <w:spacing w:line="360" w:lineRule="auto"/>
              <w:jc w:val="center"/>
              <w:rPr>
                <w:rFonts w:ascii="宋体" w:hAnsi="宋体" w:cs="宋体"/>
                <w:szCs w:val="21"/>
              </w:rPr>
            </w:pPr>
            <w:r>
              <w:rPr>
                <w:rFonts w:ascii="宋体" w:hAnsi="宋体" w:cs="宋体" w:hint="eastAsia"/>
                <w:szCs w:val="21"/>
              </w:rPr>
              <w:t>分</w:t>
            </w:r>
          </w:p>
        </w:tc>
        <w:tc>
          <w:tcPr>
            <w:tcW w:w="16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企业资质及业绩</w:t>
            </w:r>
          </w:p>
        </w:tc>
        <w:tc>
          <w:tcPr>
            <w:tcW w:w="7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10</w:t>
            </w:r>
          </w:p>
        </w:tc>
        <w:tc>
          <w:tcPr>
            <w:tcW w:w="5660" w:type="dxa"/>
            <w:tcBorders>
              <w:top w:val="nil"/>
              <w:left w:val="nil"/>
              <w:bottom w:val="single" w:sz="4" w:space="0" w:color="auto"/>
              <w:right w:val="single" w:sz="4" w:space="0" w:color="auto"/>
            </w:tcBorders>
            <w:vAlign w:val="center"/>
          </w:tcPr>
          <w:p w:rsidR="00863F04" w:rsidRDefault="00DD0B65">
            <w:pPr>
              <w:spacing w:line="360" w:lineRule="auto"/>
              <w:rPr>
                <w:rFonts w:ascii="宋体" w:hAnsi="宋体" w:cs="宋体"/>
                <w:szCs w:val="21"/>
              </w:rPr>
            </w:pPr>
            <w:r>
              <w:rPr>
                <w:rFonts w:ascii="宋体" w:hAnsi="宋体" w:cs="宋体" w:hint="eastAsia"/>
                <w:szCs w:val="21"/>
              </w:rPr>
              <w:t>提供企业资质及近两年业绩表</w:t>
            </w:r>
            <w:r>
              <w:rPr>
                <w:rFonts w:ascii="宋体" w:hAnsi="宋体" w:cs="宋体" w:hint="eastAsia"/>
                <w:szCs w:val="21"/>
              </w:rPr>
              <w:t>(</w:t>
            </w:r>
            <w:proofErr w:type="gramStart"/>
            <w:r>
              <w:rPr>
                <w:rFonts w:ascii="宋体" w:hAnsi="宋体" w:cs="宋体" w:hint="eastAsia"/>
                <w:szCs w:val="21"/>
              </w:rPr>
              <w:t>含合同</w:t>
            </w:r>
            <w:proofErr w:type="gramEnd"/>
            <w:r>
              <w:rPr>
                <w:rFonts w:ascii="宋体" w:hAnsi="宋体" w:cs="宋体" w:hint="eastAsia"/>
                <w:szCs w:val="21"/>
              </w:rPr>
              <w:t>封面</w:t>
            </w:r>
            <w:r>
              <w:rPr>
                <w:rFonts w:ascii="宋体" w:hAnsi="宋体" w:cs="宋体" w:hint="eastAsia"/>
                <w:szCs w:val="21"/>
              </w:rPr>
              <w:t>)</w:t>
            </w:r>
            <w:r>
              <w:rPr>
                <w:rFonts w:ascii="宋体" w:hAnsi="宋体" w:cs="宋体" w:hint="eastAsia"/>
                <w:szCs w:val="21"/>
              </w:rPr>
              <w:t>。资质及类似项目最多的得</w:t>
            </w:r>
            <w:r>
              <w:rPr>
                <w:rFonts w:ascii="宋体" w:hAnsi="宋体" w:cs="宋体" w:hint="eastAsia"/>
                <w:szCs w:val="21"/>
              </w:rPr>
              <w:t>10</w:t>
            </w:r>
            <w:r>
              <w:rPr>
                <w:rFonts w:ascii="宋体" w:hAnsi="宋体" w:cs="宋体" w:hint="eastAsia"/>
                <w:szCs w:val="21"/>
              </w:rPr>
              <w:t>分，其它依次递减</w:t>
            </w:r>
            <w:r>
              <w:rPr>
                <w:rFonts w:ascii="宋体" w:hAnsi="宋体" w:cs="宋体" w:hint="eastAsia"/>
                <w:szCs w:val="21"/>
              </w:rPr>
              <w:t>1</w:t>
            </w:r>
            <w:r>
              <w:rPr>
                <w:rFonts w:ascii="宋体" w:hAnsi="宋体" w:cs="宋体" w:hint="eastAsia"/>
                <w:szCs w:val="21"/>
              </w:rPr>
              <w:t>分。</w:t>
            </w:r>
          </w:p>
        </w:tc>
      </w:tr>
      <w:tr w:rsidR="00863F04">
        <w:trPr>
          <w:trHeight w:val="1005"/>
        </w:trPr>
        <w:tc>
          <w:tcPr>
            <w:tcW w:w="820" w:type="dxa"/>
            <w:vMerge/>
            <w:tcBorders>
              <w:top w:val="nil"/>
              <w:left w:val="single" w:sz="8" w:space="0" w:color="auto"/>
              <w:bottom w:val="single" w:sz="4" w:space="0" w:color="auto"/>
              <w:right w:val="single" w:sz="4" w:space="0" w:color="auto"/>
            </w:tcBorders>
            <w:vAlign w:val="center"/>
          </w:tcPr>
          <w:p w:rsidR="00863F04" w:rsidRDefault="00863F04">
            <w:pPr>
              <w:spacing w:line="360" w:lineRule="auto"/>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用户需求响应情况</w:t>
            </w:r>
          </w:p>
        </w:tc>
        <w:tc>
          <w:tcPr>
            <w:tcW w:w="7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15</w:t>
            </w:r>
          </w:p>
        </w:tc>
        <w:tc>
          <w:tcPr>
            <w:tcW w:w="5660" w:type="dxa"/>
            <w:tcBorders>
              <w:top w:val="nil"/>
              <w:left w:val="nil"/>
              <w:bottom w:val="single" w:sz="4" w:space="0" w:color="auto"/>
              <w:right w:val="single" w:sz="4" w:space="0" w:color="auto"/>
            </w:tcBorders>
            <w:vAlign w:val="center"/>
          </w:tcPr>
          <w:p w:rsidR="00863F04" w:rsidRDefault="00DD0B65">
            <w:pPr>
              <w:spacing w:line="360" w:lineRule="auto"/>
              <w:rPr>
                <w:rFonts w:ascii="宋体" w:hAnsi="宋体" w:cs="宋体"/>
                <w:szCs w:val="21"/>
              </w:rPr>
            </w:pPr>
            <w:r>
              <w:rPr>
                <w:rFonts w:ascii="宋体" w:hAnsi="宋体" w:cs="宋体" w:hint="eastAsia"/>
                <w:szCs w:val="21"/>
              </w:rPr>
              <w:t>文件完整，用户需求响应内容全面，具体，准确，综合对比评价优为</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11-15</w:t>
            </w:r>
            <w:r>
              <w:rPr>
                <w:rFonts w:ascii="宋体" w:hAnsi="宋体" w:cs="宋体" w:hint="eastAsia"/>
                <w:szCs w:val="21"/>
              </w:rPr>
              <w:t>分。文件基本完整，用户需求响应内容基本齐全，综合对比评价良为：</w:t>
            </w:r>
            <w:r>
              <w:rPr>
                <w:rFonts w:ascii="宋体" w:hAnsi="宋体" w:cs="宋体" w:hint="eastAsia"/>
                <w:szCs w:val="21"/>
              </w:rPr>
              <w:t>6-10</w:t>
            </w:r>
            <w:r>
              <w:rPr>
                <w:rFonts w:ascii="宋体" w:hAnsi="宋体" w:cs="宋体" w:hint="eastAsia"/>
                <w:szCs w:val="21"/>
              </w:rPr>
              <w:t>分。文件有缺陷，用户需求响应内容不具体，综合对比评价一般为：</w:t>
            </w:r>
            <w:r>
              <w:rPr>
                <w:rFonts w:ascii="宋体" w:hAnsi="宋体" w:cs="宋体" w:hint="eastAsia"/>
                <w:szCs w:val="21"/>
              </w:rPr>
              <w:t>0-5</w:t>
            </w:r>
            <w:r>
              <w:rPr>
                <w:rFonts w:ascii="宋体" w:hAnsi="宋体" w:cs="宋体" w:hint="eastAsia"/>
                <w:szCs w:val="21"/>
              </w:rPr>
              <w:t>分。</w:t>
            </w:r>
          </w:p>
        </w:tc>
      </w:tr>
      <w:tr w:rsidR="00863F04">
        <w:trPr>
          <w:trHeight w:val="675"/>
        </w:trPr>
        <w:tc>
          <w:tcPr>
            <w:tcW w:w="820" w:type="dxa"/>
            <w:vMerge/>
            <w:tcBorders>
              <w:top w:val="nil"/>
              <w:left w:val="single" w:sz="8" w:space="0" w:color="auto"/>
              <w:bottom w:val="single" w:sz="4" w:space="0" w:color="auto"/>
              <w:right w:val="single" w:sz="4" w:space="0" w:color="auto"/>
            </w:tcBorders>
            <w:vAlign w:val="center"/>
          </w:tcPr>
          <w:p w:rsidR="00863F04" w:rsidRDefault="00863F04">
            <w:pPr>
              <w:spacing w:line="360" w:lineRule="auto"/>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施工安装方案</w:t>
            </w:r>
          </w:p>
        </w:tc>
        <w:tc>
          <w:tcPr>
            <w:tcW w:w="7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15</w:t>
            </w:r>
          </w:p>
        </w:tc>
        <w:tc>
          <w:tcPr>
            <w:tcW w:w="5660" w:type="dxa"/>
            <w:tcBorders>
              <w:top w:val="nil"/>
              <w:left w:val="nil"/>
              <w:bottom w:val="single" w:sz="4" w:space="0" w:color="auto"/>
              <w:right w:val="single" w:sz="4" w:space="0" w:color="auto"/>
            </w:tcBorders>
            <w:vAlign w:val="center"/>
          </w:tcPr>
          <w:p w:rsidR="00863F04" w:rsidRDefault="00DD0B65">
            <w:pPr>
              <w:spacing w:line="360" w:lineRule="auto"/>
              <w:rPr>
                <w:rFonts w:ascii="宋体" w:hAnsi="宋体" w:cs="宋体"/>
                <w:szCs w:val="21"/>
              </w:rPr>
            </w:pPr>
            <w:r>
              <w:rPr>
                <w:rFonts w:ascii="宋体" w:hAnsi="宋体" w:cs="宋体" w:hint="eastAsia"/>
                <w:szCs w:val="21"/>
              </w:rPr>
              <w:t>对比各投标人的施工方案情况</w:t>
            </w:r>
            <w:r>
              <w:rPr>
                <w:rFonts w:ascii="宋体" w:hAnsi="宋体" w:cs="宋体" w:hint="eastAsia"/>
                <w:szCs w:val="21"/>
              </w:rPr>
              <w:t>评价</w:t>
            </w:r>
            <w:r>
              <w:rPr>
                <w:rFonts w:ascii="宋体" w:hAnsi="宋体" w:cs="宋体" w:hint="eastAsia"/>
                <w:szCs w:val="21"/>
              </w:rPr>
              <w:t>（优为</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10-15</w:t>
            </w:r>
            <w:r>
              <w:rPr>
                <w:rFonts w:ascii="宋体" w:hAnsi="宋体" w:cs="宋体" w:hint="eastAsia"/>
                <w:szCs w:val="21"/>
              </w:rPr>
              <w:t>分、良为：</w:t>
            </w:r>
            <w:r>
              <w:rPr>
                <w:rFonts w:ascii="宋体" w:hAnsi="宋体" w:cs="宋体" w:hint="eastAsia"/>
                <w:szCs w:val="21"/>
              </w:rPr>
              <w:t>9-5</w:t>
            </w:r>
            <w:r>
              <w:rPr>
                <w:rFonts w:ascii="宋体" w:hAnsi="宋体" w:cs="宋体" w:hint="eastAsia"/>
                <w:szCs w:val="21"/>
              </w:rPr>
              <w:t>分、一般为：</w:t>
            </w:r>
            <w:r>
              <w:rPr>
                <w:rFonts w:ascii="宋体" w:hAnsi="宋体" w:cs="宋体" w:hint="eastAsia"/>
                <w:szCs w:val="21"/>
              </w:rPr>
              <w:t>0-4</w:t>
            </w:r>
            <w:r>
              <w:rPr>
                <w:rFonts w:ascii="宋体" w:hAnsi="宋体" w:cs="宋体" w:hint="eastAsia"/>
                <w:szCs w:val="21"/>
              </w:rPr>
              <w:t>分）。</w:t>
            </w:r>
          </w:p>
        </w:tc>
      </w:tr>
      <w:tr w:rsidR="00863F04">
        <w:trPr>
          <w:trHeight w:val="330"/>
        </w:trPr>
        <w:tc>
          <w:tcPr>
            <w:tcW w:w="2420" w:type="dxa"/>
            <w:gridSpan w:val="2"/>
            <w:tcBorders>
              <w:top w:val="single" w:sz="4" w:space="0" w:color="auto"/>
              <w:left w:val="single" w:sz="8" w:space="0" w:color="auto"/>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技术分合计</w:t>
            </w:r>
          </w:p>
        </w:tc>
        <w:tc>
          <w:tcPr>
            <w:tcW w:w="7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40</w:t>
            </w:r>
          </w:p>
        </w:tc>
        <w:tc>
          <w:tcPr>
            <w:tcW w:w="5660" w:type="dxa"/>
            <w:tcBorders>
              <w:top w:val="nil"/>
              <w:left w:val="nil"/>
              <w:bottom w:val="single" w:sz="4" w:space="0" w:color="auto"/>
              <w:right w:val="single" w:sz="4" w:space="0" w:color="auto"/>
            </w:tcBorders>
            <w:vAlign w:val="center"/>
          </w:tcPr>
          <w:p w:rsidR="00863F04" w:rsidRDefault="00DD0B65">
            <w:pPr>
              <w:spacing w:line="360" w:lineRule="auto"/>
              <w:rPr>
                <w:rFonts w:ascii="宋体" w:hAnsi="宋体" w:cs="宋体"/>
                <w:szCs w:val="21"/>
              </w:rPr>
            </w:pPr>
            <w:r>
              <w:rPr>
                <w:rFonts w:ascii="宋体" w:hAnsi="宋体" w:cs="宋体" w:hint="eastAsia"/>
                <w:szCs w:val="21"/>
              </w:rPr>
              <w:t xml:space="preserve">　</w:t>
            </w:r>
          </w:p>
        </w:tc>
      </w:tr>
      <w:tr w:rsidR="00863F04">
        <w:trPr>
          <w:trHeight w:val="1005"/>
        </w:trPr>
        <w:tc>
          <w:tcPr>
            <w:tcW w:w="820" w:type="dxa"/>
            <w:tcBorders>
              <w:top w:val="nil"/>
              <w:left w:val="single" w:sz="8" w:space="0" w:color="auto"/>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经</w:t>
            </w:r>
            <w:r>
              <w:rPr>
                <w:rFonts w:ascii="宋体" w:hAnsi="宋体" w:cs="宋体" w:hint="eastAsia"/>
                <w:szCs w:val="21"/>
              </w:rPr>
              <w:t xml:space="preserve">  </w:t>
            </w:r>
            <w:r>
              <w:rPr>
                <w:rFonts w:ascii="宋体" w:hAnsi="宋体" w:cs="宋体" w:hint="eastAsia"/>
                <w:szCs w:val="21"/>
              </w:rPr>
              <w:t>济</w:t>
            </w:r>
            <w:r>
              <w:rPr>
                <w:rFonts w:ascii="宋体" w:hAnsi="宋体" w:cs="宋体" w:hint="eastAsia"/>
                <w:szCs w:val="21"/>
              </w:rPr>
              <w:t xml:space="preserve">  </w:t>
            </w:r>
            <w:r>
              <w:rPr>
                <w:rFonts w:ascii="宋体" w:hAnsi="宋体" w:cs="宋体" w:hint="eastAsia"/>
                <w:szCs w:val="21"/>
              </w:rPr>
              <w:t>分</w:t>
            </w:r>
          </w:p>
        </w:tc>
        <w:tc>
          <w:tcPr>
            <w:tcW w:w="16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投标报价</w:t>
            </w:r>
          </w:p>
        </w:tc>
        <w:tc>
          <w:tcPr>
            <w:tcW w:w="700" w:type="dxa"/>
            <w:tcBorders>
              <w:top w:val="nil"/>
              <w:left w:val="nil"/>
              <w:bottom w:val="single" w:sz="4"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60</w:t>
            </w:r>
          </w:p>
        </w:tc>
        <w:tc>
          <w:tcPr>
            <w:tcW w:w="5660" w:type="dxa"/>
            <w:tcBorders>
              <w:top w:val="nil"/>
              <w:left w:val="nil"/>
              <w:bottom w:val="single" w:sz="4" w:space="0" w:color="auto"/>
              <w:right w:val="single" w:sz="4" w:space="0" w:color="auto"/>
            </w:tcBorders>
          </w:tcPr>
          <w:p w:rsidR="00863F04" w:rsidRDefault="00DD0B65">
            <w:pPr>
              <w:pStyle w:val="30"/>
              <w:ind w:leftChars="3" w:left="6" w:firstLineChars="0" w:firstLine="0"/>
              <w:rPr>
                <w:b/>
              </w:rPr>
            </w:pPr>
            <w:r>
              <w:rPr>
                <w:rFonts w:ascii="宋体" w:cs="宋体" w:hint="eastAsia"/>
                <w:szCs w:val="21"/>
              </w:rPr>
              <w:t>价格评分：将评审小组修正后的所有有效投标人的报价的算术平均值为基准价，定其价格评分为</w:t>
            </w:r>
            <w:r>
              <w:rPr>
                <w:rFonts w:ascii="宋体" w:cs="宋体" w:hint="eastAsia"/>
                <w:szCs w:val="21"/>
              </w:rPr>
              <w:t>60</w:t>
            </w:r>
            <w:r>
              <w:rPr>
                <w:rFonts w:ascii="宋体" w:cs="宋体" w:hint="eastAsia"/>
                <w:szCs w:val="21"/>
              </w:rPr>
              <w:t>分。每高于基准价</w:t>
            </w:r>
            <w:r>
              <w:rPr>
                <w:rFonts w:ascii="宋体" w:cs="宋体" w:hint="eastAsia"/>
                <w:szCs w:val="21"/>
              </w:rPr>
              <w:t>1%</w:t>
            </w:r>
            <w:r>
              <w:rPr>
                <w:rFonts w:ascii="宋体" w:cs="宋体" w:hint="eastAsia"/>
                <w:szCs w:val="21"/>
              </w:rPr>
              <w:t>，价格评分减</w:t>
            </w:r>
            <w:r>
              <w:rPr>
                <w:rFonts w:ascii="宋体" w:cs="宋体" w:hint="eastAsia"/>
                <w:szCs w:val="21"/>
              </w:rPr>
              <w:t>2</w:t>
            </w:r>
            <w:r>
              <w:rPr>
                <w:rFonts w:ascii="宋体" w:cs="宋体" w:hint="eastAsia"/>
                <w:szCs w:val="21"/>
              </w:rPr>
              <w:t>分。低于基准价时，低于基准价少于</w:t>
            </w:r>
            <w:r>
              <w:rPr>
                <w:rFonts w:ascii="宋体" w:cs="宋体" w:hint="eastAsia"/>
                <w:szCs w:val="21"/>
              </w:rPr>
              <w:t>10%</w:t>
            </w:r>
            <w:r>
              <w:rPr>
                <w:rFonts w:ascii="宋体" w:cs="宋体" w:hint="eastAsia"/>
                <w:szCs w:val="21"/>
              </w:rPr>
              <w:t>部分（不含</w:t>
            </w:r>
            <w:r>
              <w:rPr>
                <w:rFonts w:ascii="宋体" w:cs="宋体" w:hint="eastAsia"/>
                <w:szCs w:val="21"/>
              </w:rPr>
              <w:t>10%</w:t>
            </w:r>
            <w:r>
              <w:rPr>
                <w:rFonts w:ascii="宋体" w:cs="宋体" w:hint="eastAsia"/>
                <w:szCs w:val="21"/>
              </w:rPr>
              <w:t>），每</w:t>
            </w:r>
            <w:r>
              <w:rPr>
                <w:rFonts w:ascii="宋体" w:cs="宋体" w:hint="eastAsia"/>
                <w:szCs w:val="21"/>
              </w:rPr>
              <w:t>1%</w:t>
            </w:r>
            <w:r>
              <w:rPr>
                <w:rFonts w:ascii="宋体" w:cs="宋体" w:hint="eastAsia"/>
                <w:szCs w:val="21"/>
              </w:rPr>
              <w:t>价格评分减</w:t>
            </w:r>
            <w:r>
              <w:rPr>
                <w:rFonts w:ascii="宋体" w:cs="宋体" w:hint="eastAsia"/>
                <w:szCs w:val="21"/>
              </w:rPr>
              <w:t>1</w:t>
            </w:r>
            <w:r>
              <w:rPr>
                <w:rFonts w:ascii="宋体" w:cs="宋体" w:hint="eastAsia"/>
                <w:szCs w:val="21"/>
              </w:rPr>
              <w:t>分；低于基准价</w:t>
            </w:r>
            <w:r>
              <w:rPr>
                <w:rFonts w:ascii="宋体" w:cs="宋体" w:hint="eastAsia"/>
                <w:szCs w:val="21"/>
              </w:rPr>
              <w:t>10%</w:t>
            </w:r>
            <w:r>
              <w:rPr>
                <w:rFonts w:ascii="宋体" w:cs="宋体" w:hint="eastAsia"/>
                <w:szCs w:val="21"/>
              </w:rPr>
              <w:t>至</w:t>
            </w:r>
            <w:r>
              <w:rPr>
                <w:rFonts w:ascii="宋体" w:cs="宋体" w:hint="eastAsia"/>
                <w:szCs w:val="21"/>
              </w:rPr>
              <w:t>15%</w:t>
            </w:r>
            <w:r>
              <w:rPr>
                <w:rFonts w:ascii="宋体" w:cs="宋体" w:hint="eastAsia"/>
                <w:szCs w:val="21"/>
              </w:rPr>
              <w:t>部分（不含</w:t>
            </w:r>
            <w:r>
              <w:rPr>
                <w:rFonts w:ascii="宋体" w:cs="宋体" w:hint="eastAsia"/>
                <w:szCs w:val="21"/>
              </w:rPr>
              <w:t>15%</w:t>
            </w:r>
            <w:r>
              <w:rPr>
                <w:rFonts w:ascii="宋体" w:cs="宋体" w:hint="eastAsia"/>
                <w:szCs w:val="21"/>
              </w:rPr>
              <w:t>），每</w:t>
            </w:r>
            <w:r>
              <w:rPr>
                <w:rFonts w:ascii="宋体" w:cs="宋体" w:hint="eastAsia"/>
                <w:szCs w:val="21"/>
              </w:rPr>
              <w:t>1%</w:t>
            </w:r>
            <w:r>
              <w:rPr>
                <w:rFonts w:ascii="宋体" w:cs="宋体" w:hint="eastAsia"/>
                <w:szCs w:val="21"/>
              </w:rPr>
              <w:t>价格评分减</w:t>
            </w:r>
            <w:r>
              <w:rPr>
                <w:rFonts w:ascii="宋体" w:cs="宋体" w:hint="eastAsia"/>
                <w:szCs w:val="21"/>
              </w:rPr>
              <w:t>2</w:t>
            </w:r>
            <w:r>
              <w:rPr>
                <w:rFonts w:ascii="宋体" w:cs="宋体" w:hint="eastAsia"/>
                <w:szCs w:val="21"/>
              </w:rPr>
              <w:t>分；低于基准价</w:t>
            </w:r>
            <w:r>
              <w:rPr>
                <w:rFonts w:ascii="宋体" w:cs="宋体" w:hint="eastAsia"/>
                <w:szCs w:val="21"/>
              </w:rPr>
              <w:t>15%</w:t>
            </w:r>
            <w:r>
              <w:rPr>
                <w:rFonts w:ascii="宋体" w:cs="宋体" w:hint="eastAsia"/>
                <w:szCs w:val="21"/>
              </w:rPr>
              <w:t>至</w:t>
            </w:r>
            <w:r>
              <w:rPr>
                <w:rFonts w:ascii="宋体" w:cs="宋体" w:hint="eastAsia"/>
                <w:szCs w:val="21"/>
              </w:rPr>
              <w:t>20%</w:t>
            </w:r>
            <w:r>
              <w:rPr>
                <w:rFonts w:ascii="宋体" w:cs="宋体" w:hint="eastAsia"/>
                <w:szCs w:val="21"/>
              </w:rPr>
              <w:t>部分（不含</w:t>
            </w:r>
            <w:r>
              <w:rPr>
                <w:rFonts w:ascii="宋体" w:cs="宋体" w:hint="eastAsia"/>
                <w:szCs w:val="21"/>
              </w:rPr>
              <w:t>20%</w:t>
            </w:r>
            <w:r>
              <w:rPr>
                <w:rFonts w:ascii="宋体" w:cs="宋体" w:hint="eastAsia"/>
                <w:szCs w:val="21"/>
              </w:rPr>
              <w:t>），每</w:t>
            </w:r>
            <w:r>
              <w:rPr>
                <w:rFonts w:ascii="宋体" w:cs="宋体" w:hint="eastAsia"/>
                <w:szCs w:val="21"/>
              </w:rPr>
              <w:t>1%</w:t>
            </w:r>
            <w:r>
              <w:rPr>
                <w:rFonts w:ascii="宋体" w:cs="宋体" w:hint="eastAsia"/>
                <w:szCs w:val="21"/>
              </w:rPr>
              <w:t>价格评分减</w:t>
            </w:r>
            <w:r>
              <w:rPr>
                <w:rFonts w:ascii="宋体" w:cs="宋体" w:hint="eastAsia"/>
                <w:szCs w:val="21"/>
              </w:rPr>
              <w:t>3</w:t>
            </w:r>
            <w:r>
              <w:rPr>
                <w:rFonts w:ascii="宋体" w:cs="宋体" w:hint="eastAsia"/>
                <w:szCs w:val="21"/>
              </w:rPr>
              <w:t>分；低于基准价超过</w:t>
            </w:r>
            <w:r>
              <w:rPr>
                <w:rFonts w:ascii="宋体" w:cs="宋体" w:hint="eastAsia"/>
                <w:szCs w:val="21"/>
              </w:rPr>
              <w:t>20%</w:t>
            </w:r>
            <w:r>
              <w:rPr>
                <w:rFonts w:ascii="宋体" w:cs="宋体" w:hint="eastAsia"/>
                <w:szCs w:val="21"/>
              </w:rPr>
              <w:t>部分（含</w:t>
            </w:r>
            <w:r>
              <w:rPr>
                <w:rFonts w:ascii="宋体" w:cs="宋体" w:hint="eastAsia"/>
                <w:szCs w:val="21"/>
              </w:rPr>
              <w:t>20%</w:t>
            </w:r>
            <w:r>
              <w:rPr>
                <w:rFonts w:ascii="宋体" w:cs="宋体" w:hint="eastAsia"/>
                <w:szCs w:val="21"/>
              </w:rPr>
              <w:t>），每</w:t>
            </w:r>
            <w:r>
              <w:rPr>
                <w:rFonts w:ascii="宋体" w:cs="宋体" w:hint="eastAsia"/>
                <w:szCs w:val="21"/>
              </w:rPr>
              <w:t>1%</w:t>
            </w:r>
            <w:r>
              <w:rPr>
                <w:rFonts w:ascii="宋体" w:cs="宋体" w:hint="eastAsia"/>
                <w:szCs w:val="21"/>
              </w:rPr>
              <w:t>价格评分减</w:t>
            </w:r>
            <w:r>
              <w:rPr>
                <w:rFonts w:ascii="宋体" w:cs="宋体" w:hint="eastAsia"/>
                <w:szCs w:val="21"/>
              </w:rPr>
              <w:t>4</w:t>
            </w:r>
            <w:r>
              <w:rPr>
                <w:rFonts w:ascii="宋体" w:cs="宋体" w:hint="eastAsia"/>
                <w:szCs w:val="21"/>
              </w:rPr>
              <w:t>分。以上方法扣完为止。</w:t>
            </w:r>
          </w:p>
        </w:tc>
      </w:tr>
      <w:tr w:rsidR="00863F04">
        <w:trPr>
          <w:trHeight w:val="520"/>
        </w:trPr>
        <w:tc>
          <w:tcPr>
            <w:tcW w:w="2420" w:type="dxa"/>
            <w:gridSpan w:val="2"/>
            <w:tcBorders>
              <w:top w:val="single" w:sz="4" w:space="0" w:color="auto"/>
              <w:left w:val="single" w:sz="8" w:space="0" w:color="auto"/>
              <w:bottom w:val="single" w:sz="8"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合计</w:t>
            </w:r>
          </w:p>
        </w:tc>
        <w:tc>
          <w:tcPr>
            <w:tcW w:w="700" w:type="dxa"/>
            <w:tcBorders>
              <w:top w:val="nil"/>
              <w:left w:val="nil"/>
              <w:bottom w:val="single" w:sz="8" w:space="0" w:color="auto"/>
              <w:right w:val="single" w:sz="4" w:space="0" w:color="auto"/>
            </w:tcBorders>
            <w:vAlign w:val="center"/>
          </w:tcPr>
          <w:p w:rsidR="00863F04" w:rsidRDefault="00DD0B65">
            <w:pPr>
              <w:spacing w:line="360" w:lineRule="auto"/>
              <w:jc w:val="center"/>
              <w:rPr>
                <w:rFonts w:ascii="宋体" w:hAnsi="宋体" w:cs="宋体"/>
                <w:szCs w:val="21"/>
              </w:rPr>
            </w:pPr>
            <w:r>
              <w:rPr>
                <w:rFonts w:ascii="宋体" w:hAnsi="宋体" w:cs="宋体" w:hint="eastAsia"/>
                <w:szCs w:val="21"/>
              </w:rPr>
              <w:t>100</w:t>
            </w:r>
          </w:p>
        </w:tc>
        <w:tc>
          <w:tcPr>
            <w:tcW w:w="5660" w:type="dxa"/>
            <w:tcBorders>
              <w:top w:val="nil"/>
              <w:left w:val="nil"/>
              <w:bottom w:val="single" w:sz="8" w:space="0" w:color="auto"/>
              <w:right w:val="single" w:sz="4" w:space="0" w:color="auto"/>
            </w:tcBorders>
            <w:vAlign w:val="center"/>
          </w:tcPr>
          <w:p w:rsidR="00863F04" w:rsidRDefault="00DD0B65">
            <w:pPr>
              <w:spacing w:line="360" w:lineRule="auto"/>
              <w:rPr>
                <w:rFonts w:ascii="宋体" w:hAnsi="宋体" w:cs="宋体"/>
                <w:szCs w:val="21"/>
              </w:rPr>
            </w:pPr>
            <w:r>
              <w:rPr>
                <w:rFonts w:ascii="宋体" w:hAnsi="宋体" w:cs="宋体" w:hint="eastAsia"/>
                <w:szCs w:val="21"/>
              </w:rPr>
              <w:t xml:space="preserve">　</w:t>
            </w:r>
          </w:p>
        </w:tc>
      </w:tr>
    </w:tbl>
    <w:p w:rsidR="00863F04" w:rsidRDefault="00863F04">
      <w:pPr>
        <w:rPr>
          <w:rFonts w:asciiTheme="minorEastAsia" w:eastAsiaTheme="minorEastAsia" w:hAnsiTheme="minorEastAsia"/>
          <w:b/>
          <w:sz w:val="24"/>
          <w:szCs w:val="24"/>
        </w:rPr>
      </w:pPr>
    </w:p>
    <w:sectPr w:rsidR="00863F0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0B65">
      <w:r>
        <w:separator/>
      </w:r>
    </w:p>
  </w:endnote>
  <w:endnote w:type="continuationSeparator" w:id="0">
    <w:p w:rsidR="00000000" w:rsidRDefault="00DD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F04" w:rsidRDefault="00DD0B65">
    <w:pPr>
      <w:pStyle w:val="a6"/>
      <w:jc w:val="distribute"/>
    </w:pPr>
    <w:r>
      <w:pict>
        <v:line id="Line 8" o:spid="_x0000_s4097" style="position:absolute;left:0;text-align:left;z-index:251660288;mso-width-relative:page;mso-height-relative:page" from="0,-7.95pt" to="460.6pt,-7.95pt" o:allowincell="f"/>
      </w:pict>
    </w:r>
    <w:r>
      <w:pict>
        <v:line id="Line 7" o:spid="_x0000_s4098" style="position:absolute;left:0;text-align:left;z-index:251659264;mso-width-relative:page;mso-height-relative:page" from="0,-13.6pt" to=".05pt,-13.6pt" o:allowincell="f"/>
      </w:pict>
    </w:r>
    <w:r>
      <w:rPr>
        <w:rFonts w:ascii="宋体" w:hAnsi="宋体"/>
      </w:rPr>
      <w:t xml:space="preserve">1 - </w:t>
    </w:r>
    <w:r>
      <w:rPr>
        <w:rFonts w:ascii="宋体" w:hAnsi="宋体"/>
      </w:rPr>
      <w:fldChar w:fldCharType="begin"/>
    </w:r>
    <w:r>
      <w:rPr>
        <w:rStyle w:val="a9"/>
        <w:rFonts w:ascii="宋体" w:hAnsi="宋体"/>
      </w:rPr>
      <w:instrText xml:space="preserve"> PAGE </w:instrText>
    </w:r>
    <w:r>
      <w:rPr>
        <w:rFonts w:ascii="宋体" w:hAnsi="宋体"/>
      </w:rPr>
      <w:fldChar w:fldCharType="separate"/>
    </w:r>
    <w:r>
      <w:rPr>
        <w:rStyle w:val="a9"/>
        <w:rFonts w:ascii="宋体" w:hAnsi="宋体"/>
      </w:rPr>
      <w:t>2</w:t>
    </w:r>
    <w:r>
      <w:fldChar w:fldCharType="end"/>
    </w:r>
    <w:r>
      <w:rPr>
        <w:rStyle w:val="a9"/>
        <w:rFonts w:hint="eastAsia"/>
      </w:rPr>
      <w:t xml:space="preserve">                                                                                                     </w:t>
    </w:r>
    <w:r>
      <w:rPr>
        <w:rFonts w:ascii="宋体" w:hAnsi="宋体" w:hint="eastAsia"/>
      </w:rPr>
      <w:t>(</w:t>
    </w:r>
    <w:r>
      <w:rPr>
        <w:rFonts w:ascii="宋体" w:hAnsi="宋体" w:hint="eastAsia"/>
      </w:rPr>
      <w:t>招标编号</w:t>
    </w:r>
    <w:r>
      <w:rPr>
        <w:rFonts w:ascii="宋体" w:hAnsi="宋体" w:hint="eastAsia"/>
      </w:rPr>
      <w:t>)XXXXXXXXXXXX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F04" w:rsidRDefault="00863F04">
    <w:pPr>
      <w:pStyle w:val="a6"/>
      <w:tabs>
        <w:tab w:val="clear" w:pos="4153"/>
        <w:tab w:val="left" w:pos="0"/>
        <w:tab w:val="left" w:pos="8100"/>
      </w:tabs>
      <w:rPr>
        <w:rFonts w:ascii="宋体" w:hAnsi="宋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F04" w:rsidRDefault="00863F04">
    <w:pPr>
      <w:pStyle w:val="a6"/>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0B65">
      <w:r>
        <w:separator/>
      </w:r>
    </w:p>
  </w:footnote>
  <w:footnote w:type="continuationSeparator" w:id="0">
    <w:p w:rsidR="00000000" w:rsidRDefault="00DD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F04" w:rsidRDefault="00DD0B65">
    <w:pPr>
      <w:pStyle w:val="a7"/>
      <w:jc w:val="left"/>
    </w:pPr>
    <w:r>
      <w:rPr>
        <w:rFonts w:ascii="宋体"/>
      </w:rPr>
      <w:t xml:space="preserve">  </w:t>
    </w:r>
    <w:r>
      <w:rPr>
        <w:rFonts w:ascii="宋体" w:hint="eastAsia"/>
      </w:rPr>
      <w:t xml:space="preserve">   </w:t>
    </w:r>
    <w:r>
      <w:rPr>
        <w:rFonts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F04" w:rsidRDefault="00863F04">
    <w:pPr>
      <w:pStyle w:val="a7"/>
      <w:jc w:val="left"/>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78127"/>
    <w:multiLevelType w:val="singleLevel"/>
    <w:tmpl w:val="CCF78127"/>
    <w:lvl w:ilvl="0">
      <w:start w:val="3"/>
      <w:numFmt w:val="chineseCounting"/>
      <w:suff w:val="nothing"/>
      <w:lvlText w:val="%1、"/>
      <w:lvlJc w:val="left"/>
      <w:rPr>
        <w:rFonts w:hint="eastAsia"/>
      </w:rPr>
    </w:lvl>
  </w:abstractNum>
  <w:abstractNum w:abstractNumId="1">
    <w:nsid w:val="365E7D56"/>
    <w:multiLevelType w:val="multilevel"/>
    <w:tmpl w:val="365E7D56"/>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doNotValidateAgainstSchema/>
  <w:doNotDemarcateInvalidXml/>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YwNzg1YWY1Njg2NmFhZDQ1YThlMjVmYzU0NTliY2EifQ=="/>
  </w:docVars>
  <w:rsids>
    <w:rsidRoot w:val="0A94752D"/>
    <w:rsid w:val="00006D2C"/>
    <w:rsid w:val="00025DD1"/>
    <w:rsid w:val="00037011"/>
    <w:rsid w:val="00037A75"/>
    <w:rsid w:val="00041CC9"/>
    <w:rsid w:val="0005539B"/>
    <w:rsid w:val="000742FA"/>
    <w:rsid w:val="000965F5"/>
    <w:rsid w:val="000A780E"/>
    <w:rsid w:val="000B0E35"/>
    <w:rsid w:val="000C0F12"/>
    <w:rsid w:val="000C3363"/>
    <w:rsid w:val="000C4FF5"/>
    <w:rsid w:val="000C6327"/>
    <w:rsid w:val="000D4BF3"/>
    <w:rsid w:val="000F522E"/>
    <w:rsid w:val="00105B90"/>
    <w:rsid w:val="001106FA"/>
    <w:rsid w:val="0011441F"/>
    <w:rsid w:val="00123AB2"/>
    <w:rsid w:val="00126A41"/>
    <w:rsid w:val="001369F4"/>
    <w:rsid w:val="00136E39"/>
    <w:rsid w:val="001511BD"/>
    <w:rsid w:val="00171A38"/>
    <w:rsid w:val="001A34EA"/>
    <w:rsid w:val="001B0E13"/>
    <w:rsid w:val="001B4062"/>
    <w:rsid w:val="001D1944"/>
    <w:rsid w:val="001D5EFF"/>
    <w:rsid w:val="001E2513"/>
    <w:rsid w:val="001F4DEA"/>
    <w:rsid w:val="0025145B"/>
    <w:rsid w:val="00256CFB"/>
    <w:rsid w:val="00264B8F"/>
    <w:rsid w:val="00265842"/>
    <w:rsid w:val="00287A14"/>
    <w:rsid w:val="0029160F"/>
    <w:rsid w:val="002A5891"/>
    <w:rsid w:val="002A5D97"/>
    <w:rsid w:val="002A7606"/>
    <w:rsid w:val="002C0945"/>
    <w:rsid w:val="002E2059"/>
    <w:rsid w:val="00300D7A"/>
    <w:rsid w:val="00313AB9"/>
    <w:rsid w:val="003167FC"/>
    <w:rsid w:val="00341245"/>
    <w:rsid w:val="00352927"/>
    <w:rsid w:val="0036314F"/>
    <w:rsid w:val="00376E94"/>
    <w:rsid w:val="0038263B"/>
    <w:rsid w:val="003B338A"/>
    <w:rsid w:val="003C7C55"/>
    <w:rsid w:val="00405598"/>
    <w:rsid w:val="0042678B"/>
    <w:rsid w:val="0043750F"/>
    <w:rsid w:val="00437DE2"/>
    <w:rsid w:val="00447B58"/>
    <w:rsid w:val="0046205C"/>
    <w:rsid w:val="004874F6"/>
    <w:rsid w:val="00495796"/>
    <w:rsid w:val="0049764B"/>
    <w:rsid w:val="004A5588"/>
    <w:rsid w:val="004B7565"/>
    <w:rsid w:val="004C07CC"/>
    <w:rsid w:val="004C2394"/>
    <w:rsid w:val="004D165A"/>
    <w:rsid w:val="004E4213"/>
    <w:rsid w:val="004E4F08"/>
    <w:rsid w:val="004F54B7"/>
    <w:rsid w:val="00502D68"/>
    <w:rsid w:val="0053213D"/>
    <w:rsid w:val="00574759"/>
    <w:rsid w:val="00574FA2"/>
    <w:rsid w:val="005856B8"/>
    <w:rsid w:val="00587503"/>
    <w:rsid w:val="005B6678"/>
    <w:rsid w:val="005E185C"/>
    <w:rsid w:val="005E29E0"/>
    <w:rsid w:val="005F612A"/>
    <w:rsid w:val="0060166D"/>
    <w:rsid w:val="00601843"/>
    <w:rsid w:val="00633FBC"/>
    <w:rsid w:val="00657268"/>
    <w:rsid w:val="00680C98"/>
    <w:rsid w:val="00680F62"/>
    <w:rsid w:val="00682B7E"/>
    <w:rsid w:val="0069456D"/>
    <w:rsid w:val="006B594E"/>
    <w:rsid w:val="006E7862"/>
    <w:rsid w:val="007062BF"/>
    <w:rsid w:val="0071750C"/>
    <w:rsid w:val="00722DFD"/>
    <w:rsid w:val="007338AD"/>
    <w:rsid w:val="00740490"/>
    <w:rsid w:val="00740527"/>
    <w:rsid w:val="00760C99"/>
    <w:rsid w:val="00772319"/>
    <w:rsid w:val="00783A50"/>
    <w:rsid w:val="007979F7"/>
    <w:rsid w:val="007A3958"/>
    <w:rsid w:val="007F0D0F"/>
    <w:rsid w:val="00810D6A"/>
    <w:rsid w:val="00836638"/>
    <w:rsid w:val="0084507A"/>
    <w:rsid w:val="00850CC0"/>
    <w:rsid w:val="00853C76"/>
    <w:rsid w:val="00860701"/>
    <w:rsid w:val="00862C44"/>
    <w:rsid w:val="00863F04"/>
    <w:rsid w:val="008653B0"/>
    <w:rsid w:val="00871C89"/>
    <w:rsid w:val="0087432D"/>
    <w:rsid w:val="0089495D"/>
    <w:rsid w:val="008A1910"/>
    <w:rsid w:val="008B3DB3"/>
    <w:rsid w:val="008B4144"/>
    <w:rsid w:val="008B61D5"/>
    <w:rsid w:val="008E4614"/>
    <w:rsid w:val="008F3451"/>
    <w:rsid w:val="00904F0E"/>
    <w:rsid w:val="00907797"/>
    <w:rsid w:val="00916188"/>
    <w:rsid w:val="00916CA4"/>
    <w:rsid w:val="00922B32"/>
    <w:rsid w:val="0093191E"/>
    <w:rsid w:val="00933B22"/>
    <w:rsid w:val="0093714F"/>
    <w:rsid w:val="009405A7"/>
    <w:rsid w:val="00950F3F"/>
    <w:rsid w:val="0096263B"/>
    <w:rsid w:val="009C06C6"/>
    <w:rsid w:val="009C495D"/>
    <w:rsid w:val="009F20B5"/>
    <w:rsid w:val="00A05A22"/>
    <w:rsid w:val="00A1374B"/>
    <w:rsid w:val="00A169C3"/>
    <w:rsid w:val="00A26329"/>
    <w:rsid w:val="00A45562"/>
    <w:rsid w:val="00A469D1"/>
    <w:rsid w:val="00A54705"/>
    <w:rsid w:val="00A64C21"/>
    <w:rsid w:val="00A7762B"/>
    <w:rsid w:val="00A9461F"/>
    <w:rsid w:val="00AB04F0"/>
    <w:rsid w:val="00AB5C19"/>
    <w:rsid w:val="00AC43FF"/>
    <w:rsid w:val="00AD33FF"/>
    <w:rsid w:val="00AD42AB"/>
    <w:rsid w:val="00AE4B42"/>
    <w:rsid w:val="00B30CE3"/>
    <w:rsid w:val="00B35DEF"/>
    <w:rsid w:val="00B44C61"/>
    <w:rsid w:val="00B4653F"/>
    <w:rsid w:val="00B46792"/>
    <w:rsid w:val="00B46B0F"/>
    <w:rsid w:val="00B50BEF"/>
    <w:rsid w:val="00B51C36"/>
    <w:rsid w:val="00B561F3"/>
    <w:rsid w:val="00B8078E"/>
    <w:rsid w:val="00BA4960"/>
    <w:rsid w:val="00BB473E"/>
    <w:rsid w:val="00BB610E"/>
    <w:rsid w:val="00BC4A6F"/>
    <w:rsid w:val="00C1443C"/>
    <w:rsid w:val="00C2047A"/>
    <w:rsid w:val="00C25CEB"/>
    <w:rsid w:val="00C27993"/>
    <w:rsid w:val="00C3710C"/>
    <w:rsid w:val="00C459B6"/>
    <w:rsid w:val="00C47A0A"/>
    <w:rsid w:val="00C54BA2"/>
    <w:rsid w:val="00C57BE3"/>
    <w:rsid w:val="00C60395"/>
    <w:rsid w:val="00C77AFE"/>
    <w:rsid w:val="00C813C5"/>
    <w:rsid w:val="00C96131"/>
    <w:rsid w:val="00CA452F"/>
    <w:rsid w:val="00CC1C3B"/>
    <w:rsid w:val="00CD5FF0"/>
    <w:rsid w:val="00CE0AC6"/>
    <w:rsid w:val="00CE382F"/>
    <w:rsid w:val="00CF195D"/>
    <w:rsid w:val="00D0259B"/>
    <w:rsid w:val="00D0364F"/>
    <w:rsid w:val="00D062EB"/>
    <w:rsid w:val="00D072E3"/>
    <w:rsid w:val="00D273D0"/>
    <w:rsid w:val="00D31380"/>
    <w:rsid w:val="00D31E01"/>
    <w:rsid w:val="00D551E3"/>
    <w:rsid w:val="00D56A90"/>
    <w:rsid w:val="00D6107E"/>
    <w:rsid w:val="00D66160"/>
    <w:rsid w:val="00D66C69"/>
    <w:rsid w:val="00D738F7"/>
    <w:rsid w:val="00D75517"/>
    <w:rsid w:val="00D85996"/>
    <w:rsid w:val="00D85999"/>
    <w:rsid w:val="00DC7644"/>
    <w:rsid w:val="00DD027F"/>
    <w:rsid w:val="00DD0B65"/>
    <w:rsid w:val="00DD69A6"/>
    <w:rsid w:val="00DF51B6"/>
    <w:rsid w:val="00E20FDA"/>
    <w:rsid w:val="00E35BC2"/>
    <w:rsid w:val="00E40EE5"/>
    <w:rsid w:val="00E522A1"/>
    <w:rsid w:val="00E53D22"/>
    <w:rsid w:val="00E57203"/>
    <w:rsid w:val="00E6599C"/>
    <w:rsid w:val="00E70CF9"/>
    <w:rsid w:val="00E80DBD"/>
    <w:rsid w:val="00E80F49"/>
    <w:rsid w:val="00E83180"/>
    <w:rsid w:val="00EA00C9"/>
    <w:rsid w:val="00EA0C15"/>
    <w:rsid w:val="00EA474D"/>
    <w:rsid w:val="00EB2446"/>
    <w:rsid w:val="00EB3BB9"/>
    <w:rsid w:val="00EB577E"/>
    <w:rsid w:val="00EB5AD9"/>
    <w:rsid w:val="00EC2F1A"/>
    <w:rsid w:val="00EE3BEF"/>
    <w:rsid w:val="00EE742F"/>
    <w:rsid w:val="00F021FE"/>
    <w:rsid w:val="00F064E7"/>
    <w:rsid w:val="00F10AC1"/>
    <w:rsid w:val="00F26D75"/>
    <w:rsid w:val="00F306BF"/>
    <w:rsid w:val="00F47DDB"/>
    <w:rsid w:val="00F55CF2"/>
    <w:rsid w:val="00F57741"/>
    <w:rsid w:val="00F667BB"/>
    <w:rsid w:val="00F91320"/>
    <w:rsid w:val="00F9369C"/>
    <w:rsid w:val="00FA31B4"/>
    <w:rsid w:val="00FA4E2E"/>
    <w:rsid w:val="00FA523A"/>
    <w:rsid w:val="00FD2C54"/>
    <w:rsid w:val="0A94752D"/>
    <w:rsid w:val="1F57554A"/>
    <w:rsid w:val="20F866A1"/>
    <w:rsid w:val="2ECF34F0"/>
    <w:rsid w:val="35597F7E"/>
    <w:rsid w:val="3814146F"/>
    <w:rsid w:val="3FD23F67"/>
    <w:rsid w:val="49C97538"/>
    <w:rsid w:val="4DA36681"/>
    <w:rsid w:val="5C4A789D"/>
    <w:rsid w:val="65681518"/>
    <w:rsid w:val="7B75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1"/>
    </w:rPr>
  </w:style>
  <w:style w:type="paragraph" w:styleId="3">
    <w:name w:val="heading 3"/>
    <w:basedOn w:val="a"/>
    <w:next w:val="a"/>
    <w:uiPriority w:val="9"/>
    <w:qFormat/>
    <w:pPr>
      <w:widowControl w:val="0"/>
      <w:tabs>
        <w:tab w:val="left" w:pos="3731"/>
      </w:tabs>
      <w:spacing w:line="360" w:lineRule="auto"/>
      <w:ind w:left="3731" w:hanging="851"/>
      <w:jc w:val="both"/>
      <w:outlineLvl w:val="2"/>
    </w:pPr>
    <w:rPr>
      <w:rFonts w:asci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widowControl w:val="0"/>
    </w:pPr>
    <w:rPr>
      <w:kern w:val="2"/>
    </w:rPr>
  </w:style>
  <w:style w:type="paragraph" w:styleId="a4">
    <w:name w:val="Body Text"/>
    <w:basedOn w:val="a"/>
    <w:uiPriority w:val="99"/>
    <w:unhideWhenUsed/>
    <w:pPr>
      <w:spacing w:line="360" w:lineRule="auto"/>
    </w:pPr>
  </w:style>
  <w:style w:type="paragraph" w:styleId="a5">
    <w:name w:val="Balloon Text"/>
    <w:basedOn w:val="a"/>
    <w:link w:val="Char"/>
    <w:uiPriority w:val="99"/>
    <w:semiHidden/>
    <w:unhideWhenUsed/>
    <w:qFormat/>
    <w:rPr>
      <w:sz w:val="18"/>
      <w:szCs w:val="18"/>
    </w:rPr>
  </w:style>
  <w:style w:type="paragraph" w:styleId="a6">
    <w:name w:val="footer"/>
    <w:basedOn w:val="a"/>
    <w:unhideWhenUsed/>
    <w:qFormat/>
    <w:pPr>
      <w:tabs>
        <w:tab w:val="center" w:pos="4153"/>
        <w:tab w:val="right" w:pos="8306"/>
      </w:tabs>
      <w:snapToGrid w:val="0"/>
    </w:pPr>
    <w:rPr>
      <w:sz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rPr>
  </w:style>
  <w:style w:type="paragraph" w:styleId="1">
    <w:name w:val="toc 1"/>
    <w:basedOn w:val="a"/>
    <w:next w:val="a"/>
    <w:uiPriority w:val="39"/>
    <w:unhideWhenUsed/>
    <w:qFormat/>
    <w:pPr>
      <w:tabs>
        <w:tab w:val="left" w:pos="1080"/>
      </w:tabs>
      <w:spacing w:before="120" w:after="120"/>
      <w:ind w:leftChars="428" w:left="899"/>
      <w:jc w:val="both"/>
    </w:pPr>
    <w:rPr>
      <w:rFonts w:ascii="宋体"/>
      <w:b/>
      <w:bCs/>
      <w:szCs w:val="21"/>
    </w:rPr>
  </w:style>
  <w:style w:type="paragraph" w:styleId="30">
    <w:name w:val="Body Text Indent 3"/>
    <w:basedOn w:val="a"/>
    <w:uiPriority w:val="99"/>
    <w:unhideWhenUsed/>
    <w:qFormat/>
    <w:pPr>
      <w:spacing w:line="360" w:lineRule="auto"/>
      <w:ind w:firstLineChars="373" w:firstLine="783"/>
    </w:pPr>
    <w:rPr>
      <w:rFonts w:hAnsi="宋体"/>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uiPriority w:val="99"/>
    <w:unhideWhenUsed/>
    <w:qFormat/>
  </w:style>
  <w:style w:type="paragraph" w:customStyle="1" w:styleId="Style1">
    <w:name w:val="_Style 1"/>
    <w:basedOn w:val="a"/>
    <w:qFormat/>
    <w:pPr>
      <w:spacing w:after="160" w:line="240" w:lineRule="exact"/>
    </w:pPr>
    <w:rPr>
      <w:rFonts w:ascii="Verdana" w:eastAsia="仿宋_GB2312" w:hAnsi="Verdana"/>
      <w:sz w:val="24"/>
      <w:lang w:eastAsia="en-US"/>
    </w:rPr>
  </w:style>
  <w:style w:type="character" w:customStyle="1" w:styleId="font01">
    <w:name w:val="font01"/>
    <w:basedOn w:val="a0"/>
    <w:qFormat/>
    <w:rPr>
      <w:rFonts w:ascii="Tahoma" w:eastAsia="Tahoma" w:hAnsi="Tahoma" w:cs="Tahoma" w:hint="default"/>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vertAlign w:val="superscript"/>
    </w:rPr>
  </w:style>
  <w:style w:type="paragraph" w:styleId="aa">
    <w:name w:val="List Paragraph"/>
    <w:basedOn w:val="a"/>
    <w:uiPriority w:val="99"/>
    <w:qFormat/>
    <w:pPr>
      <w:ind w:firstLineChars="200" w:firstLine="420"/>
    </w:pPr>
  </w:style>
  <w:style w:type="character" w:customStyle="1" w:styleId="Char">
    <w:name w:val="批注框文本 Char"/>
    <w:basedOn w:val="a0"/>
    <w:link w:val="a5"/>
    <w:uiPriority w:val="99"/>
    <w:semiHidden/>
    <w:qFormat/>
    <w:rPr>
      <w:sz w:val="18"/>
      <w:szCs w:val="18"/>
    </w:rPr>
  </w:style>
  <w:style w:type="character" w:styleId="ab">
    <w:name w:val="Hyperlink"/>
    <w:basedOn w:val="a0"/>
    <w:uiPriority w:val="99"/>
    <w:unhideWhenUsed/>
    <w:rsid w:val="00256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ygcg.gzggzy.cn/"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zmx.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99D5A-2EEF-4744-A566-17CA63D8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3873</Words>
  <Characters>797</Characters>
  <Application>Microsoft Office Word</Application>
  <DocSecurity>0</DocSecurity>
  <Lines>6</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creator>设备部</dc:creator>
  <cp:lastModifiedBy>dell</cp:lastModifiedBy>
  <cp:revision>9</cp:revision>
  <cp:lastPrinted>2023-10-20T07:12:00Z</cp:lastPrinted>
  <dcterms:created xsi:type="dcterms:W3CDTF">2023-10-20T06:24:00Z</dcterms:created>
  <dcterms:modified xsi:type="dcterms:W3CDTF">2024-09-13T08:03:00Z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F3750877C48746A8ADE569729FAF6D2E_12</vt:lpwstr>
  </property>
</Properties>
</file>