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02" w:rsidRDefault="00CB6F02">
      <w:pPr>
        <w:pStyle w:val="a4"/>
        <w:ind w:firstLineChars="100" w:firstLine="720"/>
        <w:rPr>
          <w:rFonts w:ascii="微软雅黑" w:eastAsia="微软雅黑" w:hAnsi="微软雅黑" w:cs="微软雅黑"/>
          <w:sz w:val="72"/>
          <w:szCs w:val="72"/>
        </w:rPr>
      </w:pPr>
    </w:p>
    <w:p w:rsidR="00CB6F02" w:rsidRPr="00B94AE0" w:rsidRDefault="00172FD5">
      <w:pPr>
        <w:pStyle w:val="a4"/>
        <w:ind w:firstLineChars="100" w:firstLine="522"/>
        <w:jc w:val="center"/>
        <w:rPr>
          <w:rFonts w:ascii="宋体" w:hAnsi="宋体"/>
          <w:b/>
          <w:sz w:val="52"/>
          <w:szCs w:val="52"/>
        </w:rPr>
      </w:pPr>
      <w:r w:rsidRPr="00B94AE0">
        <w:rPr>
          <w:rFonts w:ascii="宋体" w:hAnsi="宋体" w:hint="eastAsia"/>
          <w:b/>
          <w:sz w:val="52"/>
          <w:szCs w:val="52"/>
        </w:rPr>
        <w:t>广州白云山明兴制药有限公司</w:t>
      </w:r>
    </w:p>
    <w:p w:rsidR="00CB6F02" w:rsidRPr="00B94AE0" w:rsidRDefault="00172FD5">
      <w:pPr>
        <w:pStyle w:val="a4"/>
        <w:jc w:val="center"/>
        <w:rPr>
          <w:rFonts w:ascii="宋体" w:hAnsi="宋体"/>
          <w:b/>
          <w:sz w:val="52"/>
          <w:szCs w:val="52"/>
        </w:rPr>
      </w:pPr>
      <w:r w:rsidRPr="00B94AE0">
        <w:rPr>
          <w:rFonts w:ascii="宋体" w:hAnsi="宋体" w:hint="eastAsia"/>
          <w:b/>
          <w:sz w:val="52"/>
          <w:szCs w:val="52"/>
        </w:rPr>
        <w:t xml:space="preserve"> 2025年食堂</w:t>
      </w:r>
      <w:r w:rsidR="00B94AE0" w:rsidRPr="00B94AE0">
        <w:rPr>
          <w:rFonts w:ascii="宋体" w:hAnsi="宋体" w:hint="eastAsia"/>
          <w:b/>
          <w:sz w:val="52"/>
          <w:szCs w:val="52"/>
        </w:rPr>
        <w:t>米</w:t>
      </w:r>
      <w:proofErr w:type="gramStart"/>
      <w:r w:rsidRPr="00B94AE0">
        <w:rPr>
          <w:rFonts w:ascii="宋体" w:hAnsi="宋体" w:hint="eastAsia"/>
          <w:b/>
          <w:sz w:val="52"/>
          <w:szCs w:val="52"/>
        </w:rPr>
        <w:t>油采</w:t>
      </w:r>
      <w:proofErr w:type="gramEnd"/>
      <w:r w:rsidRPr="00B94AE0">
        <w:rPr>
          <w:rFonts w:ascii="宋体" w:hAnsi="宋体" w:hint="eastAsia"/>
          <w:b/>
          <w:sz w:val="52"/>
          <w:szCs w:val="52"/>
        </w:rPr>
        <w:t>购项目</w:t>
      </w:r>
    </w:p>
    <w:p w:rsidR="00CB6F02" w:rsidRPr="00B94AE0" w:rsidRDefault="00CB6F02">
      <w:pPr>
        <w:tabs>
          <w:tab w:val="left" w:pos="1125"/>
        </w:tabs>
        <w:rPr>
          <w:rFonts w:ascii="微软雅黑" w:eastAsia="微软雅黑" w:hAnsi="微软雅黑" w:cs="微软雅黑"/>
          <w:sz w:val="72"/>
          <w:szCs w:val="72"/>
        </w:rPr>
      </w:pPr>
    </w:p>
    <w:p w:rsidR="00CB6F02" w:rsidRPr="00B94AE0" w:rsidRDefault="00172FD5">
      <w:pPr>
        <w:spacing w:before="120" w:after="120"/>
        <w:ind w:firstLineChars="300" w:firstLine="3240"/>
        <w:rPr>
          <w:rFonts w:ascii="宋体" w:hAnsi="宋体"/>
          <w:color w:val="000000"/>
          <w:w w:val="150"/>
          <w:sz w:val="72"/>
          <w:szCs w:val="72"/>
        </w:rPr>
      </w:pPr>
      <w:r w:rsidRPr="00B94AE0">
        <w:rPr>
          <w:rFonts w:ascii="宋体" w:hAnsi="宋体" w:hint="eastAsia"/>
          <w:color w:val="000000"/>
          <w:w w:val="150"/>
          <w:sz w:val="72"/>
          <w:szCs w:val="72"/>
        </w:rPr>
        <w:t>招</w:t>
      </w:r>
    </w:p>
    <w:p w:rsidR="00CB6F02" w:rsidRPr="00B94AE0" w:rsidRDefault="00172FD5" w:rsidP="00025D84">
      <w:pPr>
        <w:spacing w:before="120" w:after="120"/>
        <w:ind w:firstLineChars="301" w:firstLine="3251"/>
        <w:rPr>
          <w:rFonts w:ascii="宋体" w:hAnsi="宋体"/>
          <w:color w:val="000000"/>
          <w:w w:val="150"/>
          <w:sz w:val="72"/>
          <w:szCs w:val="72"/>
        </w:rPr>
      </w:pPr>
      <w:r w:rsidRPr="00B94AE0">
        <w:rPr>
          <w:rFonts w:ascii="宋体" w:hAnsi="宋体" w:hint="eastAsia"/>
          <w:color w:val="000000"/>
          <w:w w:val="150"/>
          <w:sz w:val="72"/>
          <w:szCs w:val="72"/>
        </w:rPr>
        <w:t>标</w:t>
      </w:r>
    </w:p>
    <w:p w:rsidR="00CB6F02" w:rsidRPr="00B94AE0" w:rsidRDefault="00172FD5">
      <w:pPr>
        <w:spacing w:before="120" w:after="120"/>
        <w:ind w:firstLineChars="315" w:firstLine="3402"/>
        <w:rPr>
          <w:rFonts w:ascii="宋体" w:hAnsi="宋体"/>
          <w:color w:val="000000"/>
          <w:w w:val="150"/>
          <w:sz w:val="72"/>
          <w:szCs w:val="72"/>
        </w:rPr>
      </w:pPr>
      <w:r w:rsidRPr="00B94AE0">
        <w:rPr>
          <w:rFonts w:ascii="宋体" w:hAnsi="宋体" w:hint="eastAsia"/>
          <w:color w:val="000000"/>
          <w:w w:val="150"/>
          <w:sz w:val="72"/>
          <w:szCs w:val="72"/>
        </w:rPr>
        <w:t>文</w:t>
      </w:r>
    </w:p>
    <w:p w:rsidR="00CB6F02" w:rsidRPr="00B94AE0" w:rsidRDefault="00172FD5">
      <w:pPr>
        <w:spacing w:before="120" w:after="120"/>
        <w:ind w:firstLineChars="315" w:firstLine="3402"/>
        <w:rPr>
          <w:rFonts w:ascii="宋体" w:hAnsi="宋体"/>
          <w:color w:val="000000"/>
          <w:w w:val="150"/>
          <w:sz w:val="72"/>
          <w:szCs w:val="72"/>
        </w:rPr>
      </w:pPr>
      <w:r w:rsidRPr="00B94AE0">
        <w:rPr>
          <w:rFonts w:ascii="宋体" w:hAnsi="宋体" w:hint="eastAsia"/>
          <w:color w:val="000000"/>
          <w:w w:val="150"/>
          <w:sz w:val="72"/>
          <w:szCs w:val="72"/>
        </w:rPr>
        <w:t>件</w:t>
      </w:r>
    </w:p>
    <w:p w:rsidR="00CB6F02" w:rsidRPr="00B94AE0" w:rsidRDefault="00CB6F02">
      <w:pPr>
        <w:rPr>
          <w:rFonts w:ascii="微软雅黑" w:eastAsia="微软雅黑" w:hAnsi="微软雅黑" w:cs="微软雅黑"/>
          <w:sz w:val="72"/>
          <w:szCs w:val="72"/>
        </w:rPr>
      </w:pPr>
    </w:p>
    <w:p w:rsidR="00CB6F02" w:rsidRPr="00B94AE0" w:rsidRDefault="00CB6F02">
      <w:pPr>
        <w:rPr>
          <w:rFonts w:ascii="微软雅黑" w:eastAsia="微软雅黑" w:hAnsi="微软雅黑" w:cs="微软雅黑"/>
          <w:sz w:val="72"/>
          <w:szCs w:val="72"/>
        </w:rPr>
      </w:pPr>
    </w:p>
    <w:p w:rsidR="00CB6F02" w:rsidRPr="00B94AE0" w:rsidRDefault="00172FD5">
      <w:pPr>
        <w:rPr>
          <w:rFonts w:ascii="微软雅黑" w:eastAsia="微软雅黑" w:hAnsi="微软雅黑" w:cs="微软雅黑"/>
          <w:szCs w:val="21"/>
        </w:rPr>
      </w:pPr>
      <w:r w:rsidRPr="00B94AE0">
        <w:rPr>
          <w:rFonts w:ascii="微软雅黑" w:eastAsia="微软雅黑" w:hAnsi="微软雅黑" w:cs="微软雅黑" w:hint="eastAsia"/>
          <w:szCs w:val="21"/>
        </w:rPr>
        <w:t>招标文件编号：MX-XZBWB-20240</w:t>
      </w:r>
      <w:r w:rsidR="00CB0195">
        <w:rPr>
          <w:rFonts w:ascii="微软雅黑" w:eastAsia="微软雅黑" w:hAnsi="微软雅黑" w:cs="微软雅黑" w:hint="eastAsia"/>
          <w:szCs w:val="21"/>
        </w:rPr>
        <w:t>6</w:t>
      </w:r>
    </w:p>
    <w:p w:rsidR="00CB6F02" w:rsidRPr="00B94AE0" w:rsidRDefault="00172FD5">
      <w:pPr>
        <w:ind w:left="1050" w:hangingChars="500" w:hanging="1050"/>
        <w:jc w:val="left"/>
        <w:rPr>
          <w:rFonts w:ascii="微软雅黑" w:eastAsia="微软雅黑" w:hAnsi="微软雅黑" w:cs="微软雅黑"/>
          <w:szCs w:val="21"/>
        </w:rPr>
      </w:pPr>
      <w:r w:rsidRPr="00B94AE0">
        <w:rPr>
          <w:rFonts w:ascii="微软雅黑" w:eastAsia="微软雅黑" w:hAnsi="微软雅黑" w:cs="微软雅黑" w:hint="eastAsia"/>
          <w:szCs w:val="21"/>
        </w:rPr>
        <w:t>招标项目名称：明兴公司2025年食堂</w:t>
      </w:r>
      <w:r w:rsidR="004D675F">
        <w:rPr>
          <w:rFonts w:ascii="微软雅黑" w:eastAsia="微软雅黑" w:hAnsi="微软雅黑" w:cs="微软雅黑" w:hint="eastAsia"/>
          <w:szCs w:val="21"/>
        </w:rPr>
        <w:t>米</w:t>
      </w:r>
      <w:proofErr w:type="gramStart"/>
      <w:r w:rsidRPr="00B94AE0">
        <w:rPr>
          <w:rFonts w:ascii="微软雅黑" w:eastAsia="微软雅黑" w:hAnsi="微软雅黑" w:cs="微软雅黑" w:hint="eastAsia"/>
          <w:szCs w:val="21"/>
        </w:rPr>
        <w:t>油采</w:t>
      </w:r>
      <w:proofErr w:type="gramEnd"/>
      <w:r w:rsidRPr="00B94AE0">
        <w:rPr>
          <w:rFonts w:ascii="微软雅黑" w:eastAsia="微软雅黑" w:hAnsi="微软雅黑" w:cs="微软雅黑" w:hint="eastAsia"/>
          <w:szCs w:val="21"/>
        </w:rPr>
        <w:t>购项目</w:t>
      </w:r>
    </w:p>
    <w:p w:rsidR="00CB6F02" w:rsidRPr="00B94AE0" w:rsidRDefault="00172FD5">
      <w:pPr>
        <w:ind w:left="1050" w:hangingChars="500" w:hanging="1050"/>
        <w:jc w:val="left"/>
        <w:rPr>
          <w:rFonts w:ascii="微软雅黑" w:eastAsia="微软雅黑" w:hAnsi="微软雅黑" w:cs="微软雅黑"/>
          <w:szCs w:val="21"/>
        </w:rPr>
      </w:pPr>
      <w:r w:rsidRPr="00B94AE0">
        <w:rPr>
          <w:rFonts w:ascii="微软雅黑" w:eastAsia="微软雅黑" w:hAnsi="微软雅黑" w:cs="微软雅黑" w:hint="eastAsia"/>
          <w:szCs w:val="21"/>
        </w:rPr>
        <w:t>招标单位：广州白云山明兴制药有限公司</w:t>
      </w:r>
    </w:p>
    <w:p w:rsidR="00CB6F02" w:rsidRPr="00B94AE0" w:rsidRDefault="00172FD5">
      <w:pPr>
        <w:ind w:left="1050" w:hangingChars="500" w:hanging="1050"/>
        <w:jc w:val="left"/>
        <w:rPr>
          <w:rFonts w:ascii="微软雅黑" w:eastAsia="微软雅黑" w:hAnsi="微软雅黑" w:cs="微软雅黑"/>
          <w:szCs w:val="21"/>
        </w:rPr>
      </w:pPr>
      <w:r w:rsidRPr="00B94AE0">
        <w:rPr>
          <w:rFonts w:ascii="微软雅黑" w:eastAsia="微软雅黑" w:hAnsi="微软雅黑" w:cs="微软雅黑" w:hint="eastAsia"/>
          <w:szCs w:val="21"/>
        </w:rPr>
        <w:t>招标日期：2024年12月1</w:t>
      </w:r>
      <w:r w:rsidR="006D6009">
        <w:rPr>
          <w:rFonts w:ascii="微软雅黑" w:eastAsia="微软雅黑" w:hAnsi="微软雅黑" w:cs="微软雅黑" w:hint="eastAsia"/>
          <w:szCs w:val="21"/>
        </w:rPr>
        <w:t>2</w:t>
      </w:r>
      <w:r w:rsidRPr="00B94AE0">
        <w:rPr>
          <w:rFonts w:ascii="微软雅黑" w:eastAsia="微软雅黑" w:hAnsi="微软雅黑" w:cs="微软雅黑" w:hint="eastAsia"/>
          <w:szCs w:val="21"/>
        </w:rPr>
        <w:t>日至2024年12月</w:t>
      </w:r>
      <w:r w:rsidR="006D6009">
        <w:rPr>
          <w:rFonts w:ascii="微软雅黑" w:eastAsia="微软雅黑" w:hAnsi="微软雅黑" w:cs="微软雅黑" w:hint="eastAsia"/>
          <w:szCs w:val="21"/>
        </w:rPr>
        <w:t>19</w:t>
      </w:r>
      <w:r w:rsidRPr="00B94AE0">
        <w:rPr>
          <w:rFonts w:ascii="微软雅黑" w:eastAsia="微软雅黑" w:hAnsi="微软雅黑" w:cs="微软雅黑" w:hint="eastAsia"/>
          <w:szCs w:val="21"/>
        </w:rPr>
        <w:t>日</w:t>
      </w:r>
    </w:p>
    <w:p w:rsidR="00CB6F02" w:rsidRPr="00B94AE0" w:rsidRDefault="00CB6F02">
      <w:pPr>
        <w:rPr>
          <w:rFonts w:ascii="宋体" w:hAnsi="宋体" w:cs="华文仿宋"/>
          <w:sz w:val="32"/>
          <w:szCs w:val="32"/>
        </w:rPr>
      </w:pPr>
    </w:p>
    <w:p w:rsidR="00CB6F02" w:rsidRPr="00B94AE0" w:rsidRDefault="00172FD5">
      <w:pPr>
        <w:jc w:val="center"/>
        <w:rPr>
          <w:rFonts w:ascii="微软雅黑" w:eastAsia="微软雅黑" w:hAnsi="微软雅黑" w:cs="微软雅黑"/>
          <w:b/>
          <w:bCs/>
          <w:sz w:val="44"/>
          <w:szCs w:val="44"/>
        </w:rPr>
      </w:pPr>
      <w:r w:rsidRPr="00B94AE0">
        <w:rPr>
          <w:rFonts w:ascii="微软雅黑" w:eastAsia="微软雅黑" w:hAnsi="微软雅黑" w:cs="微软雅黑" w:hint="eastAsia"/>
          <w:b/>
          <w:bCs/>
          <w:sz w:val="44"/>
          <w:szCs w:val="44"/>
        </w:rPr>
        <w:lastRenderedPageBreak/>
        <w:t>目    录</w:t>
      </w:r>
    </w:p>
    <w:p w:rsidR="00CB6F02" w:rsidRPr="00B94AE0" w:rsidRDefault="00CB6F02">
      <w:pPr>
        <w:jc w:val="center"/>
        <w:rPr>
          <w:rFonts w:ascii="微软雅黑" w:eastAsia="微软雅黑" w:hAnsi="微软雅黑" w:cs="微软雅黑"/>
          <w:b/>
          <w:bCs/>
          <w:sz w:val="44"/>
          <w:szCs w:val="44"/>
        </w:rPr>
      </w:pPr>
    </w:p>
    <w:p w:rsidR="00CB6F02" w:rsidRPr="00B94AE0" w:rsidRDefault="00172FD5">
      <w:pPr>
        <w:numPr>
          <w:ilvl w:val="0"/>
          <w:numId w:val="1"/>
        </w:numPr>
        <w:jc w:val="left"/>
        <w:rPr>
          <w:rFonts w:ascii="微软雅黑" w:eastAsia="微软雅黑" w:hAnsi="微软雅黑" w:cs="微软雅黑"/>
          <w:sz w:val="32"/>
          <w:szCs w:val="32"/>
        </w:rPr>
      </w:pPr>
      <w:r w:rsidRPr="00B94AE0">
        <w:rPr>
          <w:rFonts w:ascii="微软雅黑" w:eastAsia="微软雅黑" w:hAnsi="微软雅黑" w:cs="微软雅黑" w:hint="eastAsia"/>
          <w:sz w:val="32"/>
          <w:szCs w:val="32"/>
        </w:rPr>
        <w:t xml:space="preserve"> 招标邀请函</w:t>
      </w:r>
    </w:p>
    <w:p w:rsidR="00CB6F02" w:rsidRPr="00B94AE0" w:rsidRDefault="00CB6F02">
      <w:pPr>
        <w:jc w:val="left"/>
        <w:rPr>
          <w:rFonts w:ascii="微软雅黑" w:eastAsia="微软雅黑" w:hAnsi="微软雅黑" w:cs="微软雅黑"/>
          <w:sz w:val="32"/>
          <w:szCs w:val="32"/>
        </w:rPr>
      </w:pPr>
    </w:p>
    <w:p w:rsidR="00CB6F02" w:rsidRPr="00B94AE0" w:rsidRDefault="00172FD5">
      <w:pPr>
        <w:numPr>
          <w:ilvl w:val="0"/>
          <w:numId w:val="2"/>
        </w:numPr>
        <w:jc w:val="left"/>
        <w:rPr>
          <w:rFonts w:ascii="微软雅黑" w:eastAsia="微软雅黑" w:hAnsi="微软雅黑" w:cs="微软雅黑"/>
          <w:sz w:val="32"/>
          <w:szCs w:val="32"/>
        </w:rPr>
      </w:pPr>
      <w:r w:rsidRPr="00B94AE0">
        <w:rPr>
          <w:rFonts w:ascii="微软雅黑" w:eastAsia="微软雅黑" w:hAnsi="微软雅黑" w:cs="微软雅黑" w:hint="eastAsia"/>
          <w:sz w:val="32"/>
          <w:szCs w:val="32"/>
        </w:rPr>
        <w:t xml:space="preserve"> 招标内容及要求</w:t>
      </w:r>
    </w:p>
    <w:p w:rsidR="00CB6F02" w:rsidRPr="00B94AE0" w:rsidRDefault="00CB6F02">
      <w:pPr>
        <w:jc w:val="left"/>
        <w:rPr>
          <w:rFonts w:ascii="微软雅黑" w:eastAsia="微软雅黑" w:hAnsi="微软雅黑" w:cs="微软雅黑"/>
          <w:sz w:val="32"/>
          <w:szCs w:val="32"/>
        </w:rPr>
      </w:pPr>
    </w:p>
    <w:p w:rsidR="00CB6F02" w:rsidRPr="00B94AE0" w:rsidRDefault="00172FD5">
      <w:pPr>
        <w:numPr>
          <w:ilvl w:val="0"/>
          <w:numId w:val="3"/>
        </w:numPr>
        <w:jc w:val="left"/>
        <w:rPr>
          <w:rFonts w:ascii="微软雅黑" w:eastAsia="微软雅黑" w:hAnsi="微软雅黑" w:cs="微软雅黑"/>
          <w:sz w:val="32"/>
          <w:szCs w:val="32"/>
        </w:rPr>
      </w:pPr>
      <w:r w:rsidRPr="00B94AE0">
        <w:rPr>
          <w:rFonts w:ascii="微软雅黑" w:eastAsia="微软雅黑" w:hAnsi="微软雅黑" w:cs="微软雅黑" w:hint="eastAsia"/>
          <w:sz w:val="32"/>
          <w:szCs w:val="32"/>
        </w:rPr>
        <w:t xml:space="preserve"> 投标须知   </w:t>
      </w:r>
    </w:p>
    <w:p w:rsidR="00CB6F02" w:rsidRDefault="00CB6F02">
      <w:pPr>
        <w:jc w:val="left"/>
        <w:rPr>
          <w:rFonts w:ascii="微软雅黑" w:eastAsia="微软雅黑" w:hAnsi="微软雅黑" w:cs="微软雅黑"/>
          <w:sz w:val="32"/>
          <w:szCs w:val="32"/>
        </w:rPr>
      </w:pPr>
    </w:p>
    <w:p w:rsidR="00CB6F02" w:rsidRDefault="00172FD5">
      <w:pPr>
        <w:numPr>
          <w:ilvl w:val="0"/>
          <w:numId w:val="3"/>
        </w:numPr>
        <w:jc w:val="left"/>
        <w:rPr>
          <w:rFonts w:ascii="微软雅黑" w:eastAsia="微软雅黑" w:hAnsi="微软雅黑" w:cs="微软雅黑"/>
          <w:sz w:val="32"/>
          <w:szCs w:val="32"/>
        </w:rPr>
      </w:pPr>
      <w:r>
        <w:rPr>
          <w:rFonts w:ascii="微软雅黑" w:eastAsia="微软雅黑" w:hAnsi="微软雅黑" w:cs="微软雅黑" w:hint="eastAsia"/>
          <w:sz w:val="32"/>
          <w:szCs w:val="32"/>
        </w:rPr>
        <w:t xml:space="preserve"> 投标文件格式 </w:t>
      </w: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CB6F02">
      <w:pPr>
        <w:jc w:val="left"/>
        <w:rPr>
          <w:rFonts w:ascii="宋体" w:hAnsi="宋体" w:cs="华文仿宋"/>
          <w:sz w:val="32"/>
          <w:szCs w:val="32"/>
        </w:rPr>
      </w:pPr>
    </w:p>
    <w:p w:rsidR="00CB6F02" w:rsidRDefault="00172FD5">
      <w:pPr>
        <w:pStyle w:val="ab"/>
        <w:numPr>
          <w:ilvl w:val="0"/>
          <w:numId w:val="4"/>
        </w:numPr>
        <w:ind w:firstLineChars="0"/>
        <w:jc w:val="center"/>
        <w:rPr>
          <w:rFonts w:ascii="宋体" w:hAnsi="宋体" w:cs="宋体"/>
          <w:b/>
          <w:bCs/>
          <w:sz w:val="44"/>
          <w:szCs w:val="44"/>
        </w:rPr>
      </w:pPr>
      <w:r>
        <w:rPr>
          <w:rFonts w:ascii="宋体" w:hAnsi="宋体" w:cs="宋体" w:hint="eastAsia"/>
          <w:b/>
          <w:bCs/>
          <w:sz w:val="44"/>
          <w:szCs w:val="44"/>
        </w:rPr>
        <w:lastRenderedPageBreak/>
        <w:t>招标邀请函</w:t>
      </w:r>
    </w:p>
    <w:p w:rsidR="00CB6F02" w:rsidRDefault="00CB6F02">
      <w:pPr>
        <w:rPr>
          <w:rFonts w:ascii="宋体" w:hAnsi="宋体" w:cs="宋体"/>
          <w:b/>
          <w:bCs/>
          <w:sz w:val="44"/>
          <w:szCs w:val="44"/>
        </w:rPr>
      </w:pP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为贯彻落实《食品安全法》</w:t>
      </w:r>
      <w:r>
        <w:rPr>
          <w:rFonts w:ascii="宋体" w:hAnsi="宋体" w:cs="Tahoma"/>
          <w:color w:val="000000" w:themeColor="text1"/>
          <w:sz w:val="24"/>
        </w:rPr>
        <w:t>《食品安全国家标准植物油》</w:t>
      </w:r>
      <w:r>
        <w:rPr>
          <w:rFonts w:ascii="宋体" w:hAnsi="宋体" w:cs="Tahoma" w:hint="eastAsia"/>
          <w:color w:val="000000" w:themeColor="text1"/>
          <w:sz w:val="24"/>
        </w:rPr>
        <w:t>，切实保证公司食堂</w:t>
      </w:r>
      <w:r w:rsidR="004D675F">
        <w:rPr>
          <w:rFonts w:ascii="宋体" w:hAnsi="宋体" w:cs="Tahoma" w:hint="eastAsia"/>
          <w:color w:val="000000" w:themeColor="text1"/>
          <w:sz w:val="24"/>
        </w:rPr>
        <w:t>米</w:t>
      </w:r>
      <w:r>
        <w:rPr>
          <w:rFonts w:ascii="宋体" w:hAnsi="宋体" w:cs="Tahoma" w:hint="eastAsia"/>
          <w:color w:val="000000" w:themeColor="text1"/>
          <w:sz w:val="24"/>
        </w:rPr>
        <w:t>油质量和食品安全，保障广大员工身体健康和生命安全，我司将进行企业挂网招标，诚招具备资质条件的供应商为我司提供食堂</w:t>
      </w:r>
      <w:r w:rsidR="004D675F">
        <w:rPr>
          <w:rFonts w:ascii="宋体" w:hAnsi="宋体" w:cs="Tahoma" w:hint="eastAsia"/>
          <w:color w:val="000000" w:themeColor="text1"/>
          <w:sz w:val="24"/>
        </w:rPr>
        <w:t>米</w:t>
      </w:r>
      <w:r>
        <w:rPr>
          <w:rFonts w:ascii="宋体" w:hAnsi="宋体" w:cs="Tahoma" w:hint="eastAsia"/>
          <w:color w:val="000000" w:themeColor="text1"/>
          <w:sz w:val="24"/>
        </w:rPr>
        <w:t>油供应及相关服务。欢迎有能力的合格投标人仔细参阅“投标须知”的相关事宜，严格按要求进行投标。</w:t>
      </w:r>
    </w:p>
    <w:p w:rsidR="00CB6F02" w:rsidRDefault="00172FD5">
      <w:pPr>
        <w:spacing w:beforeLines="40" w:before="124" w:afterLines="40" w:after="124" w:line="440" w:lineRule="exact"/>
        <w:rPr>
          <w:rFonts w:ascii="宋体" w:hAnsi="宋体" w:cs="Tahoma"/>
          <w:b/>
          <w:color w:val="000000" w:themeColor="text1"/>
          <w:sz w:val="24"/>
        </w:rPr>
      </w:pPr>
      <w:r>
        <w:rPr>
          <w:rFonts w:ascii="宋体" w:hAnsi="宋体" w:cs="Tahoma" w:hint="eastAsia"/>
          <w:b/>
          <w:color w:val="000000" w:themeColor="text1"/>
          <w:sz w:val="24"/>
        </w:rPr>
        <w:t>一、项目简要说明</w:t>
      </w:r>
    </w:p>
    <w:p w:rsidR="00CB6F02" w:rsidRDefault="00172FD5" w:rsidP="005D5766">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1.</w:t>
      </w:r>
      <w:r>
        <w:rPr>
          <w:rFonts w:ascii="宋体" w:hAnsi="宋体" w:cs="Tahoma"/>
          <w:color w:val="000000" w:themeColor="text1"/>
          <w:sz w:val="24"/>
        </w:rPr>
        <w:t>项目编号：</w:t>
      </w:r>
      <w:r>
        <w:rPr>
          <w:rFonts w:ascii="宋体" w:hAnsi="宋体" w:cs="Tahoma" w:hint="eastAsia"/>
          <w:color w:val="000000" w:themeColor="text1"/>
          <w:sz w:val="24"/>
        </w:rPr>
        <w:t>MX-XZBWB-20240</w:t>
      </w:r>
      <w:r w:rsidR="00355668">
        <w:rPr>
          <w:rFonts w:ascii="宋体" w:hAnsi="宋体" w:cs="Tahoma" w:hint="eastAsia"/>
          <w:color w:val="000000" w:themeColor="text1"/>
          <w:sz w:val="24"/>
        </w:rPr>
        <w:t>6</w:t>
      </w:r>
    </w:p>
    <w:p w:rsidR="00CB6F02" w:rsidRPr="005D5766" w:rsidRDefault="00355668" w:rsidP="005D5766">
      <w:pPr>
        <w:spacing w:line="440" w:lineRule="exact"/>
        <w:jc w:val="center"/>
        <w:rPr>
          <w:rFonts w:ascii="宋体" w:hAnsi="宋体" w:cs="Tahoma"/>
          <w:color w:val="000000" w:themeColor="text1"/>
          <w:sz w:val="24"/>
        </w:rPr>
      </w:pPr>
      <w:r>
        <w:rPr>
          <w:rFonts w:ascii="宋体" w:hAnsi="宋体" w:cs="Tahoma" w:hint="eastAsia"/>
          <w:color w:val="000000" w:themeColor="text1"/>
          <w:sz w:val="24"/>
        </w:rPr>
        <w:t xml:space="preserve">    </w:t>
      </w:r>
      <w:r w:rsidR="00172FD5">
        <w:rPr>
          <w:rFonts w:ascii="宋体" w:hAnsi="宋体" w:cs="Tahoma" w:hint="eastAsia"/>
          <w:color w:val="000000" w:themeColor="text1"/>
          <w:sz w:val="24"/>
        </w:rPr>
        <w:t>2.项目</w:t>
      </w:r>
      <w:r w:rsidR="00172FD5">
        <w:rPr>
          <w:rFonts w:ascii="宋体" w:hAnsi="宋体" w:cs="Tahoma"/>
          <w:color w:val="000000" w:themeColor="text1"/>
          <w:sz w:val="24"/>
        </w:rPr>
        <w:t>内容：202</w:t>
      </w:r>
      <w:r w:rsidR="00172FD5">
        <w:rPr>
          <w:rFonts w:ascii="宋体" w:hAnsi="宋体" w:cs="Tahoma" w:hint="eastAsia"/>
          <w:color w:val="000000" w:themeColor="text1"/>
          <w:sz w:val="24"/>
        </w:rPr>
        <w:t>5</w:t>
      </w:r>
      <w:r w:rsidR="00172FD5">
        <w:rPr>
          <w:rFonts w:ascii="宋体" w:hAnsi="宋体" w:cs="Tahoma"/>
          <w:color w:val="000000" w:themeColor="text1"/>
          <w:sz w:val="24"/>
        </w:rPr>
        <w:t>年</w:t>
      </w:r>
      <w:r w:rsidR="00172FD5">
        <w:rPr>
          <w:rFonts w:ascii="宋体" w:hAnsi="宋体" w:cs="Tahoma" w:hint="eastAsia"/>
          <w:color w:val="000000" w:themeColor="text1"/>
          <w:sz w:val="24"/>
        </w:rPr>
        <w:t>公司</w:t>
      </w:r>
      <w:r w:rsidR="00172FD5">
        <w:rPr>
          <w:rFonts w:ascii="宋体" w:hAnsi="宋体" w:cs="Tahoma"/>
          <w:color w:val="000000" w:themeColor="text1"/>
          <w:sz w:val="24"/>
        </w:rPr>
        <w:t>食堂米</w:t>
      </w:r>
      <w:proofErr w:type="gramStart"/>
      <w:r w:rsidR="00172FD5">
        <w:rPr>
          <w:rFonts w:ascii="宋体" w:hAnsi="宋体" w:cs="Tahoma"/>
          <w:color w:val="000000" w:themeColor="text1"/>
          <w:sz w:val="24"/>
        </w:rPr>
        <w:t>油采</w:t>
      </w:r>
      <w:proofErr w:type="gramEnd"/>
      <w:r w:rsidR="00172FD5">
        <w:rPr>
          <w:rFonts w:ascii="宋体" w:hAnsi="宋体" w:cs="Tahoma"/>
          <w:color w:val="000000" w:themeColor="text1"/>
          <w:sz w:val="24"/>
        </w:rPr>
        <w:t>购。含货物的</w:t>
      </w:r>
      <w:r>
        <w:rPr>
          <w:rFonts w:ascii="宋体" w:hAnsi="宋体" w:cs="Tahoma"/>
          <w:color w:val="000000" w:themeColor="text1"/>
          <w:sz w:val="24"/>
        </w:rPr>
        <w:t>生产（采购）、运输、交货、到货验收、售后质保等服务（</w:t>
      </w:r>
      <w:r w:rsidR="00A92145" w:rsidRPr="005D5766">
        <w:rPr>
          <w:rFonts w:ascii="宋体" w:hAnsi="宋体" w:cs="Tahoma" w:hint="eastAsia"/>
          <w:color w:val="000000" w:themeColor="text1"/>
          <w:sz w:val="24"/>
        </w:rPr>
        <w:t>详见附表3《</w:t>
      </w:r>
      <w:r w:rsidR="00A92145" w:rsidRPr="00355668">
        <w:rPr>
          <w:rFonts w:ascii="宋体" w:hAnsi="宋体" w:cs="Tahoma" w:hint="eastAsia"/>
          <w:color w:val="000000" w:themeColor="text1"/>
          <w:sz w:val="24"/>
        </w:rPr>
        <w:t>明兴公司食堂</w:t>
      </w:r>
      <w:r w:rsidR="00A92145">
        <w:rPr>
          <w:rFonts w:ascii="宋体" w:hAnsi="宋体" w:cs="Tahoma" w:hint="eastAsia"/>
          <w:color w:val="000000" w:themeColor="text1"/>
          <w:sz w:val="24"/>
        </w:rPr>
        <w:t>米</w:t>
      </w:r>
      <w:r w:rsidR="00A92145" w:rsidRPr="00355668">
        <w:rPr>
          <w:rFonts w:ascii="宋体" w:hAnsi="宋体" w:cs="Tahoma" w:hint="eastAsia"/>
          <w:color w:val="000000" w:themeColor="text1"/>
          <w:sz w:val="24"/>
        </w:rPr>
        <w:t>油报价</w:t>
      </w:r>
      <w:r w:rsidR="00A92145">
        <w:rPr>
          <w:rFonts w:ascii="宋体" w:hAnsi="宋体" w:cs="Tahoma" w:hint="eastAsia"/>
          <w:color w:val="000000" w:themeColor="text1"/>
          <w:sz w:val="24"/>
        </w:rPr>
        <w:t>表</w:t>
      </w:r>
      <w:r w:rsidR="00A92145" w:rsidRPr="005D5766">
        <w:rPr>
          <w:rFonts w:ascii="宋体" w:hAnsi="宋体" w:cs="Tahoma" w:hint="eastAsia"/>
          <w:color w:val="000000" w:themeColor="text1"/>
          <w:sz w:val="24"/>
        </w:rPr>
        <w:t>》</w:t>
      </w:r>
      <w:r w:rsidR="00A92145">
        <w:rPr>
          <w:rFonts w:ascii="宋体" w:hAnsi="宋体" w:cs="Tahoma"/>
          <w:color w:val="000000" w:themeColor="text1"/>
          <w:sz w:val="24"/>
        </w:rPr>
        <w:t>《招标文</w:t>
      </w:r>
      <w:r w:rsidR="00172FD5">
        <w:rPr>
          <w:rFonts w:ascii="宋体" w:hAnsi="宋体" w:cs="Tahoma"/>
          <w:color w:val="000000" w:themeColor="text1"/>
          <w:sz w:val="24"/>
        </w:rPr>
        <w:t>件》）</w:t>
      </w:r>
    </w:p>
    <w:p w:rsidR="00CB6F02" w:rsidRDefault="00172FD5" w:rsidP="005D5766">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3.项目地址：广州市海珠区工业大道北48号，广州市白云</w:t>
      </w:r>
      <w:proofErr w:type="gramStart"/>
      <w:r>
        <w:rPr>
          <w:rFonts w:ascii="宋体" w:hAnsi="宋体" w:cs="Tahoma" w:hint="eastAsia"/>
          <w:color w:val="000000" w:themeColor="text1"/>
          <w:sz w:val="24"/>
        </w:rPr>
        <w:t>区健旭三路</w:t>
      </w:r>
      <w:proofErr w:type="gramEnd"/>
      <w:r>
        <w:rPr>
          <w:rFonts w:ascii="宋体" w:hAnsi="宋体" w:cs="Tahoma" w:hint="eastAsia"/>
          <w:color w:val="000000" w:themeColor="text1"/>
          <w:sz w:val="24"/>
        </w:rPr>
        <w:t>99号</w:t>
      </w:r>
    </w:p>
    <w:p w:rsidR="00CB6F02" w:rsidRDefault="00172FD5" w:rsidP="005D5766">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4.采购预算：人民币2</w:t>
      </w:r>
      <w:r w:rsidR="004D3206">
        <w:rPr>
          <w:rFonts w:ascii="宋体" w:hAnsi="宋体" w:cs="Tahoma" w:hint="eastAsia"/>
          <w:color w:val="000000" w:themeColor="text1"/>
          <w:sz w:val="24"/>
        </w:rPr>
        <w:t>4</w:t>
      </w:r>
      <w:r>
        <w:rPr>
          <w:rFonts w:ascii="宋体" w:hAnsi="宋体" w:cs="Tahoma" w:hint="eastAsia"/>
          <w:color w:val="000000" w:themeColor="text1"/>
          <w:sz w:val="24"/>
        </w:rPr>
        <w:t>万元</w:t>
      </w:r>
    </w:p>
    <w:p w:rsidR="00CB6F02" w:rsidRDefault="00172FD5" w:rsidP="005D5766">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5.合同履行期限：1年（</w:t>
      </w:r>
      <w:r>
        <w:rPr>
          <w:rFonts w:ascii="宋体" w:hAnsi="宋体" w:cs="Tahoma"/>
          <w:color w:val="000000" w:themeColor="text1"/>
          <w:sz w:val="24"/>
        </w:rPr>
        <w:t>202</w:t>
      </w:r>
      <w:r>
        <w:rPr>
          <w:rFonts w:ascii="宋体" w:hAnsi="宋体" w:cs="Tahoma" w:hint="eastAsia"/>
          <w:color w:val="000000" w:themeColor="text1"/>
          <w:sz w:val="24"/>
        </w:rPr>
        <w:t>5年1月</w:t>
      </w:r>
      <w:r>
        <w:rPr>
          <w:rFonts w:ascii="宋体" w:hAnsi="宋体" w:cs="Tahoma"/>
          <w:color w:val="000000" w:themeColor="text1"/>
          <w:sz w:val="24"/>
        </w:rPr>
        <w:t>1</w:t>
      </w:r>
      <w:r>
        <w:rPr>
          <w:rFonts w:ascii="宋体" w:hAnsi="宋体" w:cs="Tahoma" w:hint="eastAsia"/>
          <w:color w:val="000000" w:themeColor="text1"/>
          <w:sz w:val="24"/>
        </w:rPr>
        <w:t>日至</w:t>
      </w:r>
      <w:r>
        <w:rPr>
          <w:rFonts w:ascii="宋体" w:hAnsi="宋体" w:cs="Tahoma"/>
          <w:color w:val="000000" w:themeColor="text1"/>
          <w:sz w:val="24"/>
        </w:rPr>
        <w:t>202</w:t>
      </w:r>
      <w:r>
        <w:rPr>
          <w:rFonts w:ascii="宋体" w:hAnsi="宋体" w:cs="Tahoma" w:hint="eastAsia"/>
          <w:color w:val="000000" w:themeColor="text1"/>
          <w:sz w:val="24"/>
        </w:rPr>
        <w:t>5年12月</w:t>
      </w:r>
      <w:r>
        <w:rPr>
          <w:rFonts w:ascii="宋体" w:hAnsi="宋体" w:cs="Tahoma"/>
          <w:color w:val="000000" w:themeColor="text1"/>
          <w:sz w:val="24"/>
        </w:rPr>
        <w:t>3</w:t>
      </w:r>
      <w:r>
        <w:rPr>
          <w:rFonts w:ascii="宋体" w:hAnsi="宋体" w:cs="Tahoma" w:hint="eastAsia"/>
          <w:color w:val="000000" w:themeColor="text1"/>
          <w:sz w:val="24"/>
        </w:rPr>
        <w:t>1日）</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6.项目类别：</w:t>
      </w:r>
      <w:proofErr w:type="gramStart"/>
      <w:r>
        <w:rPr>
          <w:rFonts w:ascii="宋体" w:hAnsi="宋体" w:cs="Tahoma" w:hint="eastAsia"/>
          <w:color w:val="000000" w:themeColor="text1"/>
          <w:sz w:val="24"/>
        </w:rPr>
        <w:t>食材类</w:t>
      </w:r>
      <w:proofErr w:type="gramEnd"/>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7.项目内容：选取</w:t>
      </w:r>
      <w:r>
        <w:rPr>
          <w:rFonts w:ascii="宋体" w:hAnsi="宋体" w:cs="Tahoma"/>
          <w:color w:val="000000" w:themeColor="text1"/>
          <w:sz w:val="24"/>
        </w:rPr>
        <w:t>1家供应商</w:t>
      </w:r>
      <w:r>
        <w:rPr>
          <w:rFonts w:ascii="宋体" w:hAnsi="宋体" w:cs="Tahoma" w:hint="eastAsia"/>
          <w:color w:val="000000" w:themeColor="text1"/>
          <w:sz w:val="24"/>
        </w:rPr>
        <w:t>为招标人提供2025年度食堂</w:t>
      </w:r>
      <w:r w:rsidR="00054B00">
        <w:rPr>
          <w:rFonts w:ascii="宋体" w:hAnsi="宋体" w:cs="Tahoma" w:hint="eastAsia"/>
          <w:color w:val="000000" w:themeColor="text1"/>
          <w:sz w:val="24"/>
        </w:rPr>
        <w:t>米</w:t>
      </w:r>
      <w:proofErr w:type="gramStart"/>
      <w:r>
        <w:rPr>
          <w:rFonts w:ascii="宋体" w:hAnsi="宋体" w:cs="Tahoma" w:hint="eastAsia"/>
          <w:color w:val="000000" w:themeColor="text1"/>
          <w:sz w:val="24"/>
        </w:rPr>
        <w:t>油采</w:t>
      </w:r>
      <w:proofErr w:type="gramEnd"/>
      <w:r>
        <w:rPr>
          <w:rFonts w:ascii="宋体" w:hAnsi="宋体" w:cs="Tahoma" w:hint="eastAsia"/>
          <w:color w:val="000000" w:themeColor="text1"/>
          <w:sz w:val="24"/>
        </w:rPr>
        <w:t>购</w:t>
      </w:r>
      <w:r>
        <w:rPr>
          <w:rFonts w:ascii="宋体" w:hAnsi="宋体" w:cs="Tahoma"/>
          <w:color w:val="000000" w:themeColor="text1"/>
          <w:sz w:val="24"/>
        </w:rPr>
        <w:t>（详见招标人需求）</w:t>
      </w:r>
      <w:r>
        <w:rPr>
          <w:rFonts w:ascii="宋体" w:hAnsi="宋体" w:cs="Tahoma" w:hint="eastAsia"/>
          <w:color w:val="000000" w:themeColor="text1"/>
          <w:sz w:val="24"/>
        </w:rPr>
        <w:t>。</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8.投标人必须对项目进行整体投标，不允许仅对其中部分内容进行投标。</w:t>
      </w:r>
    </w:p>
    <w:p w:rsidR="00CB6F02" w:rsidRDefault="00172FD5">
      <w:pPr>
        <w:spacing w:beforeLines="40" w:before="124" w:afterLines="40" w:after="124" w:line="440" w:lineRule="exact"/>
        <w:rPr>
          <w:rFonts w:ascii="宋体" w:hAnsi="宋体" w:cs="Tahoma"/>
          <w:b/>
          <w:color w:val="000000" w:themeColor="text1"/>
          <w:sz w:val="24"/>
        </w:rPr>
      </w:pPr>
      <w:r>
        <w:rPr>
          <w:rFonts w:ascii="宋体" w:hAnsi="宋体" w:cs="Tahoma"/>
          <w:b/>
          <w:color w:val="000000" w:themeColor="text1"/>
          <w:sz w:val="24"/>
        </w:rPr>
        <w:t>三、</w:t>
      </w:r>
      <w:r>
        <w:rPr>
          <w:rFonts w:ascii="宋体" w:hAnsi="宋体" w:cs="Tahoma" w:hint="eastAsia"/>
          <w:b/>
          <w:color w:val="000000" w:themeColor="text1"/>
          <w:sz w:val="24"/>
        </w:rPr>
        <w:t>投标单位具备资格要求：</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 xml:space="preserve"> 1.具有独立法人资格，</w:t>
      </w:r>
      <w:r w:rsidRPr="00025D84">
        <w:rPr>
          <w:rFonts w:ascii="宋体" w:hAnsi="宋体" w:cs="Tahoma" w:hint="eastAsia"/>
          <w:color w:val="000000" w:themeColor="text1"/>
          <w:sz w:val="24"/>
        </w:rPr>
        <w:t>注册资本</w:t>
      </w:r>
      <w:r w:rsidR="00025D84" w:rsidRPr="00025D84">
        <w:rPr>
          <w:rFonts w:ascii="宋体" w:hAnsi="宋体" w:cs="Tahoma" w:hint="eastAsia"/>
          <w:color w:val="000000" w:themeColor="text1"/>
          <w:sz w:val="24"/>
        </w:rPr>
        <w:t>50</w:t>
      </w:r>
      <w:r w:rsidRPr="00025D84">
        <w:rPr>
          <w:rFonts w:ascii="宋体" w:hAnsi="宋体" w:cs="Tahoma" w:hint="eastAsia"/>
          <w:color w:val="000000" w:themeColor="text1"/>
          <w:sz w:val="24"/>
        </w:rPr>
        <w:t>万元（人民币）以上。</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 xml:space="preserve"> 2.具备食用大米、食用油合法的生产/经营资质。</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 xml:space="preserve"> 3.具有固定的经营场所、良好的贮存条件，具备从事生产/经营条件，投标单位近2年内无违法经营及食品安全事故等不良记录。</w:t>
      </w:r>
    </w:p>
    <w:p w:rsidR="00CB6F02" w:rsidRDefault="00172FD5">
      <w:pPr>
        <w:spacing w:beforeLines="40" w:before="124" w:afterLines="40" w:after="124" w:line="440" w:lineRule="exact"/>
        <w:ind w:firstLineChars="236" w:firstLine="566"/>
        <w:rPr>
          <w:rFonts w:ascii="宋体" w:hAnsi="宋体" w:cs="Tahoma"/>
          <w:color w:val="000000" w:themeColor="text1"/>
          <w:sz w:val="24"/>
        </w:rPr>
      </w:pPr>
      <w:r>
        <w:rPr>
          <w:rFonts w:ascii="宋体" w:hAnsi="宋体" w:cs="Tahoma" w:hint="eastAsia"/>
          <w:color w:val="000000" w:themeColor="text1"/>
          <w:sz w:val="24"/>
        </w:rPr>
        <w:t>4.具有较强的配送能力，配送过程符合食品安全要求。（在接到送货订单后，能在指定时间内进行配送。如遇特殊情况，可做到次日送达的服务）</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5.具有良好的售后服务，如遇售后问题可在24小时内解决。</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6.所投货物必须符合国家（行业）标准，货物的标识、标签必须符合《中华人民</w:t>
      </w:r>
      <w:r>
        <w:rPr>
          <w:rFonts w:ascii="宋体" w:hAnsi="宋体" w:cs="Tahoma" w:hint="eastAsia"/>
          <w:color w:val="000000" w:themeColor="text1"/>
          <w:sz w:val="24"/>
        </w:rPr>
        <w:lastRenderedPageBreak/>
        <w:t>共和国食品卫生安全法》等法律法规和规章的规定。</w:t>
      </w:r>
    </w:p>
    <w:p w:rsidR="00CB6F02" w:rsidRDefault="00172FD5">
      <w:pPr>
        <w:spacing w:beforeLines="40" w:before="124" w:afterLines="40" w:after="124" w:line="440" w:lineRule="exact"/>
        <w:rPr>
          <w:rFonts w:ascii="宋体" w:hAnsi="宋体" w:cs="Tahoma"/>
          <w:b/>
          <w:color w:val="000000" w:themeColor="text1"/>
          <w:sz w:val="24"/>
        </w:rPr>
      </w:pPr>
      <w:r>
        <w:rPr>
          <w:rFonts w:ascii="宋体" w:hAnsi="宋体" w:cs="Tahoma" w:hint="eastAsia"/>
          <w:b/>
          <w:color w:val="000000" w:themeColor="text1"/>
          <w:sz w:val="24"/>
        </w:rPr>
        <w:t>四、</w:t>
      </w:r>
      <w:r>
        <w:rPr>
          <w:rFonts w:ascii="宋体" w:hAnsi="宋体" w:cs="Tahoma"/>
          <w:b/>
          <w:color w:val="000000" w:themeColor="text1"/>
          <w:sz w:val="24"/>
        </w:rPr>
        <w:t>标</w:t>
      </w:r>
      <w:r>
        <w:rPr>
          <w:rFonts w:ascii="宋体" w:hAnsi="宋体" w:cs="Tahoma" w:hint="eastAsia"/>
          <w:b/>
          <w:color w:val="000000" w:themeColor="text1"/>
          <w:sz w:val="24"/>
        </w:rPr>
        <w:t>书挂网及获取招标文件：</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1.</w:t>
      </w:r>
      <w:r>
        <w:rPr>
          <w:rFonts w:ascii="宋体" w:hAnsi="宋体" w:cs="Tahoma"/>
          <w:color w:val="000000" w:themeColor="text1"/>
          <w:sz w:val="24"/>
        </w:rPr>
        <w:t>挂网时间</w:t>
      </w:r>
      <w:r>
        <w:rPr>
          <w:rFonts w:ascii="宋体" w:hAnsi="宋体" w:cs="Tahoma" w:hint="eastAsia"/>
          <w:color w:val="000000" w:themeColor="text1"/>
          <w:sz w:val="24"/>
        </w:rPr>
        <w:t>：2024年 12月1</w:t>
      </w:r>
      <w:r w:rsidR="006D6009">
        <w:rPr>
          <w:rFonts w:ascii="宋体" w:hAnsi="宋体" w:cs="Tahoma" w:hint="eastAsia"/>
          <w:color w:val="000000" w:themeColor="text1"/>
          <w:sz w:val="24"/>
        </w:rPr>
        <w:t>2</w:t>
      </w:r>
      <w:r>
        <w:rPr>
          <w:rFonts w:ascii="宋体" w:hAnsi="宋体" w:cs="Tahoma" w:hint="eastAsia"/>
          <w:color w:val="000000" w:themeColor="text1"/>
          <w:sz w:val="24"/>
        </w:rPr>
        <w:t>日10：00至2024年12月</w:t>
      </w:r>
      <w:r w:rsidR="006D6009">
        <w:rPr>
          <w:rFonts w:ascii="宋体" w:hAnsi="宋体" w:cs="Tahoma" w:hint="eastAsia"/>
          <w:color w:val="000000" w:themeColor="text1"/>
          <w:sz w:val="24"/>
        </w:rPr>
        <w:t>19</w:t>
      </w:r>
      <w:r>
        <w:rPr>
          <w:rFonts w:ascii="宋体" w:hAnsi="宋体" w:cs="Tahoma" w:hint="eastAsia"/>
          <w:color w:val="000000" w:themeColor="text1"/>
          <w:sz w:val="24"/>
        </w:rPr>
        <w:t>日17：00（北京时间）</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2. 获取招标文件地点：广州白云山明兴制药</w:t>
      </w:r>
      <w:proofErr w:type="gramStart"/>
      <w:r>
        <w:rPr>
          <w:rFonts w:ascii="宋体" w:hAnsi="宋体" w:cs="Tahoma" w:hint="eastAsia"/>
          <w:color w:val="000000" w:themeColor="text1"/>
          <w:sz w:val="24"/>
        </w:rPr>
        <w:t>有限公司官网</w:t>
      </w:r>
      <w:proofErr w:type="gramEnd"/>
      <w:r w:rsidR="00537BB8">
        <w:fldChar w:fldCharType="begin"/>
      </w:r>
      <w:r w:rsidR="00537BB8">
        <w:instrText xml:space="preserve"> HYPERLINK "http://www.gzmx.com.cn/" </w:instrText>
      </w:r>
      <w:r w:rsidR="00537BB8">
        <w:fldChar w:fldCharType="separate"/>
      </w:r>
      <w:r>
        <w:rPr>
          <w:rFonts w:ascii="宋体" w:hAnsi="宋体" w:cs="Tahoma"/>
          <w:color w:val="000000" w:themeColor="text1"/>
          <w:sz w:val="24"/>
        </w:rPr>
        <w:t>http://www.gzmx.com.cn/</w:t>
      </w:r>
      <w:r w:rsidR="00537BB8">
        <w:rPr>
          <w:rFonts w:ascii="宋体" w:hAnsi="宋体" w:cs="Tahoma"/>
          <w:color w:val="000000" w:themeColor="text1"/>
          <w:sz w:val="24"/>
        </w:rPr>
        <w:fldChar w:fldCharType="end"/>
      </w:r>
      <w:r>
        <w:rPr>
          <w:rFonts w:ascii="宋体" w:hAnsi="宋体" w:cs="Tahoma" w:hint="eastAsia"/>
          <w:color w:val="000000" w:themeColor="text1"/>
          <w:sz w:val="24"/>
        </w:rPr>
        <w:t>、广州国企阳光采购信息发布平台</w:t>
      </w:r>
      <w:r>
        <w:rPr>
          <w:rFonts w:ascii="宋体" w:hAnsi="宋体" w:cs="Tahoma"/>
          <w:color w:val="000000" w:themeColor="text1"/>
          <w:sz w:val="24"/>
        </w:rPr>
        <w:t xml:space="preserve"> https://ygcg.gzggzy.cn/</w:t>
      </w:r>
      <w:r>
        <w:rPr>
          <w:rFonts w:ascii="宋体" w:hAnsi="宋体" w:cs="Tahoma" w:hint="eastAsia"/>
          <w:color w:val="000000" w:themeColor="text1"/>
          <w:sz w:val="24"/>
        </w:rPr>
        <w:t xml:space="preserve"> </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说明：报名单位须保证所提交资料真实、完整、有效、一致，否则自行承担由此导致的与本项目有关的任何损失。</w:t>
      </w:r>
    </w:p>
    <w:p w:rsidR="00CB6F02" w:rsidRDefault="00172FD5">
      <w:pPr>
        <w:spacing w:beforeLines="40" w:before="124" w:afterLines="40" w:after="124" w:line="440" w:lineRule="exact"/>
        <w:rPr>
          <w:rFonts w:ascii="宋体" w:hAnsi="宋体" w:cs="Tahoma"/>
          <w:b/>
          <w:color w:val="000000" w:themeColor="text1"/>
          <w:sz w:val="24"/>
        </w:rPr>
      </w:pPr>
      <w:r>
        <w:rPr>
          <w:rFonts w:ascii="宋体" w:hAnsi="宋体" w:cs="Tahoma" w:hint="eastAsia"/>
          <w:b/>
          <w:color w:val="000000" w:themeColor="text1"/>
          <w:sz w:val="24"/>
        </w:rPr>
        <w:t>四、投标、开标时间及地点</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color w:val="000000" w:themeColor="text1"/>
          <w:sz w:val="24"/>
        </w:rPr>
        <w:t>1.投标截止</w:t>
      </w:r>
      <w:r>
        <w:rPr>
          <w:rFonts w:ascii="宋体" w:hAnsi="宋体" w:cs="Tahoma" w:hint="eastAsia"/>
          <w:color w:val="000000" w:themeColor="text1"/>
          <w:sz w:val="24"/>
        </w:rPr>
        <w:t>投标时间：</w:t>
      </w:r>
      <w:r>
        <w:rPr>
          <w:rFonts w:ascii="宋体" w:hAnsi="宋体" w:cs="Tahoma"/>
          <w:color w:val="000000" w:themeColor="text1"/>
          <w:sz w:val="24"/>
        </w:rPr>
        <w:t>2024年</w:t>
      </w:r>
      <w:r w:rsidR="004D675F">
        <w:rPr>
          <w:rFonts w:ascii="宋体" w:hAnsi="宋体" w:cs="Tahoma" w:hint="eastAsia"/>
          <w:color w:val="000000" w:themeColor="text1"/>
          <w:sz w:val="24"/>
        </w:rPr>
        <w:t>12</w:t>
      </w:r>
      <w:r>
        <w:rPr>
          <w:rFonts w:ascii="宋体" w:hAnsi="宋体" w:cs="Tahoma"/>
          <w:color w:val="000000" w:themeColor="text1"/>
          <w:sz w:val="24"/>
        </w:rPr>
        <w:t>月</w:t>
      </w:r>
      <w:r w:rsidR="006D6009">
        <w:rPr>
          <w:rFonts w:ascii="宋体" w:hAnsi="宋体" w:cs="Tahoma" w:hint="eastAsia"/>
          <w:color w:val="000000" w:themeColor="text1"/>
          <w:sz w:val="24"/>
        </w:rPr>
        <w:t>19</w:t>
      </w:r>
      <w:r>
        <w:rPr>
          <w:rFonts w:ascii="宋体" w:hAnsi="宋体" w:cs="Tahoma"/>
          <w:color w:val="000000" w:themeColor="text1"/>
          <w:sz w:val="24"/>
        </w:rPr>
        <w:t>日17</w:t>
      </w:r>
      <w:r>
        <w:rPr>
          <w:rFonts w:ascii="宋体" w:hAnsi="宋体" w:cs="Tahoma" w:hint="eastAsia"/>
          <w:color w:val="000000" w:themeColor="text1"/>
          <w:sz w:val="24"/>
        </w:rPr>
        <w:t>：</w:t>
      </w:r>
      <w:r>
        <w:rPr>
          <w:rFonts w:ascii="宋体" w:hAnsi="宋体" w:cs="Tahoma"/>
          <w:color w:val="000000" w:themeColor="text1"/>
          <w:sz w:val="24"/>
        </w:rPr>
        <w:t>00分</w:t>
      </w:r>
      <w:r>
        <w:rPr>
          <w:rFonts w:ascii="宋体" w:hAnsi="宋体" w:cs="Tahoma" w:hint="eastAsia"/>
          <w:color w:val="000000" w:themeColor="text1"/>
          <w:sz w:val="24"/>
        </w:rPr>
        <w:t>（北京时间）</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2.递交投标方式：电子版资料（原件扫描件）</w:t>
      </w:r>
      <w:hyperlink r:id="rId9" w:history="1">
        <w:r>
          <w:rPr>
            <w:rFonts w:hint="eastAsia"/>
            <w:color w:val="000000" w:themeColor="text1"/>
          </w:rPr>
          <w:t>请发邮箱</w:t>
        </w:r>
        <w:r>
          <w:rPr>
            <w:color w:val="000000" w:themeColor="text1"/>
          </w:rPr>
          <w:t>mxzhaobiao@163.com</w:t>
        </w:r>
      </w:hyperlink>
      <w:r>
        <w:rPr>
          <w:rFonts w:ascii="宋体" w:hAnsi="宋体" w:cs="Tahoma"/>
          <w:color w:val="000000" w:themeColor="text1"/>
          <w:sz w:val="24"/>
        </w:rPr>
        <w:t>；</w:t>
      </w:r>
      <w:r>
        <w:rPr>
          <w:rFonts w:ascii="宋体" w:hAnsi="宋体" w:cs="Tahoma" w:hint="eastAsia"/>
          <w:color w:val="000000" w:themeColor="text1"/>
          <w:sz w:val="24"/>
        </w:rPr>
        <w:t>纸质版资料（盖章密封）交行政保卫部姚小姐；联系电话 020-84365532。</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3.</w:t>
      </w:r>
      <w:r>
        <w:rPr>
          <w:rFonts w:ascii="宋体" w:hAnsi="宋体" w:cs="Tahoma"/>
          <w:color w:val="000000" w:themeColor="text1"/>
          <w:sz w:val="24"/>
        </w:rPr>
        <w:t xml:space="preserve"> 递交投标资料及开标地点：</w:t>
      </w:r>
      <w:r>
        <w:rPr>
          <w:rFonts w:ascii="宋体" w:hAnsi="宋体" w:cs="Tahoma" w:hint="eastAsia"/>
          <w:color w:val="000000" w:themeColor="text1"/>
          <w:sz w:val="24"/>
        </w:rPr>
        <w:t>广州市海珠区工业大道北48号</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hint="eastAsia"/>
          <w:color w:val="000000" w:themeColor="text1"/>
          <w:sz w:val="24"/>
        </w:rPr>
        <w:t>4.</w:t>
      </w:r>
      <w:r>
        <w:rPr>
          <w:rFonts w:ascii="宋体" w:hAnsi="宋体" w:cs="Tahoma"/>
          <w:color w:val="000000" w:themeColor="text1"/>
          <w:sz w:val="24"/>
        </w:rPr>
        <w:t xml:space="preserve"> </w:t>
      </w:r>
      <w:r>
        <w:rPr>
          <w:rFonts w:ascii="宋体" w:hAnsi="宋体" w:cs="Tahoma" w:hint="eastAsia"/>
          <w:color w:val="000000" w:themeColor="text1"/>
          <w:sz w:val="24"/>
        </w:rPr>
        <w:t>开标时间：</w:t>
      </w:r>
      <w:r>
        <w:rPr>
          <w:rFonts w:ascii="宋体" w:hAnsi="宋体" w:cs="Tahoma"/>
          <w:color w:val="000000" w:themeColor="text1"/>
          <w:sz w:val="24"/>
        </w:rPr>
        <w:t>20</w:t>
      </w:r>
      <w:r>
        <w:rPr>
          <w:rFonts w:ascii="宋体" w:hAnsi="宋体" w:cs="Tahoma" w:hint="eastAsia"/>
          <w:color w:val="000000" w:themeColor="text1"/>
          <w:sz w:val="24"/>
        </w:rPr>
        <w:t>24</w:t>
      </w:r>
      <w:r>
        <w:rPr>
          <w:rFonts w:ascii="宋体" w:hAnsi="宋体" w:cs="Tahoma"/>
          <w:color w:val="000000" w:themeColor="text1"/>
          <w:sz w:val="24"/>
        </w:rPr>
        <w:t>年</w:t>
      </w:r>
      <w:r>
        <w:rPr>
          <w:rFonts w:ascii="宋体" w:hAnsi="宋体" w:cs="Tahoma" w:hint="eastAsia"/>
          <w:color w:val="000000" w:themeColor="text1"/>
          <w:sz w:val="24"/>
        </w:rPr>
        <w:t>1</w:t>
      </w:r>
      <w:r w:rsidR="004D675F">
        <w:rPr>
          <w:rFonts w:ascii="宋体" w:hAnsi="宋体" w:cs="Tahoma" w:hint="eastAsia"/>
          <w:color w:val="000000" w:themeColor="text1"/>
          <w:sz w:val="24"/>
        </w:rPr>
        <w:t>2</w:t>
      </w:r>
      <w:r>
        <w:rPr>
          <w:rFonts w:ascii="宋体" w:hAnsi="宋体" w:cs="Tahoma"/>
          <w:color w:val="000000" w:themeColor="text1"/>
          <w:sz w:val="24"/>
        </w:rPr>
        <w:t>月</w:t>
      </w:r>
      <w:r>
        <w:rPr>
          <w:rFonts w:ascii="宋体" w:hAnsi="宋体" w:cs="Tahoma" w:hint="eastAsia"/>
          <w:color w:val="000000" w:themeColor="text1"/>
          <w:sz w:val="24"/>
        </w:rPr>
        <w:t>25</w:t>
      </w:r>
      <w:r>
        <w:rPr>
          <w:rFonts w:ascii="宋体" w:hAnsi="宋体" w:cs="Tahoma"/>
          <w:color w:val="000000" w:themeColor="text1"/>
          <w:sz w:val="24"/>
        </w:rPr>
        <w:t>日前</w:t>
      </w:r>
      <w:r>
        <w:rPr>
          <w:rFonts w:ascii="宋体" w:hAnsi="宋体" w:cs="Tahoma" w:hint="eastAsia"/>
          <w:color w:val="000000" w:themeColor="text1"/>
          <w:sz w:val="24"/>
        </w:rPr>
        <w:t>（北京时间）</w:t>
      </w:r>
    </w:p>
    <w:p w:rsidR="00CB6F02" w:rsidRDefault="00172FD5">
      <w:pPr>
        <w:spacing w:beforeLines="40" w:before="124" w:afterLines="40" w:after="124" w:line="440" w:lineRule="exact"/>
        <w:rPr>
          <w:rFonts w:ascii="宋体" w:hAnsi="宋体" w:cs="Tahoma"/>
          <w:b/>
          <w:color w:val="000000" w:themeColor="text1"/>
          <w:sz w:val="24"/>
        </w:rPr>
      </w:pPr>
      <w:r>
        <w:rPr>
          <w:rFonts w:ascii="宋体" w:hAnsi="宋体" w:cs="Tahoma" w:hint="eastAsia"/>
          <w:b/>
          <w:color w:val="000000" w:themeColor="text1"/>
          <w:sz w:val="24"/>
        </w:rPr>
        <w:t>五</w:t>
      </w:r>
      <w:r>
        <w:rPr>
          <w:rFonts w:ascii="宋体" w:hAnsi="宋体" w:cs="Tahoma"/>
          <w:b/>
          <w:color w:val="000000" w:themeColor="text1"/>
          <w:sz w:val="24"/>
        </w:rPr>
        <w:t>、其他事项：</w:t>
      </w:r>
    </w:p>
    <w:p w:rsidR="00CB6F02" w:rsidRDefault="00172FD5">
      <w:pPr>
        <w:spacing w:beforeLines="40" w:before="124" w:afterLines="40" w:after="124" w:line="440" w:lineRule="exact"/>
        <w:ind w:firstLineChars="200" w:firstLine="480"/>
        <w:rPr>
          <w:rFonts w:ascii="宋体" w:hAnsi="宋体" w:cs="Tahoma"/>
          <w:color w:val="000000" w:themeColor="text1"/>
          <w:sz w:val="24"/>
        </w:rPr>
      </w:pPr>
      <w:r>
        <w:rPr>
          <w:rFonts w:ascii="宋体" w:hAnsi="宋体" w:cs="Tahoma"/>
          <w:color w:val="000000" w:themeColor="text1"/>
          <w:sz w:val="24"/>
        </w:rPr>
        <w:t>我公司保留对招标文件的最终解释权，如有任何疑问，请及时与我公司联系。</w:t>
      </w:r>
    </w:p>
    <w:p w:rsidR="00CB6F02" w:rsidRDefault="00CB6F02">
      <w:pPr>
        <w:spacing w:beforeLines="40" w:before="124" w:afterLines="40" w:after="124" w:line="440" w:lineRule="exact"/>
        <w:ind w:firstLineChars="200" w:firstLine="480"/>
        <w:rPr>
          <w:rFonts w:ascii="宋体" w:hAnsi="宋体" w:cs="Tahoma"/>
          <w:color w:val="000000" w:themeColor="text1"/>
          <w:sz w:val="24"/>
        </w:rPr>
      </w:pPr>
    </w:p>
    <w:p w:rsidR="00CB6F02" w:rsidRDefault="00CB6F02">
      <w:pPr>
        <w:spacing w:beforeLines="40" w:before="124" w:afterLines="40" w:after="124" w:line="440" w:lineRule="exact"/>
        <w:ind w:firstLineChars="200" w:firstLine="480"/>
        <w:rPr>
          <w:rFonts w:ascii="宋体" w:hAnsi="宋体" w:cs="Tahoma"/>
          <w:color w:val="000000" w:themeColor="text1"/>
          <w:sz w:val="24"/>
        </w:rPr>
      </w:pPr>
    </w:p>
    <w:p w:rsidR="00CB6F02" w:rsidRDefault="00CB6F02">
      <w:pPr>
        <w:spacing w:beforeLines="40" w:before="124" w:afterLines="40" w:after="124" w:line="440" w:lineRule="exact"/>
        <w:ind w:firstLineChars="200" w:firstLine="480"/>
        <w:rPr>
          <w:rFonts w:ascii="宋体" w:hAnsi="宋体" w:cs="Tahoma"/>
          <w:color w:val="000000" w:themeColor="text1"/>
          <w:sz w:val="24"/>
        </w:rPr>
      </w:pPr>
    </w:p>
    <w:p w:rsidR="00CB6F02" w:rsidRDefault="00172FD5">
      <w:pPr>
        <w:spacing w:beforeLines="40" w:before="124" w:afterLines="40" w:after="124" w:line="440" w:lineRule="exact"/>
        <w:ind w:firstLineChars="1700" w:firstLine="4080"/>
        <w:rPr>
          <w:rFonts w:ascii="宋体" w:hAnsi="宋体" w:cs="Tahoma"/>
          <w:color w:val="000000" w:themeColor="text1"/>
          <w:sz w:val="24"/>
        </w:rPr>
      </w:pPr>
      <w:r>
        <w:rPr>
          <w:rFonts w:ascii="宋体" w:hAnsi="宋体" w:cs="Tahoma"/>
          <w:color w:val="000000" w:themeColor="text1"/>
          <w:sz w:val="24"/>
        </w:rPr>
        <w:t xml:space="preserve">广州白云山明兴制药有限公司 </w:t>
      </w:r>
    </w:p>
    <w:p w:rsidR="00CB6F02" w:rsidRDefault="00172FD5">
      <w:pPr>
        <w:spacing w:beforeLines="40" w:before="124" w:afterLines="40" w:after="124" w:line="440" w:lineRule="exact"/>
        <w:ind w:firstLineChars="1900" w:firstLine="4560"/>
        <w:rPr>
          <w:rFonts w:ascii="宋体" w:hAnsi="宋体" w:cs="Tahoma"/>
          <w:color w:val="000000" w:themeColor="text1"/>
          <w:sz w:val="24"/>
        </w:rPr>
      </w:pPr>
      <w:bookmarkStart w:id="0" w:name="_GoBack"/>
      <w:bookmarkEnd w:id="0"/>
      <w:r>
        <w:rPr>
          <w:rFonts w:ascii="宋体" w:hAnsi="宋体" w:cs="Tahoma" w:hint="eastAsia"/>
          <w:color w:val="000000" w:themeColor="text1"/>
          <w:sz w:val="24"/>
        </w:rPr>
        <w:t>2024</w:t>
      </w:r>
      <w:r>
        <w:rPr>
          <w:rFonts w:ascii="宋体" w:hAnsi="宋体" w:cs="Tahoma"/>
          <w:color w:val="000000" w:themeColor="text1"/>
          <w:sz w:val="24"/>
        </w:rPr>
        <w:t>年</w:t>
      </w:r>
      <w:r>
        <w:rPr>
          <w:rFonts w:ascii="宋体" w:hAnsi="宋体" w:cs="Tahoma" w:hint="eastAsia"/>
          <w:color w:val="000000" w:themeColor="text1"/>
          <w:sz w:val="24"/>
        </w:rPr>
        <w:t>12</w:t>
      </w:r>
      <w:r>
        <w:rPr>
          <w:rFonts w:ascii="宋体" w:hAnsi="宋体" w:cs="Tahoma"/>
          <w:color w:val="000000" w:themeColor="text1"/>
          <w:sz w:val="24"/>
        </w:rPr>
        <w:t>月</w:t>
      </w:r>
      <w:r>
        <w:rPr>
          <w:rFonts w:ascii="宋体" w:hAnsi="宋体" w:cs="Tahoma" w:hint="eastAsia"/>
          <w:color w:val="000000" w:themeColor="text1"/>
          <w:sz w:val="24"/>
        </w:rPr>
        <w:t>1</w:t>
      </w:r>
      <w:r w:rsidR="006D6009">
        <w:rPr>
          <w:rFonts w:ascii="宋体" w:hAnsi="宋体" w:cs="Tahoma" w:hint="eastAsia"/>
          <w:color w:val="000000" w:themeColor="text1"/>
          <w:sz w:val="24"/>
        </w:rPr>
        <w:t>2</w:t>
      </w:r>
      <w:r>
        <w:rPr>
          <w:rFonts w:ascii="宋体" w:hAnsi="宋体" w:cs="Tahoma"/>
          <w:color w:val="000000" w:themeColor="text1"/>
          <w:sz w:val="24"/>
        </w:rPr>
        <w:t>日</w:t>
      </w:r>
    </w:p>
    <w:p w:rsidR="00CB6F02" w:rsidRDefault="00CB6F02">
      <w:pPr>
        <w:spacing w:after="50" w:line="500" w:lineRule="exact"/>
        <w:ind w:firstLine="200"/>
        <w:jc w:val="left"/>
        <w:rPr>
          <w:rFonts w:ascii="宋体" w:hAnsi="宋体" w:cs="宋体"/>
          <w:b/>
          <w:bCs/>
          <w:sz w:val="44"/>
          <w:szCs w:val="44"/>
        </w:rPr>
      </w:pPr>
    </w:p>
    <w:p w:rsidR="00CB6F02" w:rsidRDefault="00172FD5">
      <w:pPr>
        <w:jc w:val="center"/>
        <w:rPr>
          <w:rFonts w:ascii="宋体" w:hAnsi="宋体" w:cs="宋体"/>
          <w:b/>
          <w:bCs/>
          <w:sz w:val="36"/>
          <w:szCs w:val="36"/>
        </w:rPr>
      </w:pPr>
      <w:r>
        <w:rPr>
          <w:rFonts w:ascii="宋体" w:hAnsi="宋体" w:cs="宋体" w:hint="eastAsia"/>
          <w:b/>
          <w:bCs/>
          <w:sz w:val="44"/>
          <w:szCs w:val="44"/>
        </w:rPr>
        <w:br w:type="page"/>
      </w:r>
      <w:r>
        <w:rPr>
          <w:rFonts w:ascii="宋体" w:hAnsi="宋体" w:cs="宋体" w:hint="eastAsia"/>
          <w:b/>
          <w:bCs/>
          <w:sz w:val="36"/>
          <w:szCs w:val="36"/>
        </w:rPr>
        <w:lastRenderedPageBreak/>
        <w:t>第二章 招标内容及要求</w:t>
      </w:r>
    </w:p>
    <w:p w:rsidR="00CB6F02" w:rsidRDefault="00172FD5">
      <w:pPr>
        <w:numPr>
          <w:ilvl w:val="0"/>
          <w:numId w:val="5"/>
        </w:numPr>
        <w:spacing w:line="440" w:lineRule="exact"/>
        <w:rPr>
          <w:rFonts w:ascii="宋体" w:hAnsi="宋体" w:cs="仿宋"/>
          <w:b/>
          <w:bCs/>
          <w:sz w:val="24"/>
        </w:rPr>
      </w:pPr>
      <w:r>
        <w:rPr>
          <w:rFonts w:ascii="宋体" w:hAnsi="宋体" w:cs="仿宋" w:hint="eastAsia"/>
          <w:b/>
          <w:bCs/>
          <w:sz w:val="24"/>
        </w:rPr>
        <w:t>投标内容</w:t>
      </w:r>
    </w:p>
    <w:p w:rsidR="00CB6F02" w:rsidRDefault="00172FD5">
      <w:pPr>
        <w:spacing w:line="480" w:lineRule="exact"/>
        <w:ind w:firstLineChars="200" w:firstLine="480"/>
        <w:rPr>
          <w:rFonts w:ascii="宋体" w:hAnsi="宋体" w:cs="仿宋"/>
          <w:bCs/>
          <w:sz w:val="24"/>
        </w:rPr>
      </w:pPr>
      <w:r>
        <w:rPr>
          <w:rFonts w:ascii="宋体" w:hAnsi="宋体" w:cs="仿宋" w:hint="eastAsia"/>
          <w:bCs/>
          <w:sz w:val="24"/>
        </w:rPr>
        <w:t>投标单位必须按照招标单位的需求，</w:t>
      </w:r>
      <w:r>
        <w:rPr>
          <w:rFonts w:ascii="宋体" w:hAnsi="宋体" w:cs="仿宋" w:hint="eastAsia"/>
          <w:sz w:val="24"/>
        </w:rPr>
        <w:t>提供的食用大米、食用油必须符合《食品安全法》等国家相关政策</w:t>
      </w:r>
      <w:r>
        <w:rPr>
          <w:rFonts w:ascii="宋体" w:hAnsi="宋体" w:cs="仿宋" w:hint="eastAsia"/>
          <w:bCs/>
          <w:sz w:val="24"/>
        </w:rPr>
        <w:t>，具体清单详见</w:t>
      </w:r>
      <w:r w:rsidR="00A92145">
        <w:rPr>
          <w:rFonts w:ascii="宋体" w:hAnsi="宋体" w:cs="仿宋" w:hint="eastAsia"/>
          <w:color w:val="000000" w:themeColor="text1"/>
          <w:kern w:val="0"/>
          <w:sz w:val="24"/>
        </w:rPr>
        <w:t>附表3</w:t>
      </w:r>
      <w:r>
        <w:rPr>
          <w:rFonts w:ascii="宋体" w:hAnsi="宋体" w:cs="仿宋" w:hint="eastAsia"/>
          <w:bCs/>
          <w:sz w:val="24"/>
        </w:rPr>
        <w:t>《</w:t>
      </w:r>
      <w:r w:rsidR="00F753FE" w:rsidRPr="00355668">
        <w:rPr>
          <w:rFonts w:ascii="宋体" w:hAnsi="宋体" w:cs="Tahoma" w:hint="eastAsia"/>
          <w:color w:val="000000" w:themeColor="text1"/>
          <w:sz w:val="24"/>
        </w:rPr>
        <w:t>明兴公司食堂</w:t>
      </w:r>
      <w:r w:rsidR="00F753FE">
        <w:rPr>
          <w:rFonts w:ascii="宋体" w:hAnsi="宋体" w:cs="Tahoma" w:hint="eastAsia"/>
          <w:color w:val="000000" w:themeColor="text1"/>
          <w:sz w:val="24"/>
        </w:rPr>
        <w:t>米</w:t>
      </w:r>
      <w:r w:rsidR="00F753FE" w:rsidRPr="00355668">
        <w:rPr>
          <w:rFonts w:ascii="宋体" w:hAnsi="宋体" w:cs="Tahoma" w:hint="eastAsia"/>
          <w:color w:val="000000" w:themeColor="text1"/>
          <w:sz w:val="24"/>
        </w:rPr>
        <w:t>油报价</w:t>
      </w:r>
      <w:r w:rsidR="00F753FE">
        <w:rPr>
          <w:rFonts w:ascii="宋体" w:hAnsi="宋体" w:cs="Tahoma" w:hint="eastAsia"/>
          <w:color w:val="000000" w:themeColor="text1"/>
          <w:sz w:val="24"/>
        </w:rPr>
        <w:t>表</w:t>
      </w:r>
      <w:r>
        <w:rPr>
          <w:rFonts w:ascii="宋体" w:hAnsi="宋体" w:cs="仿宋" w:hint="eastAsia"/>
          <w:bCs/>
          <w:sz w:val="24"/>
        </w:rPr>
        <w:t>》。</w:t>
      </w:r>
    </w:p>
    <w:p w:rsidR="00CB6F02" w:rsidRDefault="00172FD5">
      <w:pPr>
        <w:pStyle w:val="ab"/>
        <w:numPr>
          <w:ilvl w:val="0"/>
          <w:numId w:val="6"/>
        </w:numPr>
        <w:spacing w:line="480" w:lineRule="exact"/>
        <w:ind w:firstLineChars="0"/>
        <w:rPr>
          <w:rFonts w:ascii="宋体" w:hAnsi="宋体" w:cs="仿宋"/>
          <w:b/>
          <w:bCs/>
          <w:sz w:val="24"/>
        </w:rPr>
      </w:pPr>
      <w:r>
        <w:rPr>
          <w:rFonts w:ascii="宋体" w:hAnsi="宋体" w:cs="仿宋" w:hint="eastAsia"/>
          <w:b/>
          <w:bCs/>
          <w:sz w:val="24"/>
        </w:rPr>
        <w:t>用户需求</w:t>
      </w:r>
    </w:p>
    <w:p w:rsidR="00CB6F02" w:rsidRDefault="00172FD5">
      <w:pPr>
        <w:spacing w:line="480" w:lineRule="exact"/>
        <w:ind w:firstLineChars="200" w:firstLine="480"/>
        <w:rPr>
          <w:rFonts w:ascii="宋体" w:hAnsi="宋体" w:cs="仿宋"/>
          <w:sz w:val="24"/>
        </w:rPr>
      </w:pPr>
      <w:r>
        <w:rPr>
          <w:rFonts w:ascii="宋体" w:hAnsi="宋体" w:cs="仿宋" w:hint="eastAsia"/>
          <w:sz w:val="24"/>
        </w:rPr>
        <w:t>1.</w:t>
      </w:r>
      <w:r>
        <w:rPr>
          <w:rFonts w:ascii="仿宋" w:eastAsia="仿宋" w:hAnsi="仿宋" w:cs="仿宋" w:hint="eastAsia"/>
          <w:sz w:val="28"/>
          <w:szCs w:val="28"/>
        </w:rPr>
        <w:t xml:space="preserve"> </w:t>
      </w:r>
      <w:r>
        <w:rPr>
          <w:rFonts w:ascii="宋体" w:hAnsi="宋体" w:cs="仿宋" w:hint="eastAsia"/>
          <w:sz w:val="24"/>
        </w:rPr>
        <w:t>食堂粮油采购配送地点为广州市海珠区工业大道北48号，广州市白云</w:t>
      </w:r>
      <w:proofErr w:type="gramStart"/>
      <w:r>
        <w:rPr>
          <w:rFonts w:ascii="宋体" w:hAnsi="宋体" w:cs="仿宋" w:hint="eastAsia"/>
          <w:sz w:val="24"/>
        </w:rPr>
        <w:t>区健旭三路</w:t>
      </w:r>
      <w:proofErr w:type="gramEnd"/>
      <w:r>
        <w:rPr>
          <w:rFonts w:ascii="宋体" w:hAnsi="宋体" w:cs="仿宋" w:hint="eastAsia"/>
          <w:sz w:val="24"/>
        </w:rPr>
        <w:t>99号。</w:t>
      </w:r>
    </w:p>
    <w:p w:rsidR="00CB6F02" w:rsidRDefault="00172FD5">
      <w:pPr>
        <w:spacing w:line="480" w:lineRule="exact"/>
        <w:ind w:firstLineChars="200" w:firstLine="480"/>
        <w:rPr>
          <w:rFonts w:ascii="宋体" w:hAnsi="宋体" w:cs="仿宋"/>
          <w:sz w:val="24"/>
        </w:rPr>
      </w:pPr>
      <w:r>
        <w:rPr>
          <w:rFonts w:ascii="宋体" w:hAnsi="宋体" w:cs="仿宋" w:hint="eastAsia"/>
          <w:sz w:val="24"/>
        </w:rPr>
        <w:t>2. 食堂</w:t>
      </w:r>
      <w:r w:rsidR="00F753FE">
        <w:rPr>
          <w:rFonts w:ascii="宋体" w:hAnsi="宋体" w:cs="仿宋" w:hint="eastAsia"/>
          <w:sz w:val="24"/>
        </w:rPr>
        <w:t>米</w:t>
      </w:r>
      <w:r>
        <w:rPr>
          <w:rFonts w:ascii="宋体" w:hAnsi="宋体" w:cs="仿宋" w:hint="eastAsia"/>
          <w:sz w:val="24"/>
        </w:rPr>
        <w:t>油以招标单位联络员提供的订单为准，联络员提前以电话</w:t>
      </w:r>
      <w:proofErr w:type="gramStart"/>
      <w:r>
        <w:rPr>
          <w:rFonts w:ascii="宋体" w:hAnsi="宋体" w:cs="仿宋" w:hint="eastAsia"/>
          <w:sz w:val="24"/>
        </w:rPr>
        <w:t>或微信等</w:t>
      </w:r>
      <w:proofErr w:type="gramEnd"/>
      <w:r>
        <w:rPr>
          <w:rFonts w:ascii="宋体" w:hAnsi="宋体" w:cs="仿宋" w:hint="eastAsia"/>
          <w:sz w:val="24"/>
        </w:rPr>
        <w:t>方式向中标单位下订单。中标单位须在接到招标单位订单后，按时配送到指定厂区，并积极响应。</w:t>
      </w:r>
    </w:p>
    <w:p w:rsidR="00CB6F02" w:rsidRDefault="00172FD5">
      <w:pPr>
        <w:spacing w:line="480" w:lineRule="exact"/>
        <w:ind w:firstLineChars="200" w:firstLine="480"/>
        <w:rPr>
          <w:rFonts w:ascii="宋体" w:hAnsi="宋体" w:cs="仿宋"/>
          <w:sz w:val="24"/>
        </w:rPr>
      </w:pPr>
      <w:r>
        <w:rPr>
          <w:rFonts w:ascii="宋体" w:hAnsi="宋体" w:cs="仿宋" w:hint="eastAsia"/>
          <w:sz w:val="24"/>
        </w:rPr>
        <w:t>3.投标单位所投</w:t>
      </w:r>
      <w:r w:rsidR="00F753FE">
        <w:rPr>
          <w:rFonts w:ascii="宋体" w:hAnsi="宋体" w:cs="仿宋" w:hint="eastAsia"/>
          <w:sz w:val="24"/>
        </w:rPr>
        <w:t>米</w:t>
      </w:r>
      <w:r>
        <w:rPr>
          <w:rFonts w:ascii="宋体" w:hAnsi="宋体" w:cs="仿宋" w:hint="eastAsia"/>
          <w:sz w:val="24"/>
        </w:rPr>
        <w:t>油须具备QS认证资质或有资质检验机构出具的《检验报告》、食品检验合格证，符合国家及广东省政府相关部门规定卫生标准。</w:t>
      </w:r>
    </w:p>
    <w:p w:rsidR="00CB6F02" w:rsidRDefault="00172FD5">
      <w:pPr>
        <w:spacing w:line="480" w:lineRule="exact"/>
        <w:ind w:firstLineChars="200" w:firstLine="480"/>
        <w:rPr>
          <w:rFonts w:ascii="宋体" w:hAnsi="宋体" w:cs="仿宋"/>
          <w:sz w:val="24"/>
        </w:rPr>
      </w:pPr>
      <w:r>
        <w:rPr>
          <w:rFonts w:ascii="宋体" w:hAnsi="宋体" w:cs="仿宋" w:hint="eastAsia"/>
          <w:sz w:val="24"/>
        </w:rPr>
        <w:t>4.</w:t>
      </w:r>
      <w:r w:rsidR="00F753FE">
        <w:rPr>
          <w:rFonts w:ascii="宋体" w:hAnsi="宋体" w:cs="仿宋" w:hint="eastAsia"/>
          <w:sz w:val="24"/>
        </w:rPr>
        <w:t>米</w:t>
      </w:r>
      <w:r>
        <w:rPr>
          <w:rFonts w:ascii="宋体" w:hAnsi="宋体" w:cs="仿宋" w:hint="eastAsia"/>
          <w:sz w:val="24"/>
        </w:rPr>
        <w:t>油的包装上能够直接看清生产日期的产品合格证、生产许可证编号、生产厂家、厂址、生产日期、保质期等标识。</w:t>
      </w:r>
    </w:p>
    <w:p w:rsidR="00CB6F02" w:rsidRDefault="00355668" w:rsidP="00355668">
      <w:pPr>
        <w:spacing w:line="480" w:lineRule="exact"/>
        <w:rPr>
          <w:rFonts w:ascii="宋体" w:hAnsi="宋体" w:cs="仿宋"/>
          <w:b/>
          <w:bCs/>
          <w:sz w:val="24"/>
        </w:rPr>
      </w:pPr>
      <w:r w:rsidRPr="00355668">
        <w:rPr>
          <w:rFonts w:ascii="宋体" w:hAnsi="宋体" w:cs="仿宋" w:hint="eastAsia"/>
          <w:b/>
          <w:bCs/>
          <w:sz w:val="24"/>
        </w:rPr>
        <w:t>三、</w:t>
      </w:r>
      <w:r w:rsidR="00172FD5">
        <w:rPr>
          <w:rFonts w:ascii="宋体" w:hAnsi="宋体" w:cs="仿宋" w:hint="eastAsia"/>
          <w:b/>
          <w:bCs/>
          <w:sz w:val="24"/>
        </w:rPr>
        <w:t>投标单位的要求</w:t>
      </w:r>
    </w:p>
    <w:p w:rsidR="00CB6F02" w:rsidRDefault="00172FD5">
      <w:pPr>
        <w:spacing w:line="480" w:lineRule="exact"/>
        <w:ind w:firstLineChars="200" w:firstLine="480"/>
        <w:rPr>
          <w:rFonts w:ascii="宋体" w:hAnsi="宋体" w:cs="仿宋"/>
          <w:sz w:val="24"/>
        </w:rPr>
      </w:pPr>
      <w:r>
        <w:rPr>
          <w:rFonts w:ascii="宋体" w:hAnsi="宋体" w:cs="仿宋" w:hint="eastAsia"/>
          <w:sz w:val="24"/>
        </w:rPr>
        <w:t>1.投标单位须遵守《中华人民共和国招标投标法》、《中华人民共和国合同法》及其它有关的法律和法规；为中华人民共和国境内注册的独立法人机构，具有承担民事责任能力。</w:t>
      </w:r>
    </w:p>
    <w:p w:rsidR="00CB6F02" w:rsidRDefault="00172FD5">
      <w:pPr>
        <w:spacing w:line="480" w:lineRule="exact"/>
        <w:ind w:firstLineChars="200" w:firstLine="480"/>
        <w:rPr>
          <w:rFonts w:ascii="宋体" w:hAnsi="宋体" w:cs="仿宋"/>
          <w:sz w:val="24"/>
        </w:rPr>
      </w:pPr>
      <w:r>
        <w:rPr>
          <w:rFonts w:ascii="宋体" w:hAnsi="宋体" w:cs="仿宋" w:hint="eastAsia"/>
          <w:sz w:val="24"/>
        </w:rPr>
        <w:t>2.投标单位成立三年以上（以营业执照成立日期到开标当日为准）；注册资金不少于50万元人民币；经营范围满足招标项目需求；具有有效的营业执照等证件。</w:t>
      </w:r>
    </w:p>
    <w:p w:rsidR="00CB6F02" w:rsidRDefault="00172FD5">
      <w:pPr>
        <w:spacing w:line="480" w:lineRule="exact"/>
        <w:ind w:firstLineChars="200" w:firstLine="480"/>
        <w:rPr>
          <w:rFonts w:ascii="宋体" w:hAnsi="宋体" w:cs="仿宋"/>
          <w:sz w:val="24"/>
        </w:rPr>
      </w:pPr>
      <w:r>
        <w:rPr>
          <w:rFonts w:ascii="宋体" w:hAnsi="宋体" w:cs="仿宋" w:hint="eastAsia"/>
          <w:sz w:val="24"/>
        </w:rPr>
        <w:t>3.具有良好的商业信誉，在国家企业信用信息公示系统中无行政处罚、列入经营异常名录和列入严重违法失信企业名单（黑名单）信息或上述信息已被移除。</w:t>
      </w:r>
    </w:p>
    <w:p w:rsidR="00CB6F02" w:rsidRDefault="00172FD5">
      <w:pPr>
        <w:spacing w:line="480" w:lineRule="exact"/>
        <w:ind w:firstLineChars="200" w:firstLine="480"/>
        <w:rPr>
          <w:rFonts w:ascii="宋体" w:hAnsi="宋体" w:cs="仿宋"/>
          <w:sz w:val="24"/>
        </w:rPr>
      </w:pPr>
      <w:r>
        <w:rPr>
          <w:rFonts w:ascii="宋体" w:hAnsi="宋体" w:cs="仿宋" w:hint="eastAsia"/>
          <w:sz w:val="24"/>
        </w:rPr>
        <w:t>4.投标单位近两年在经营活动中无违法记录。</w:t>
      </w:r>
    </w:p>
    <w:p w:rsidR="00CB6F02" w:rsidRDefault="00172FD5">
      <w:pPr>
        <w:spacing w:line="480" w:lineRule="exact"/>
        <w:ind w:firstLineChars="200" w:firstLine="480"/>
        <w:rPr>
          <w:rFonts w:ascii="宋体" w:hAnsi="宋体" w:cs="仿宋"/>
          <w:sz w:val="24"/>
        </w:rPr>
      </w:pPr>
      <w:r>
        <w:rPr>
          <w:rFonts w:ascii="宋体" w:hAnsi="宋体" w:cs="仿宋" w:hint="eastAsia"/>
          <w:sz w:val="24"/>
        </w:rPr>
        <w:t>5.投标单位须具有履行合同所必须的设备、财务、技术、服务等方面的资质和能力。</w:t>
      </w:r>
    </w:p>
    <w:p w:rsidR="00CB6F02" w:rsidRDefault="00172FD5">
      <w:pPr>
        <w:spacing w:line="480" w:lineRule="exact"/>
        <w:ind w:firstLineChars="236" w:firstLine="566"/>
        <w:rPr>
          <w:rFonts w:ascii="宋体" w:hAnsi="宋体" w:cs="仿宋"/>
          <w:sz w:val="24"/>
        </w:rPr>
      </w:pPr>
      <w:r>
        <w:rPr>
          <w:rFonts w:ascii="宋体" w:hAnsi="宋体" w:cs="仿宋" w:hint="eastAsia"/>
          <w:sz w:val="24"/>
        </w:rPr>
        <w:t>6.投标单位必须是在工商行政管理部门和税务部门登记注册以销售</w:t>
      </w:r>
      <w:r w:rsidR="00F753FE">
        <w:rPr>
          <w:rFonts w:ascii="宋体" w:hAnsi="宋体" w:cs="仿宋" w:hint="eastAsia"/>
          <w:sz w:val="24"/>
        </w:rPr>
        <w:t>米</w:t>
      </w:r>
      <w:r>
        <w:rPr>
          <w:rFonts w:ascii="宋体" w:hAnsi="宋体" w:cs="仿宋" w:hint="eastAsia"/>
          <w:sz w:val="24"/>
        </w:rPr>
        <w:t>油为主的公司，具备较强的经营能力，有稳定正规的办公场所，必须诚实守信，严格执行合同。</w:t>
      </w:r>
    </w:p>
    <w:p w:rsidR="00CB6F02" w:rsidRDefault="00172FD5">
      <w:pPr>
        <w:spacing w:line="480" w:lineRule="exact"/>
        <w:ind w:firstLineChars="200" w:firstLine="480"/>
        <w:rPr>
          <w:rFonts w:ascii="宋体" w:hAnsi="宋体" w:cs="仿宋"/>
          <w:sz w:val="24"/>
        </w:rPr>
      </w:pPr>
      <w:r>
        <w:rPr>
          <w:rFonts w:ascii="宋体" w:hAnsi="宋体" w:cs="仿宋" w:hint="eastAsia"/>
          <w:sz w:val="24"/>
        </w:rPr>
        <w:t>7.投标单位必须熟悉食品安全的相关法律法规及规章规定。</w:t>
      </w:r>
    </w:p>
    <w:p w:rsidR="00CB6F02" w:rsidRDefault="00CB6F02">
      <w:pPr>
        <w:spacing w:line="480" w:lineRule="exact"/>
        <w:rPr>
          <w:rFonts w:ascii="宋体" w:hAnsi="宋体" w:cs="宋体"/>
          <w:b/>
          <w:bCs/>
          <w:sz w:val="24"/>
        </w:rPr>
      </w:pPr>
    </w:p>
    <w:p w:rsidR="00CB6F02" w:rsidRDefault="00172FD5">
      <w:pPr>
        <w:ind w:firstLineChars="590" w:firstLine="1422"/>
        <w:rPr>
          <w:rFonts w:ascii="宋体" w:hAnsi="宋体" w:cs="宋体"/>
          <w:b/>
          <w:bCs/>
          <w:sz w:val="44"/>
          <w:szCs w:val="44"/>
        </w:rPr>
      </w:pPr>
      <w:r>
        <w:rPr>
          <w:rFonts w:ascii="宋体" w:hAnsi="宋体" w:cs="宋体" w:hint="eastAsia"/>
          <w:b/>
          <w:bCs/>
          <w:sz w:val="24"/>
        </w:rPr>
        <w:lastRenderedPageBreak/>
        <w:t xml:space="preserve">              </w:t>
      </w:r>
      <w:r>
        <w:rPr>
          <w:rFonts w:ascii="宋体" w:hAnsi="宋体" w:cs="宋体" w:hint="eastAsia"/>
          <w:b/>
          <w:bCs/>
          <w:sz w:val="44"/>
          <w:szCs w:val="44"/>
        </w:rPr>
        <w:t>第三章 投标须知</w:t>
      </w:r>
    </w:p>
    <w:p w:rsidR="00CB6F02" w:rsidRDefault="00172FD5">
      <w:pPr>
        <w:pStyle w:val="ab"/>
        <w:numPr>
          <w:ilvl w:val="0"/>
          <w:numId w:val="7"/>
        </w:numPr>
        <w:autoSpaceDE w:val="0"/>
        <w:autoSpaceDN w:val="0"/>
        <w:adjustRightInd w:val="0"/>
        <w:spacing w:afterLines="50" w:after="156" w:line="480" w:lineRule="exact"/>
        <w:ind w:left="567" w:firstLineChars="0" w:hanging="567"/>
        <w:rPr>
          <w:rFonts w:ascii="宋体" w:hAnsi="宋体" w:cs="仿宋"/>
          <w:b/>
          <w:bCs/>
          <w:color w:val="000000" w:themeColor="text1"/>
          <w:kern w:val="0"/>
          <w:sz w:val="24"/>
        </w:rPr>
      </w:pPr>
      <w:r>
        <w:rPr>
          <w:rFonts w:ascii="宋体" w:hAnsi="宋体" w:cs="仿宋" w:hint="eastAsia"/>
          <w:b/>
          <w:bCs/>
          <w:color w:val="000000" w:themeColor="text1"/>
          <w:kern w:val="0"/>
          <w:sz w:val="24"/>
        </w:rPr>
        <w:t>项目概况：</w:t>
      </w:r>
    </w:p>
    <w:p w:rsidR="00CB6F02" w:rsidRDefault="00172FD5">
      <w:pPr>
        <w:autoSpaceDE w:val="0"/>
        <w:autoSpaceDN w:val="0"/>
        <w:adjustRightInd w:val="0"/>
        <w:spacing w:afterLines="50" w:after="156" w:line="480" w:lineRule="exact"/>
        <w:ind w:firstLineChars="200" w:firstLine="480"/>
        <w:rPr>
          <w:rFonts w:ascii="宋体" w:hAnsi="宋体" w:cs="仿宋"/>
          <w:color w:val="000000" w:themeColor="text1"/>
          <w:kern w:val="0"/>
          <w:sz w:val="24"/>
        </w:rPr>
      </w:pPr>
      <w:r>
        <w:rPr>
          <w:rFonts w:ascii="宋体" w:hAnsi="宋体" w:cs="仿宋" w:hint="eastAsia"/>
          <w:color w:val="000000" w:themeColor="text1"/>
          <w:kern w:val="0"/>
          <w:sz w:val="24"/>
        </w:rPr>
        <w:t>广州白云山明兴制药有限公司是中华老字号企业，广东省高新技术企业，是广药集团旗下广州白云山医药集团股份有限公司的骨干企业之一。</w:t>
      </w:r>
    </w:p>
    <w:p w:rsidR="00CB6F02" w:rsidRDefault="00172FD5">
      <w:pPr>
        <w:autoSpaceDE w:val="0"/>
        <w:autoSpaceDN w:val="0"/>
        <w:adjustRightInd w:val="0"/>
        <w:spacing w:afterLines="50" w:after="156" w:line="480" w:lineRule="exact"/>
        <w:ind w:firstLineChars="200" w:firstLine="480"/>
        <w:rPr>
          <w:rFonts w:ascii="宋体" w:hAnsi="宋体" w:cs="仿宋"/>
          <w:color w:val="000000" w:themeColor="text1"/>
          <w:sz w:val="24"/>
        </w:rPr>
      </w:pPr>
      <w:r>
        <w:rPr>
          <w:rFonts w:ascii="宋体" w:hAnsi="宋体" w:cs="仿宋" w:hint="eastAsia"/>
          <w:color w:val="000000" w:themeColor="text1"/>
          <w:kern w:val="0"/>
          <w:sz w:val="24"/>
        </w:rPr>
        <w:t>本项目是为了</w:t>
      </w:r>
      <w:r>
        <w:rPr>
          <w:rFonts w:ascii="宋体" w:hAnsi="宋体" w:cs="仿宋" w:hint="eastAsia"/>
          <w:color w:val="000000" w:themeColor="text1"/>
          <w:sz w:val="24"/>
        </w:rPr>
        <w:t>切实保证公司食堂</w:t>
      </w:r>
      <w:r w:rsidR="00355668">
        <w:rPr>
          <w:rFonts w:ascii="宋体" w:hAnsi="宋体" w:cs="仿宋" w:hint="eastAsia"/>
          <w:color w:val="000000" w:themeColor="text1"/>
          <w:sz w:val="24"/>
        </w:rPr>
        <w:t>米</w:t>
      </w:r>
      <w:r>
        <w:rPr>
          <w:rFonts w:ascii="宋体" w:hAnsi="宋体" w:cs="仿宋" w:hint="eastAsia"/>
          <w:color w:val="000000" w:themeColor="text1"/>
          <w:sz w:val="24"/>
        </w:rPr>
        <w:t>油质量和食品安全，保障广大员工身体健康和生命安全，让员工用得放心，吃得放心。我司组织此次招标，以确定一家中标单位为我司提供为期</w:t>
      </w:r>
      <w:r w:rsidR="00C923C1">
        <w:rPr>
          <w:rFonts w:ascii="宋体" w:hAnsi="宋体" w:cs="仿宋" w:hint="eastAsia"/>
          <w:color w:val="000000" w:themeColor="text1"/>
          <w:sz w:val="24"/>
        </w:rPr>
        <w:t>壹</w:t>
      </w:r>
      <w:r>
        <w:rPr>
          <w:rFonts w:ascii="宋体" w:hAnsi="宋体" w:cs="仿宋" w:hint="eastAsia"/>
          <w:color w:val="000000" w:themeColor="text1"/>
          <w:sz w:val="24"/>
        </w:rPr>
        <w:t>年的采购供应服务。</w:t>
      </w:r>
    </w:p>
    <w:p w:rsidR="00CB6F02" w:rsidRDefault="00172FD5">
      <w:pPr>
        <w:autoSpaceDE w:val="0"/>
        <w:autoSpaceDN w:val="0"/>
        <w:adjustRightInd w:val="0"/>
        <w:spacing w:afterLines="50" w:after="156" w:line="480" w:lineRule="exact"/>
        <w:rPr>
          <w:rFonts w:ascii="宋体" w:hAnsi="宋体" w:cs="仿宋"/>
          <w:color w:val="000000" w:themeColor="text1"/>
          <w:kern w:val="0"/>
          <w:sz w:val="24"/>
          <w:highlight w:val="yellow"/>
        </w:rPr>
      </w:pPr>
      <w:r>
        <w:rPr>
          <w:rFonts w:ascii="宋体" w:hAnsi="宋体" w:cs="仿宋" w:hint="eastAsia"/>
          <w:b/>
          <w:color w:val="000000" w:themeColor="text1"/>
          <w:kern w:val="0"/>
          <w:sz w:val="24"/>
        </w:rPr>
        <w:t>二、招标范围：</w:t>
      </w:r>
      <w:r>
        <w:rPr>
          <w:rFonts w:ascii="宋体" w:hAnsi="宋体" w:cs="仿宋" w:hint="eastAsia"/>
          <w:color w:val="000000" w:themeColor="text1"/>
          <w:kern w:val="0"/>
          <w:sz w:val="24"/>
        </w:rPr>
        <w:t>国内生产/经营</w:t>
      </w:r>
      <w:r w:rsidR="00355668">
        <w:rPr>
          <w:rFonts w:ascii="宋体" w:hAnsi="宋体" w:cs="仿宋" w:hint="eastAsia"/>
          <w:color w:val="000000" w:themeColor="text1"/>
          <w:kern w:val="0"/>
          <w:sz w:val="24"/>
        </w:rPr>
        <w:t>米</w:t>
      </w:r>
      <w:r>
        <w:rPr>
          <w:rFonts w:ascii="宋体" w:hAnsi="宋体" w:cs="仿宋" w:hint="eastAsia"/>
          <w:color w:val="000000" w:themeColor="text1"/>
          <w:kern w:val="0"/>
          <w:sz w:val="24"/>
        </w:rPr>
        <w:t>油公司目标受众</w:t>
      </w:r>
    </w:p>
    <w:p w:rsidR="00CB6F02" w:rsidRDefault="00172FD5">
      <w:pPr>
        <w:autoSpaceDE w:val="0"/>
        <w:autoSpaceDN w:val="0"/>
        <w:adjustRightInd w:val="0"/>
        <w:spacing w:afterLines="50" w:after="156" w:line="480" w:lineRule="exact"/>
        <w:rPr>
          <w:rFonts w:ascii="宋体" w:hAnsi="宋体" w:cs="仿宋"/>
          <w:color w:val="000000" w:themeColor="text1"/>
          <w:kern w:val="0"/>
          <w:sz w:val="24"/>
        </w:rPr>
      </w:pPr>
      <w:r>
        <w:rPr>
          <w:rFonts w:ascii="宋体" w:hAnsi="宋体" w:cs="仿宋" w:hint="eastAsia"/>
          <w:b/>
          <w:color w:val="000000" w:themeColor="text1"/>
          <w:kern w:val="0"/>
          <w:sz w:val="24"/>
        </w:rPr>
        <w:t>三、招标方式：</w:t>
      </w:r>
      <w:r>
        <w:rPr>
          <w:rFonts w:ascii="宋体" w:hAnsi="宋体" w:cs="仿宋" w:hint="eastAsia"/>
          <w:color w:val="000000" w:themeColor="text1"/>
          <w:kern w:val="0"/>
          <w:sz w:val="24"/>
        </w:rPr>
        <w:t>企业挂网招标</w:t>
      </w:r>
    </w:p>
    <w:p w:rsidR="00CB6F02" w:rsidRDefault="00172FD5">
      <w:pPr>
        <w:autoSpaceDE w:val="0"/>
        <w:autoSpaceDN w:val="0"/>
        <w:adjustRightInd w:val="0"/>
        <w:spacing w:afterLines="50" w:after="156" w:line="480" w:lineRule="exact"/>
        <w:rPr>
          <w:rFonts w:ascii="宋体" w:hAnsi="宋体" w:cs="仿宋"/>
          <w:color w:val="000000" w:themeColor="text1"/>
          <w:kern w:val="0"/>
          <w:sz w:val="24"/>
        </w:rPr>
      </w:pPr>
      <w:r>
        <w:rPr>
          <w:rFonts w:ascii="宋体" w:hAnsi="宋体" w:cs="仿宋" w:hint="eastAsia"/>
          <w:b/>
          <w:color w:val="000000" w:themeColor="text1"/>
          <w:kern w:val="0"/>
          <w:sz w:val="24"/>
        </w:rPr>
        <w:t>四、</w:t>
      </w:r>
      <w:r>
        <w:rPr>
          <w:rFonts w:ascii="宋体" w:hAnsi="宋体" w:cs="仿宋" w:hint="eastAsia"/>
          <w:b/>
          <w:color w:val="000000" w:themeColor="text1"/>
          <w:sz w:val="24"/>
        </w:rPr>
        <w:t>目标受众</w:t>
      </w:r>
      <w:r>
        <w:rPr>
          <w:rFonts w:ascii="宋体" w:hAnsi="宋体" w:cs="仿宋" w:hint="eastAsia"/>
          <w:color w:val="000000" w:themeColor="text1"/>
          <w:sz w:val="24"/>
        </w:rPr>
        <w:t>：</w:t>
      </w:r>
      <w:r>
        <w:rPr>
          <w:rFonts w:ascii="宋体" w:hAnsi="宋体" w:cs="仿宋" w:hint="eastAsia"/>
          <w:color w:val="000000" w:themeColor="text1"/>
          <w:kern w:val="0"/>
          <w:sz w:val="24"/>
        </w:rPr>
        <w:t>公司员工以及来访人员约800人。</w:t>
      </w:r>
    </w:p>
    <w:p w:rsidR="00CB6F02" w:rsidRDefault="00172FD5">
      <w:pPr>
        <w:autoSpaceDE w:val="0"/>
        <w:autoSpaceDN w:val="0"/>
        <w:adjustRightInd w:val="0"/>
        <w:spacing w:afterLines="50" w:after="156" w:line="480" w:lineRule="exact"/>
        <w:rPr>
          <w:rFonts w:ascii="宋体" w:hAnsi="宋体" w:cs="仿宋"/>
          <w:color w:val="000000" w:themeColor="text1"/>
          <w:kern w:val="0"/>
          <w:sz w:val="24"/>
        </w:rPr>
      </w:pPr>
      <w:r>
        <w:rPr>
          <w:rFonts w:ascii="宋体" w:hAnsi="宋体" w:cs="仿宋" w:hint="eastAsia"/>
          <w:b/>
          <w:color w:val="000000" w:themeColor="text1"/>
          <w:kern w:val="0"/>
          <w:sz w:val="24"/>
        </w:rPr>
        <w:t>五、</w:t>
      </w:r>
      <w:r>
        <w:rPr>
          <w:rFonts w:ascii="宋体" w:hAnsi="宋体" w:cs="仿宋" w:hint="eastAsia"/>
          <w:color w:val="000000" w:themeColor="text1"/>
          <w:kern w:val="0"/>
          <w:sz w:val="24"/>
        </w:rPr>
        <w:t>本次招标不接受联合体投标。</w:t>
      </w:r>
    </w:p>
    <w:p w:rsidR="00CB6F02" w:rsidRDefault="00172FD5">
      <w:pPr>
        <w:autoSpaceDE w:val="0"/>
        <w:autoSpaceDN w:val="0"/>
        <w:adjustRightInd w:val="0"/>
        <w:spacing w:afterLines="50" w:after="156" w:line="480" w:lineRule="exact"/>
        <w:rPr>
          <w:rFonts w:ascii="宋体" w:hAnsi="宋体" w:cs="仿宋"/>
          <w:color w:val="000000" w:themeColor="text1"/>
          <w:kern w:val="0"/>
          <w:sz w:val="24"/>
        </w:rPr>
      </w:pPr>
      <w:r>
        <w:rPr>
          <w:rFonts w:ascii="宋体" w:hAnsi="宋体" w:cs="仿宋" w:hint="eastAsia"/>
          <w:b/>
          <w:color w:val="000000" w:themeColor="text1"/>
          <w:kern w:val="0"/>
          <w:sz w:val="24"/>
        </w:rPr>
        <w:t>六、</w:t>
      </w:r>
      <w:r>
        <w:rPr>
          <w:rFonts w:ascii="宋体" w:hAnsi="宋体" w:cs="仿宋" w:hint="eastAsia"/>
          <w:color w:val="000000" w:themeColor="text1"/>
          <w:kern w:val="0"/>
          <w:sz w:val="24"/>
        </w:rPr>
        <w:t>招标单位将与中标单位签订为期</w:t>
      </w:r>
      <w:r w:rsidRPr="00025D84">
        <w:rPr>
          <w:rFonts w:ascii="宋体" w:hAnsi="宋体" w:cs="仿宋" w:hint="eastAsia"/>
          <w:color w:val="000000" w:themeColor="text1"/>
          <w:kern w:val="0"/>
          <w:sz w:val="24"/>
        </w:rPr>
        <w:t>壹</w:t>
      </w:r>
      <w:r>
        <w:rPr>
          <w:rFonts w:ascii="宋体" w:hAnsi="宋体" w:cs="仿宋" w:hint="eastAsia"/>
          <w:color w:val="000000" w:themeColor="text1"/>
          <w:kern w:val="0"/>
          <w:sz w:val="24"/>
        </w:rPr>
        <w:t>年的年度采购合同。如价格、质量达不到投标报价和验收标准的，招标单位可单方面取消合同，损失由中标单位自行承担</w:t>
      </w:r>
    </w:p>
    <w:p w:rsidR="00CB6F02" w:rsidRDefault="00172FD5">
      <w:pPr>
        <w:autoSpaceDE w:val="0"/>
        <w:autoSpaceDN w:val="0"/>
        <w:adjustRightInd w:val="0"/>
        <w:spacing w:afterLines="50" w:after="156" w:line="480" w:lineRule="exact"/>
        <w:rPr>
          <w:rFonts w:ascii="宋体" w:hAnsi="宋体" w:cs="仿宋"/>
          <w:b/>
          <w:color w:val="000000" w:themeColor="text1"/>
          <w:kern w:val="0"/>
          <w:sz w:val="24"/>
        </w:rPr>
      </w:pPr>
      <w:r>
        <w:rPr>
          <w:rFonts w:ascii="宋体" w:hAnsi="宋体" w:cs="仿宋" w:hint="eastAsia"/>
          <w:b/>
          <w:color w:val="000000" w:themeColor="text1"/>
          <w:kern w:val="0"/>
          <w:sz w:val="24"/>
        </w:rPr>
        <w:t>七、招标文件的修改</w:t>
      </w:r>
    </w:p>
    <w:p w:rsidR="00CB6F02" w:rsidRDefault="00172FD5" w:rsidP="00025D84">
      <w:pPr>
        <w:autoSpaceDE w:val="0"/>
        <w:autoSpaceDN w:val="0"/>
        <w:adjustRightInd w:val="0"/>
        <w:spacing w:afterLines="50" w:after="156" w:line="480" w:lineRule="exact"/>
        <w:ind w:firstLineChars="177" w:firstLine="425"/>
        <w:rPr>
          <w:rFonts w:ascii="宋体" w:hAnsi="宋体" w:cs="仿宋"/>
          <w:b/>
          <w:bCs/>
          <w:color w:val="000000" w:themeColor="text1"/>
          <w:kern w:val="0"/>
          <w:sz w:val="24"/>
        </w:rPr>
      </w:pPr>
      <w:r>
        <w:rPr>
          <w:rFonts w:ascii="宋体" w:hAnsi="宋体" w:cs="仿宋" w:hint="eastAsia"/>
          <w:color w:val="000000" w:themeColor="text1"/>
          <w:kern w:val="0"/>
          <w:sz w:val="24"/>
        </w:rPr>
        <w:t xml:space="preserve"> 1.投标</w:t>
      </w:r>
      <w:r>
        <w:rPr>
          <w:rFonts w:ascii="宋体" w:hAnsi="宋体" w:cs="仿宋" w:hint="eastAsia"/>
          <w:color w:val="000000" w:themeColor="text1"/>
          <w:sz w:val="24"/>
        </w:rPr>
        <w:t>单位</w:t>
      </w:r>
      <w:r>
        <w:rPr>
          <w:rFonts w:ascii="宋体" w:hAnsi="宋体" w:cs="仿宋" w:hint="eastAsia"/>
          <w:color w:val="000000" w:themeColor="text1"/>
          <w:kern w:val="0"/>
          <w:sz w:val="24"/>
        </w:rPr>
        <w:t>如对招标</w:t>
      </w:r>
      <w:r>
        <w:rPr>
          <w:rFonts w:ascii="宋体" w:hAnsi="宋体" w:cs="仿宋" w:hint="eastAsia"/>
          <w:color w:val="000000" w:themeColor="text1"/>
          <w:sz w:val="24"/>
        </w:rPr>
        <w:t>单位</w:t>
      </w:r>
      <w:r>
        <w:rPr>
          <w:rFonts w:ascii="宋体" w:hAnsi="宋体" w:cs="仿宋" w:hint="eastAsia"/>
          <w:color w:val="000000" w:themeColor="text1"/>
          <w:kern w:val="0"/>
          <w:sz w:val="24"/>
        </w:rPr>
        <w:t>的招标文件的内容有疑问或异议，须在递交投标文件的截止日期前3天以书面形式提出，补充修改的内容为投标文件组成部分，否则投标文件一经提交即视为完全理解和完全同意招标</w:t>
      </w:r>
      <w:r>
        <w:rPr>
          <w:rFonts w:ascii="宋体" w:hAnsi="宋体" w:cs="仿宋" w:hint="eastAsia"/>
          <w:color w:val="000000" w:themeColor="text1"/>
          <w:sz w:val="24"/>
        </w:rPr>
        <w:t>单位</w:t>
      </w:r>
      <w:r>
        <w:rPr>
          <w:rFonts w:ascii="宋体" w:hAnsi="宋体" w:cs="仿宋" w:hint="eastAsia"/>
          <w:color w:val="000000" w:themeColor="text1"/>
          <w:kern w:val="0"/>
          <w:sz w:val="24"/>
        </w:rPr>
        <w:t>的招标文件中的所有内容。</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 招标文件发出后，在提交投标文件截止时间前，招标</w:t>
      </w:r>
      <w:r>
        <w:rPr>
          <w:rFonts w:ascii="宋体" w:hAnsi="宋体" w:cs="仿宋" w:hint="eastAsia"/>
          <w:color w:val="000000" w:themeColor="text1"/>
          <w:sz w:val="24"/>
        </w:rPr>
        <w:t>单位</w:t>
      </w:r>
      <w:r>
        <w:rPr>
          <w:rFonts w:ascii="宋体" w:hAnsi="宋体" w:cs="仿宋" w:hint="eastAsia"/>
          <w:color w:val="000000" w:themeColor="text1"/>
          <w:kern w:val="0"/>
          <w:sz w:val="24"/>
        </w:rPr>
        <w:t>可对招标文件进行必要的澄清或修改。</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 招标文件的澄清、修改、补充等内容均以书面形式通知的内容为准，时间以最后发出的文件为准（但应在截止前）。</w:t>
      </w:r>
    </w:p>
    <w:p w:rsidR="00CB6F02" w:rsidRDefault="00172FD5">
      <w:pPr>
        <w:autoSpaceDE w:val="0"/>
        <w:autoSpaceDN w:val="0"/>
        <w:adjustRightInd w:val="0"/>
        <w:spacing w:line="500" w:lineRule="exact"/>
        <w:jc w:val="left"/>
        <w:rPr>
          <w:rFonts w:ascii="宋体" w:hAnsi="宋体" w:cs="仿宋"/>
          <w:b/>
          <w:bCs/>
          <w:color w:val="000000"/>
          <w:kern w:val="0"/>
          <w:sz w:val="28"/>
          <w:szCs w:val="28"/>
        </w:rPr>
      </w:pPr>
      <w:r>
        <w:rPr>
          <w:rFonts w:ascii="宋体" w:hAnsi="宋体" w:cs="仿宋" w:hint="eastAsia"/>
          <w:b/>
          <w:bCs/>
          <w:color w:val="000000"/>
          <w:kern w:val="0"/>
          <w:sz w:val="28"/>
          <w:szCs w:val="28"/>
        </w:rPr>
        <w:t>八、本项目将通过招标确定一家中标单位。</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8"/>
          <w:szCs w:val="28"/>
        </w:rPr>
      </w:pPr>
      <w:r>
        <w:rPr>
          <w:rFonts w:ascii="宋体" w:hAnsi="宋体" w:cs="仿宋" w:hint="eastAsia"/>
          <w:b/>
          <w:bCs/>
          <w:color w:val="000000" w:themeColor="text1"/>
          <w:kern w:val="0"/>
          <w:sz w:val="28"/>
          <w:szCs w:val="28"/>
        </w:rPr>
        <w:t>九、投标文件的澄清</w:t>
      </w:r>
    </w:p>
    <w:p w:rsidR="00CB6F02" w:rsidRDefault="00172FD5">
      <w:pPr>
        <w:autoSpaceDE w:val="0"/>
        <w:autoSpaceDN w:val="0"/>
        <w:adjustRightInd w:val="0"/>
        <w:spacing w:afterLines="50" w:after="156" w:line="480" w:lineRule="exact"/>
        <w:ind w:firstLineChars="200" w:firstLine="480"/>
        <w:rPr>
          <w:rFonts w:ascii="宋体" w:hAnsi="宋体" w:cs="仿宋"/>
          <w:color w:val="000000" w:themeColor="text1"/>
          <w:kern w:val="0"/>
          <w:sz w:val="24"/>
        </w:rPr>
      </w:pPr>
      <w:r>
        <w:rPr>
          <w:rFonts w:ascii="宋体" w:hAnsi="宋体" w:cs="仿宋" w:hint="eastAsia"/>
          <w:color w:val="000000" w:themeColor="text1"/>
          <w:kern w:val="0"/>
          <w:sz w:val="24"/>
        </w:rPr>
        <w:t>1.投标</w:t>
      </w:r>
      <w:r>
        <w:rPr>
          <w:rFonts w:ascii="宋体" w:hAnsi="宋体" w:cs="仿宋" w:hint="eastAsia"/>
          <w:color w:val="000000" w:themeColor="text1"/>
          <w:sz w:val="24"/>
        </w:rPr>
        <w:t>单位</w:t>
      </w:r>
      <w:r>
        <w:rPr>
          <w:rFonts w:ascii="宋体" w:hAnsi="宋体" w:cs="仿宋" w:hint="eastAsia"/>
          <w:color w:val="000000" w:themeColor="text1"/>
          <w:kern w:val="0"/>
          <w:sz w:val="24"/>
        </w:rPr>
        <w:t>编制和递交投标文件、投标物的全部费用由投标单位自行承担，不论招标结果如何，招标单位不承担此项费用。无论中标与否，投标单位的投标文件、投</w:t>
      </w:r>
      <w:r>
        <w:rPr>
          <w:rFonts w:ascii="宋体" w:hAnsi="宋体" w:cs="仿宋" w:hint="eastAsia"/>
          <w:color w:val="000000" w:themeColor="text1"/>
          <w:kern w:val="0"/>
          <w:sz w:val="24"/>
        </w:rPr>
        <w:lastRenderedPageBreak/>
        <w:t>标物一律不退还。递交投标文件截止之日前提供给投标单位的补充资料与本招标文件具有同等效力，前后不一致时，以时间近的为准。</w:t>
      </w:r>
    </w:p>
    <w:p w:rsidR="00CB6F02" w:rsidRDefault="00172FD5">
      <w:pPr>
        <w:autoSpaceDE w:val="0"/>
        <w:autoSpaceDN w:val="0"/>
        <w:adjustRightInd w:val="0"/>
        <w:spacing w:afterLines="50" w:after="156" w:line="480" w:lineRule="exact"/>
        <w:ind w:firstLineChars="200" w:firstLine="480"/>
        <w:rPr>
          <w:rFonts w:ascii="宋体" w:hAnsi="宋体" w:cs="仿宋"/>
          <w:color w:val="000000" w:themeColor="text1"/>
          <w:kern w:val="0"/>
          <w:sz w:val="24"/>
        </w:rPr>
      </w:pPr>
      <w:r>
        <w:rPr>
          <w:rFonts w:ascii="宋体" w:hAnsi="宋体" w:cs="仿宋" w:hint="eastAsia"/>
          <w:color w:val="000000" w:themeColor="text1"/>
          <w:kern w:val="0"/>
          <w:sz w:val="24"/>
        </w:rPr>
        <w:t>2.为了有助于投标文件的审查、评价和比较，招标</w:t>
      </w:r>
      <w:r>
        <w:rPr>
          <w:rFonts w:ascii="宋体" w:hAnsi="宋体" w:cs="仿宋" w:hint="eastAsia"/>
          <w:color w:val="000000" w:themeColor="text1"/>
          <w:sz w:val="24"/>
        </w:rPr>
        <w:t>单位</w:t>
      </w:r>
      <w:r>
        <w:rPr>
          <w:rFonts w:ascii="宋体" w:hAnsi="宋体" w:cs="仿宋" w:hint="eastAsia"/>
          <w:color w:val="000000" w:themeColor="text1"/>
          <w:kern w:val="0"/>
          <w:sz w:val="24"/>
        </w:rPr>
        <w:t>可以要求投标单位澄清其投标文件，但不允许更改投标报价或投标的实质性内容。</w:t>
      </w:r>
    </w:p>
    <w:p w:rsidR="00CB6F02" w:rsidRDefault="00172FD5">
      <w:pPr>
        <w:spacing w:afterLines="50" w:after="156" w:line="480" w:lineRule="exact"/>
        <w:ind w:firstLineChars="200" w:firstLine="480"/>
        <w:rPr>
          <w:rFonts w:ascii="宋体" w:hAnsi="宋体" w:cs="仿宋"/>
          <w:color w:val="000000" w:themeColor="text1"/>
          <w:kern w:val="0"/>
          <w:sz w:val="24"/>
        </w:rPr>
      </w:pPr>
      <w:r>
        <w:rPr>
          <w:rFonts w:ascii="宋体" w:hAnsi="宋体" w:cs="仿宋" w:hint="eastAsia"/>
          <w:color w:val="000000" w:themeColor="text1"/>
          <w:kern w:val="0"/>
          <w:sz w:val="24"/>
        </w:rPr>
        <w:t>3.投标单位应认真研究全部的招标文件，并对所有要求及内容进行充分理解。投标书应当对招标书提出的实质性要求和条件</w:t>
      </w:r>
      <w:proofErr w:type="gramStart"/>
      <w:r>
        <w:rPr>
          <w:rFonts w:ascii="宋体" w:hAnsi="宋体" w:cs="仿宋" w:hint="eastAsia"/>
          <w:color w:val="000000" w:themeColor="text1"/>
          <w:kern w:val="0"/>
          <w:sz w:val="24"/>
        </w:rPr>
        <w:t>作出</w:t>
      </w:r>
      <w:proofErr w:type="gramEnd"/>
      <w:r>
        <w:rPr>
          <w:rFonts w:ascii="宋体" w:hAnsi="宋体" w:cs="仿宋" w:hint="eastAsia"/>
          <w:color w:val="000000" w:themeColor="text1"/>
          <w:kern w:val="0"/>
          <w:sz w:val="24"/>
        </w:rPr>
        <w:t>响应，空白或不符合题意均作为未响应或达不到要求。</w:t>
      </w:r>
    </w:p>
    <w:p w:rsidR="00CB6F02" w:rsidRDefault="00172FD5">
      <w:pPr>
        <w:spacing w:afterLines="50" w:after="156" w:line="480" w:lineRule="exact"/>
        <w:ind w:firstLineChars="200" w:firstLine="480"/>
        <w:rPr>
          <w:rFonts w:ascii="宋体" w:hAnsi="宋体" w:cs="仿宋"/>
          <w:color w:val="000000" w:themeColor="text1"/>
          <w:kern w:val="0"/>
          <w:sz w:val="24"/>
        </w:rPr>
      </w:pPr>
      <w:r>
        <w:rPr>
          <w:rFonts w:ascii="宋体" w:hAnsi="宋体" w:cs="仿宋" w:hint="eastAsia"/>
          <w:color w:val="000000" w:themeColor="text1"/>
          <w:kern w:val="0"/>
          <w:sz w:val="24"/>
        </w:rPr>
        <w:t>4.投标</w:t>
      </w:r>
      <w:r>
        <w:rPr>
          <w:rFonts w:ascii="宋体" w:hAnsi="宋体" w:cs="仿宋" w:hint="eastAsia"/>
          <w:color w:val="000000" w:themeColor="text1"/>
          <w:sz w:val="24"/>
        </w:rPr>
        <w:t>单位</w:t>
      </w:r>
      <w:r>
        <w:rPr>
          <w:rFonts w:ascii="宋体" w:hAnsi="宋体" w:cs="仿宋" w:hint="eastAsia"/>
          <w:color w:val="000000" w:themeColor="text1"/>
          <w:kern w:val="0"/>
          <w:sz w:val="24"/>
        </w:rPr>
        <w:t>对所提供的投标文件的真实性、可信性、可靠性负有法律责任。</w:t>
      </w:r>
    </w:p>
    <w:p w:rsidR="00CB6F02" w:rsidRDefault="00172FD5">
      <w:pPr>
        <w:autoSpaceDE w:val="0"/>
        <w:autoSpaceDN w:val="0"/>
        <w:adjustRightInd w:val="0"/>
        <w:spacing w:afterLines="50" w:after="156" w:line="480" w:lineRule="exact"/>
        <w:rPr>
          <w:rFonts w:ascii="宋体" w:hAnsi="宋体" w:cs="仿宋"/>
          <w:b/>
          <w:color w:val="000000" w:themeColor="text1"/>
          <w:kern w:val="0"/>
          <w:sz w:val="24"/>
        </w:rPr>
      </w:pPr>
      <w:r>
        <w:rPr>
          <w:rFonts w:ascii="宋体" w:hAnsi="宋体" w:cs="仿宋" w:hint="eastAsia"/>
          <w:b/>
          <w:color w:val="000000" w:themeColor="text1"/>
          <w:kern w:val="0"/>
          <w:sz w:val="24"/>
        </w:rPr>
        <w:t>十、投标文件的组成</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投标文件由资格证明文件、投标书及投标实物样品组成。</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1.资格证明文件应包括：</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1）.营业执照复印件、开户许可证复印件</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2）食品生产许可证复印件</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3）法人（经营者）授权委托书及被授权人身份证复印件</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4）与产品生产企业或经销商签订的经销、分销等销售合同或协议</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5）食用大米、食用油质量报告书</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2.投标书应包括：</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1）法定代表人/经营者身份证明书；</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2）投标函；</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3）报价单；</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3.投标实物样品应包括：</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1）投标单位应提供报价品种的实物，至少应含</w:t>
      </w:r>
      <w:proofErr w:type="gramStart"/>
      <w:r>
        <w:rPr>
          <w:rFonts w:ascii="宋体" w:hAnsi="宋体" w:cs="仿宋" w:hint="eastAsia"/>
          <w:color w:val="000000" w:themeColor="text1"/>
          <w:kern w:val="0"/>
          <w:sz w:val="24"/>
        </w:rPr>
        <w:t>括</w:t>
      </w:r>
      <w:proofErr w:type="gramEnd"/>
      <w:r>
        <w:rPr>
          <w:rFonts w:ascii="宋体" w:hAnsi="宋体" w:cs="仿宋" w:hint="eastAsia"/>
          <w:color w:val="000000" w:themeColor="text1"/>
          <w:kern w:val="0"/>
          <w:sz w:val="24"/>
        </w:rPr>
        <w:t>：每个品种的食用大米约5斤、每种食用油约1升。（均</w:t>
      </w:r>
      <w:proofErr w:type="gramStart"/>
      <w:r>
        <w:rPr>
          <w:rFonts w:ascii="宋体" w:hAnsi="宋体" w:cs="仿宋" w:hint="eastAsia"/>
          <w:color w:val="000000" w:themeColor="text1"/>
          <w:kern w:val="0"/>
          <w:sz w:val="24"/>
        </w:rPr>
        <w:t>需用原</w:t>
      </w:r>
      <w:proofErr w:type="gramEnd"/>
      <w:r>
        <w:rPr>
          <w:rFonts w:ascii="宋体" w:hAnsi="宋体" w:cs="仿宋" w:hint="eastAsia"/>
          <w:color w:val="000000" w:themeColor="text1"/>
          <w:kern w:val="0"/>
          <w:sz w:val="24"/>
        </w:rPr>
        <w:t>产品包装袋或</w:t>
      </w:r>
      <w:proofErr w:type="gramStart"/>
      <w:r>
        <w:rPr>
          <w:rFonts w:ascii="宋体" w:hAnsi="宋体" w:cs="仿宋" w:hint="eastAsia"/>
          <w:color w:val="000000" w:themeColor="text1"/>
          <w:kern w:val="0"/>
          <w:sz w:val="24"/>
        </w:rPr>
        <w:t>桶一起</w:t>
      </w:r>
      <w:proofErr w:type="gramEnd"/>
      <w:r>
        <w:rPr>
          <w:rFonts w:ascii="宋体" w:hAnsi="宋体" w:cs="仿宋" w:hint="eastAsia"/>
          <w:color w:val="000000" w:themeColor="text1"/>
          <w:kern w:val="0"/>
          <w:sz w:val="24"/>
        </w:rPr>
        <w:t>配送到行政保卫部）。</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lastRenderedPageBreak/>
        <w:t>2）投标单位按招标单位报价品种的提供投标物，</w:t>
      </w:r>
      <w:r w:rsidR="00C923C1">
        <w:rPr>
          <w:rFonts w:ascii="宋体" w:hAnsi="宋体" w:cs="仿宋" w:hint="eastAsia"/>
          <w:color w:val="000000" w:themeColor="text1"/>
          <w:kern w:val="0"/>
          <w:sz w:val="24"/>
        </w:rPr>
        <w:t>米</w:t>
      </w:r>
      <w:proofErr w:type="gramStart"/>
      <w:r w:rsidR="00C923C1">
        <w:rPr>
          <w:rFonts w:ascii="宋体" w:hAnsi="宋体" w:cs="仿宋" w:hint="eastAsia"/>
          <w:color w:val="000000" w:themeColor="text1"/>
          <w:kern w:val="0"/>
          <w:sz w:val="24"/>
        </w:rPr>
        <w:t>油要求</w:t>
      </w:r>
      <w:proofErr w:type="gramEnd"/>
      <w:r w:rsidR="00C923C1">
        <w:rPr>
          <w:rFonts w:ascii="宋体" w:hAnsi="宋体" w:cs="仿宋" w:hint="eastAsia"/>
          <w:color w:val="000000" w:themeColor="text1"/>
          <w:kern w:val="0"/>
          <w:sz w:val="24"/>
        </w:rPr>
        <w:t>至少各提供3</w:t>
      </w:r>
      <w:r>
        <w:rPr>
          <w:rFonts w:ascii="宋体" w:hAnsi="宋体" w:cs="仿宋" w:hint="eastAsia"/>
          <w:color w:val="000000" w:themeColor="text1"/>
          <w:kern w:val="0"/>
          <w:sz w:val="24"/>
        </w:rPr>
        <w:t>种</w:t>
      </w:r>
      <w:r w:rsidR="00C923C1">
        <w:rPr>
          <w:rFonts w:ascii="宋体" w:hAnsi="宋体" w:cs="仿宋" w:hint="eastAsia"/>
          <w:color w:val="000000" w:themeColor="text1"/>
          <w:kern w:val="0"/>
          <w:sz w:val="24"/>
        </w:rPr>
        <w:t>样品（米5斤、油1斤）尝试口感，否则</w:t>
      </w:r>
      <w:proofErr w:type="gramStart"/>
      <w:r>
        <w:rPr>
          <w:rFonts w:ascii="宋体" w:hAnsi="宋体" w:cs="仿宋" w:hint="eastAsia"/>
          <w:color w:val="000000" w:themeColor="text1"/>
          <w:kern w:val="0"/>
          <w:sz w:val="24"/>
        </w:rPr>
        <w:t>按废标处理</w:t>
      </w:r>
      <w:proofErr w:type="gramEnd"/>
      <w:r>
        <w:rPr>
          <w:rFonts w:ascii="宋体" w:hAnsi="宋体" w:cs="仿宋" w:hint="eastAsia"/>
          <w:color w:val="000000" w:themeColor="text1"/>
          <w:kern w:val="0"/>
          <w:sz w:val="24"/>
        </w:rPr>
        <w:t>。</w:t>
      </w:r>
    </w:p>
    <w:p w:rsidR="00CB6F02" w:rsidRDefault="00172FD5">
      <w:pPr>
        <w:pStyle w:val="1"/>
        <w:autoSpaceDE w:val="0"/>
        <w:autoSpaceDN w:val="0"/>
        <w:adjustRightInd w:val="0"/>
        <w:spacing w:line="500" w:lineRule="exact"/>
        <w:ind w:firstLine="480"/>
        <w:jc w:val="left"/>
        <w:rPr>
          <w:rFonts w:ascii="宋体" w:hAnsi="宋体" w:cs="仿宋"/>
          <w:color w:val="000000" w:themeColor="text1"/>
          <w:kern w:val="0"/>
          <w:sz w:val="24"/>
        </w:rPr>
      </w:pPr>
      <w:r>
        <w:rPr>
          <w:rFonts w:ascii="宋体" w:hAnsi="宋体" w:cs="仿宋" w:hint="eastAsia"/>
          <w:color w:val="000000" w:themeColor="text1"/>
          <w:kern w:val="0"/>
          <w:sz w:val="24"/>
        </w:rPr>
        <w:t>上述所有证件均要求盖有单位公章。</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十一、投标文件的份数和签署</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1.按本招标文件的规定，投标文件为一式二份，其中一份正本，一份副本。每份投标书须在封面上清楚标明“正本”或“副本”字样，一旦正本与副本不符，以正本为准。</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2.投标文件须加盖投标单位公章和指定代表人签字。投标书用纸格式为A4纸。</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3.全套投标文件应无涂改和行间插字。</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十二、投标文件的密封与标志</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1.投标单位应密封投标文件，封套应保证其密封性并加盖投标单位公章作骑缝章。</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2.密封套表面应写明：“投标单位项目、份数、投标日期、投标单位全称”等字样。</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3.投标文件递交至招标邀请函中所述的地址。</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十三、投标截止期</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1.投标单位应在招标邀请书中规定的时间之前将投标文件递交到规定地点，时间以招标联系人接收时间为准。</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2.招标单位可以酌情延长递交投标文件的截止日期。在上述情况下，招标单位与投标单位在投标截止期方面的全部权力、责任和义务，将适用于延长新的投标截止期。</w:t>
      </w:r>
    </w:p>
    <w:p w:rsidR="00CB6F02" w:rsidRDefault="00172FD5">
      <w:pPr>
        <w:pStyle w:val="ab"/>
        <w:autoSpaceDE w:val="0"/>
        <w:autoSpaceDN w:val="0"/>
        <w:adjustRightInd w:val="0"/>
        <w:spacing w:afterLines="50" w:after="156" w:line="480" w:lineRule="exact"/>
        <w:ind w:firstLine="480"/>
        <w:rPr>
          <w:rFonts w:ascii="宋体" w:hAnsi="宋体" w:cs="仿宋"/>
          <w:strike/>
          <w:color w:val="000000" w:themeColor="text1"/>
          <w:kern w:val="0"/>
          <w:sz w:val="24"/>
        </w:rPr>
      </w:pPr>
      <w:r>
        <w:rPr>
          <w:rFonts w:ascii="宋体" w:hAnsi="宋体" w:cs="仿宋" w:hint="eastAsia"/>
          <w:color w:val="000000" w:themeColor="text1"/>
          <w:kern w:val="0"/>
          <w:sz w:val="24"/>
        </w:rPr>
        <w:t>3.招标单位在投标截止期以后收到的投标文件或投标物统一不退回，投标单位自行承担相关费用。</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十四、开标</w:t>
      </w:r>
    </w:p>
    <w:p w:rsidR="00CB6F02" w:rsidRDefault="00172FD5">
      <w:pPr>
        <w:pStyle w:val="ab"/>
        <w:autoSpaceDE w:val="0"/>
        <w:autoSpaceDN w:val="0"/>
        <w:adjustRightInd w:val="0"/>
        <w:spacing w:afterLines="50" w:after="156" w:line="480" w:lineRule="exact"/>
        <w:ind w:firstLine="480"/>
        <w:rPr>
          <w:rFonts w:ascii="宋体" w:hAnsi="宋体" w:cs="仿宋"/>
          <w:bCs/>
          <w:color w:val="000000" w:themeColor="text1"/>
          <w:kern w:val="0"/>
          <w:sz w:val="24"/>
        </w:rPr>
      </w:pPr>
      <w:r>
        <w:rPr>
          <w:rFonts w:ascii="宋体" w:hAnsi="宋体" w:cs="仿宋" w:hint="eastAsia"/>
          <w:color w:val="000000" w:themeColor="text1"/>
          <w:kern w:val="0"/>
          <w:sz w:val="24"/>
        </w:rPr>
        <w:t>开标会议由招标</w:t>
      </w:r>
      <w:proofErr w:type="gramStart"/>
      <w:r>
        <w:rPr>
          <w:rFonts w:ascii="宋体" w:hAnsi="宋体" w:cs="仿宋" w:hint="eastAsia"/>
          <w:color w:val="000000" w:themeColor="text1"/>
          <w:kern w:val="0"/>
          <w:sz w:val="24"/>
        </w:rPr>
        <w:t>单位风控办公室</w:t>
      </w:r>
      <w:proofErr w:type="gramEnd"/>
      <w:r>
        <w:rPr>
          <w:rFonts w:ascii="宋体" w:hAnsi="宋体" w:cs="仿宋" w:hint="eastAsia"/>
          <w:color w:val="000000" w:themeColor="text1"/>
          <w:kern w:val="0"/>
          <w:sz w:val="24"/>
        </w:rPr>
        <w:t>组织并主持。对投标文件进行检查，确定是否密封完整，文件签署是否正确。</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lastRenderedPageBreak/>
        <w:t>十五、评标内容的保密</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1.公开开标后，直到宣布授予中标单位为止，凡属于审查、澄清、评价和比较投标的有关资料及信息情况都不得向投标单位或与该过程无关的其他人泄露。</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2.在投标文件的审查、澄清、评价、比较以及授予合同的过程中，投标单位对招标单位施加影响的任何行为，都将导致取消投标资格。</w:t>
      </w:r>
    </w:p>
    <w:p w:rsidR="00CB6F02" w:rsidRDefault="00172FD5">
      <w:pPr>
        <w:autoSpaceDE w:val="0"/>
        <w:autoSpaceDN w:val="0"/>
        <w:adjustRightInd w:val="0"/>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十六、评标方法</w:t>
      </w:r>
    </w:p>
    <w:p w:rsidR="00CB6F02" w:rsidRDefault="00172FD5">
      <w:pPr>
        <w:pStyle w:val="ab"/>
        <w:tabs>
          <w:tab w:val="left" w:pos="142"/>
        </w:tabs>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1.行政保卫部负责收集投标文件，</w:t>
      </w:r>
      <w:proofErr w:type="gramStart"/>
      <w:r>
        <w:rPr>
          <w:rFonts w:ascii="宋体" w:hAnsi="宋体" w:cs="仿宋" w:hint="eastAsia"/>
          <w:color w:val="000000" w:themeColor="text1"/>
          <w:kern w:val="0"/>
          <w:sz w:val="24"/>
        </w:rPr>
        <w:t>风控办公室</w:t>
      </w:r>
      <w:proofErr w:type="gramEnd"/>
      <w:r>
        <w:rPr>
          <w:rFonts w:ascii="宋体" w:hAnsi="宋体" w:cs="仿宋" w:hint="eastAsia"/>
          <w:color w:val="000000" w:themeColor="text1"/>
          <w:kern w:val="0"/>
          <w:sz w:val="24"/>
        </w:rPr>
        <w:t>监督招标小组检查投标文件的密封性。</w:t>
      </w:r>
    </w:p>
    <w:p w:rsidR="00CB6F02" w:rsidRDefault="00172FD5">
      <w:pPr>
        <w:pStyle w:val="ab"/>
        <w:tabs>
          <w:tab w:val="left" w:pos="142"/>
        </w:tabs>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w:t>
      </w:r>
      <w:proofErr w:type="gramStart"/>
      <w:r>
        <w:rPr>
          <w:rFonts w:ascii="宋体" w:hAnsi="宋体" w:cs="仿宋" w:hint="eastAsia"/>
          <w:color w:val="000000" w:themeColor="text1"/>
          <w:kern w:val="0"/>
          <w:sz w:val="24"/>
        </w:rPr>
        <w:t>由风控办公室</w:t>
      </w:r>
      <w:proofErr w:type="gramEnd"/>
      <w:r>
        <w:rPr>
          <w:rFonts w:ascii="宋体" w:hAnsi="宋体" w:cs="仿宋" w:hint="eastAsia"/>
          <w:color w:val="000000" w:themeColor="text1"/>
          <w:kern w:val="0"/>
          <w:sz w:val="24"/>
        </w:rPr>
        <w:t>议定招标工作小组，根据投标文件进行综合评定，确定中标单位。</w:t>
      </w:r>
    </w:p>
    <w:p w:rsidR="00CB6F02" w:rsidRDefault="00172FD5">
      <w:pPr>
        <w:pStyle w:val="1"/>
        <w:tabs>
          <w:tab w:val="left" w:pos="142"/>
        </w:tabs>
        <w:spacing w:line="500" w:lineRule="exact"/>
        <w:ind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3.本评标办法采用综合评分法。</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1）评标步骤：先进行初步评审，再进行商务及价格的详细评审。只有通过初步评审的投标才能进入详细的评审。</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评分及其统计：按照评标程序、评分标准以及权重分配的规定，评标委员会各成员分别首先就各个投标人的商务状况及其对招标文件要求的响应情况进行评议和比较，评出其商务评分。各评委的商务评分的算术平均值即为该投标人的商务评分。然后，按评分说明确定各投标人的投标报价得分。将商务评分加上价格得分得出其综合得分。将各综合得分由高到低顺序排列，综合得分第一名的投标人为第一中标候选人，第二名的投标人为第二中标候选人（综合得分计算精确到小数点后两位数，综合得分相同时价格得分高者列前；综合得分及价格得分均相同时，综合实力得分高者列前）。</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4.资格评审</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1）评标委员会按照《初步审查表》内容对投标文件进行资格性检查及符合性检查，只有对《初步审查表》所列各项</w:t>
      </w:r>
      <w:proofErr w:type="gramStart"/>
      <w:r>
        <w:rPr>
          <w:rFonts w:ascii="宋体" w:hAnsi="宋体" w:cs="仿宋" w:hint="eastAsia"/>
          <w:color w:val="000000" w:themeColor="text1"/>
          <w:kern w:val="0"/>
          <w:sz w:val="24"/>
        </w:rPr>
        <w:t>作出</w:t>
      </w:r>
      <w:proofErr w:type="gramEnd"/>
      <w:r>
        <w:rPr>
          <w:rFonts w:ascii="宋体" w:hAnsi="宋体" w:cs="仿宋" w:hint="eastAsia"/>
          <w:color w:val="000000" w:themeColor="text1"/>
          <w:kern w:val="0"/>
          <w:sz w:val="24"/>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2）评标委员会将审查投标文件是否完整、有关资格证明文件是否齐全有效、文件签署是否合格、投标有效期是否满足要求等。</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lastRenderedPageBreak/>
        <w:t>3）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宋体" w:hAnsi="宋体" w:cs="仿宋" w:hint="eastAsia"/>
          <w:color w:val="000000" w:themeColor="text1"/>
          <w:kern w:val="0"/>
          <w:sz w:val="24"/>
        </w:rPr>
        <w:t>响应性只根据</w:t>
      </w:r>
      <w:proofErr w:type="gramEnd"/>
      <w:r>
        <w:rPr>
          <w:rFonts w:ascii="宋体" w:hAnsi="宋体" w:cs="仿宋" w:hint="eastAsia"/>
          <w:color w:val="000000" w:themeColor="text1"/>
          <w:kern w:val="0"/>
          <w:sz w:val="24"/>
        </w:rPr>
        <w:t>投标文件本身的内容，而不寻找外部的证据。</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4）评标委员会将审查实质参加投标人数是否够3家，以决定是否需废标。</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5）无效投标的认定，按《初步审查表》（见附表1）所列各项，评标委员会认为投标文件不满足招标文件要求的，将被认定为无效投标。</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5.详细评审</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1）详细评审是对通过初步评审的投标单位进行商务和价格的评审。</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2）商务评分和价格评分说明详见附表2《商务和价格评审表 》。</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3）商务及价格权重分配：</w:t>
      </w:r>
    </w:p>
    <w:tbl>
      <w:tblPr>
        <w:tblStyle w:val="10"/>
        <w:tblW w:w="0" w:type="auto"/>
        <w:jc w:val="center"/>
        <w:tblLook w:val="04A0" w:firstRow="1" w:lastRow="0" w:firstColumn="1" w:lastColumn="0" w:noHBand="0" w:noVBand="1"/>
      </w:tblPr>
      <w:tblGrid>
        <w:gridCol w:w="2943"/>
        <w:gridCol w:w="2410"/>
        <w:gridCol w:w="2410"/>
      </w:tblGrid>
      <w:tr w:rsidR="00CB6F02">
        <w:trPr>
          <w:cantSplit/>
          <w:trHeight w:val="534"/>
          <w:jc w:val="center"/>
        </w:trPr>
        <w:tc>
          <w:tcPr>
            <w:tcW w:w="2943"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评审项目</w:t>
            </w:r>
          </w:p>
        </w:tc>
        <w:tc>
          <w:tcPr>
            <w:tcW w:w="2410"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商务</w:t>
            </w:r>
          </w:p>
        </w:tc>
        <w:tc>
          <w:tcPr>
            <w:tcW w:w="2410"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价格</w:t>
            </w:r>
          </w:p>
        </w:tc>
      </w:tr>
      <w:tr w:rsidR="00CB6F02">
        <w:trPr>
          <w:cantSplit/>
          <w:trHeight w:val="416"/>
          <w:jc w:val="center"/>
        </w:trPr>
        <w:tc>
          <w:tcPr>
            <w:tcW w:w="2943"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权重</w:t>
            </w:r>
          </w:p>
        </w:tc>
        <w:tc>
          <w:tcPr>
            <w:tcW w:w="2410"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40%</w:t>
            </w:r>
          </w:p>
        </w:tc>
        <w:tc>
          <w:tcPr>
            <w:tcW w:w="2410" w:type="dxa"/>
            <w:vAlign w:val="center"/>
          </w:tcPr>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60%</w:t>
            </w:r>
          </w:p>
        </w:tc>
      </w:tr>
    </w:tbl>
    <w:p w:rsidR="00CB6F02" w:rsidRDefault="00172FD5">
      <w:pPr>
        <w:tabs>
          <w:tab w:val="left" w:pos="720"/>
        </w:tabs>
        <w:spacing w:line="360" w:lineRule="auto"/>
        <w:ind w:firstLineChars="300" w:firstLine="720"/>
        <w:rPr>
          <w:rFonts w:ascii="宋体" w:hAnsi="宋体"/>
          <w:color w:val="000000" w:themeColor="text1"/>
          <w:sz w:val="24"/>
        </w:rPr>
      </w:pPr>
      <w:r>
        <w:rPr>
          <w:rFonts w:ascii="宋体" w:hAnsi="宋体" w:cs="仿宋" w:hint="eastAsia"/>
          <w:color w:val="000000" w:themeColor="text1"/>
          <w:kern w:val="0"/>
          <w:sz w:val="24"/>
        </w:rPr>
        <w:t>4）综合得分=商务得分＋价格得分</w:t>
      </w:r>
      <w:r>
        <w:rPr>
          <w:rFonts w:ascii="宋体" w:hAnsi="宋体" w:hint="eastAsia"/>
          <w:color w:val="000000" w:themeColor="text1"/>
          <w:sz w:val="24"/>
        </w:rPr>
        <w:t>（评标基准价／</w:t>
      </w:r>
      <w:r w:rsidR="00143E88">
        <w:rPr>
          <w:rFonts w:ascii="宋体" w:hAnsi="宋体" w:hint="eastAsia"/>
          <w:color w:val="000000" w:themeColor="text1"/>
          <w:sz w:val="24"/>
        </w:rPr>
        <w:t>投</w:t>
      </w:r>
      <w:r>
        <w:rPr>
          <w:rFonts w:ascii="宋体" w:hAnsi="宋体" w:hint="eastAsia"/>
          <w:color w:val="000000" w:themeColor="text1"/>
          <w:sz w:val="24"/>
        </w:rPr>
        <w:t>标价）×价格评分权重）</w:t>
      </w:r>
    </w:p>
    <w:p w:rsidR="00CB6F02" w:rsidRDefault="00172FD5">
      <w:pPr>
        <w:pStyle w:val="ab"/>
        <w:tabs>
          <w:tab w:val="left" w:pos="142"/>
        </w:tabs>
        <w:autoSpaceDE w:val="0"/>
        <w:autoSpaceDN w:val="0"/>
        <w:adjustRightInd w:val="0"/>
        <w:spacing w:afterLines="50" w:after="156" w:line="480" w:lineRule="exact"/>
        <w:ind w:firstLineChars="0" w:firstLine="0"/>
        <w:rPr>
          <w:rFonts w:ascii="宋体" w:hAnsi="宋体" w:cs="仿宋"/>
          <w:b/>
          <w:color w:val="000000" w:themeColor="text1"/>
          <w:kern w:val="0"/>
          <w:sz w:val="24"/>
        </w:rPr>
      </w:pPr>
      <w:r>
        <w:rPr>
          <w:rFonts w:ascii="宋体" w:hAnsi="宋体" w:cs="仿宋" w:hint="eastAsia"/>
          <w:b/>
          <w:color w:val="000000" w:themeColor="text1"/>
          <w:kern w:val="0"/>
          <w:sz w:val="24"/>
        </w:rPr>
        <w:t>十七、评标结果</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此次评标结果有效期为</w:t>
      </w:r>
      <w:r w:rsidRPr="00025D84">
        <w:rPr>
          <w:rFonts w:ascii="宋体" w:hAnsi="宋体" w:cs="仿宋" w:hint="eastAsia"/>
          <w:color w:val="000000" w:themeColor="text1"/>
          <w:kern w:val="0"/>
          <w:sz w:val="24"/>
        </w:rPr>
        <w:t>壹</w:t>
      </w:r>
      <w:r>
        <w:rPr>
          <w:rFonts w:ascii="宋体" w:hAnsi="宋体" w:cs="仿宋" w:hint="eastAsia"/>
          <w:color w:val="000000" w:themeColor="text1"/>
          <w:kern w:val="0"/>
          <w:sz w:val="24"/>
        </w:rPr>
        <w:t>年，自签订合同日计起。若第一中标候选人在履行合同期间未能达到招标单位的要求，则合同取消。招标单位可以与第二中标候选人签订合同。</w:t>
      </w:r>
    </w:p>
    <w:p w:rsidR="00CB6F02" w:rsidRDefault="00172FD5">
      <w:pPr>
        <w:pStyle w:val="ab"/>
        <w:tabs>
          <w:tab w:val="left" w:pos="142"/>
        </w:tabs>
        <w:autoSpaceDE w:val="0"/>
        <w:autoSpaceDN w:val="0"/>
        <w:adjustRightInd w:val="0"/>
        <w:spacing w:afterLines="50" w:after="156" w:line="480" w:lineRule="exact"/>
        <w:ind w:firstLineChars="0" w:firstLine="0"/>
        <w:rPr>
          <w:rFonts w:ascii="宋体" w:hAnsi="宋体" w:cs="仿宋"/>
          <w:b/>
          <w:color w:val="000000" w:themeColor="text1"/>
          <w:kern w:val="0"/>
          <w:sz w:val="24"/>
        </w:rPr>
      </w:pPr>
      <w:r>
        <w:rPr>
          <w:rFonts w:ascii="宋体" w:hAnsi="宋体" w:cs="仿宋" w:hint="eastAsia"/>
          <w:b/>
          <w:color w:val="000000" w:themeColor="text1"/>
          <w:kern w:val="0"/>
          <w:sz w:val="24"/>
        </w:rPr>
        <w:t>十八、中标通知</w:t>
      </w:r>
    </w:p>
    <w:p w:rsidR="00CB6F02" w:rsidRDefault="00172FD5">
      <w:pPr>
        <w:pStyle w:val="ab"/>
        <w:tabs>
          <w:tab w:val="left" w:pos="142"/>
        </w:tabs>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1.确定出中标单位，并经招标单位公司领导审核后，由招标单位以书面形式通知中标单位。</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2.中标单位必须按标书内容执行条款，对</w:t>
      </w:r>
      <w:proofErr w:type="gramStart"/>
      <w:r>
        <w:rPr>
          <w:rFonts w:ascii="宋体" w:hAnsi="宋体" w:cs="仿宋" w:hint="eastAsia"/>
          <w:color w:val="000000" w:themeColor="text1"/>
          <w:kern w:val="0"/>
          <w:sz w:val="24"/>
        </w:rPr>
        <w:t>中标而悔标的</w:t>
      </w:r>
      <w:proofErr w:type="gramEnd"/>
      <w:r>
        <w:rPr>
          <w:rFonts w:ascii="宋体" w:hAnsi="宋体" w:cs="仿宋" w:hint="eastAsia"/>
          <w:color w:val="000000" w:themeColor="text1"/>
          <w:kern w:val="0"/>
          <w:sz w:val="24"/>
        </w:rPr>
        <w:t>单位，将五年内不予以合</w:t>
      </w:r>
      <w:r>
        <w:rPr>
          <w:rFonts w:ascii="宋体" w:hAnsi="宋体" w:cs="仿宋" w:hint="eastAsia"/>
          <w:color w:val="000000" w:themeColor="text1"/>
          <w:kern w:val="0"/>
          <w:sz w:val="24"/>
        </w:rPr>
        <w:lastRenderedPageBreak/>
        <w:t>作。</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3.通知书将成为合同的组成部分。招标单位应及时将未中标结果通知其他投标单位。</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4.中标人应当按照合同约定履行义务，完成中标项目，中标人不得向他人转让中标项目，也不得将中标项目分解后分别向他人转让。</w:t>
      </w:r>
    </w:p>
    <w:p w:rsidR="00CB6F02" w:rsidRDefault="00172FD5">
      <w:pPr>
        <w:spacing w:afterLines="50" w:after="156" w:line="480" w:lineRule="exact"/>
        <w:rPr>
          <w:rFonts w:ascii="宋体" w:hAnsi="宋体" w:cs="仿宋"/>
          <w:b/>
          <w:bCs/>
          <w:color w:val="000000" w:themeColor="text1"/>
          <w:kern w:val="0"/>
          <w:sz w:val="24"/>
        </w:rPr>
      </w:pPr>
      <w:r>
        <w:rPr>
          <w:rFonts w:ascii="宋体" w:hAnsi="宋体" w:cs="仿宋" w:hint="eastAsia"/>
          <w:b/>
          <w:bCs/>
          <w:color w:val="000000" w:themeColor="text1"/>
          <w:kern w:val="0"/>
          <w:sz w:val="24"/>
        </w:rPr>
        <w:t>十九、本招标文件与签订的合同协议同样具有法律效力；合同中未确定事宜，待双方签订合同时另行约定。</w:t>
      </w:r>
    </w:p>
    <w:p w:rsidR="00CB6F02" w:rsidRDefault="00172FD5">
      <w:pPr>
        <w:jc w:val="center"/>
        <w:rPr>
          <w:rFonts w:ascii="宋体" w:hAnsi="宋体" w:cs="宋体"/>
          <w:b/>
          <w:bCs/>
          <w:sz w:val="44"/>
          <w:szCs w:val="44"/>
        </w:rPr>
      </w:pPr>
      <w:r>
        <w:rPr>
          <w:rFonts w:ascii="宋体" w:hAnsi="宋体" w:cs="宋体" w:hint="eastAsia"/>
          <w:b/>
          <w:bCs/>
          <w:color w:val="000000" w:themeColor="text1"/>
          <w:sz w:val="24"/>
        </w:rPr>
        <w:br w:type="page"/>
      </w:r>
      <w:r>
        <w:rPr>
          <w:rFonts w:ascii="宋体" w:hAnsi="宋体" w:cs="宋体" w:hint="eastAsia"/>
          <w:b/>
          <w:bCs/>
          <w:sz w:val="44"/>
          <w:szCs w:val="44"/>
        </w:rPr>
        <w:lastRenderedPageBreak/>
        <w:t>第四章 投标文件格式</w:t>
      </w:r>
    </w:p>
    <w:p w:rsidR="00CB6F02" w:rsidRDefault="00CB6F02">
      <w:pPr>
        <w:jc w:val="left"/>
        <w:rPr>
          <w:rFonts w:ascii="宋体" w:hAnsi="宋体" w:cs="华文仿宋"/>
          <w:sz w:val="32"/>
          <w:szCs w:val="32"/>
        </w:rPr>
      </w:pPr>
    </w:p>
    <w:p w:rsidR="00CB6F02" w:rsidRDefault="00172FD5">
      <w:pPr>
        <w:numPr>
          <w:ilvl w:val="0"/>
          <w:numId w:val="8"/>
        </w:numPr>
        <w:autoSpaceDE w:val="0"/>
        <w:autoSpaceDN w:val="0"/>
        <w:adjustRightInd w:val="0"/>
        <w:snapToGrid w:val="0"/>
        <w:spacing w:line="0" w:lineRule="atLeast"/>
        <w:jc w:val="center"/>
        <w:rPr>
          <w:rFonts w:ascii="微软雅黑" w:eastAsia="微软雅黑" w:hAnsi="微软雅黑" w:cs="SimSun Bold"/>
          <w:b/>
          <w:color w:val="000000"/>
          <w:kern w:val="0"/>
          <w:sz w:val="32"/>
          <w:szCs w:val="32"/>
        </w:rPr>
      </w:pPr>
      <w:r>
        <w:rPr>
          <w:rFonts w:ascii="微软雅黑" w:eastAsia="微软雅黑" w:hAnsi="微软雅黑" w:cs="SimSun Bold"/>
          <w:b/>
          <w:color w:val="000000"/>
          <w:kern w:val="0"/>
          <w:sz w:val="32"/>
          <w:szCs w:val="32"/>
        </w:rPr>
        <w:t>法定代表人</w:t>
      </w:r>
      <w:r>
        <w:rPr>
          <w:rFonts w:ascii="微软雅黑" w:eastAsia="微软雅黑" w:hAnsi="微软雅黑" w:cs="SimSun Bold" w:hint="eastAsia"/>
          <w:b/>
          <w:color w:val="000000"/>
          <w:kern w:val="0"/>
          <w:sz w:val="32"/>
          <w:szCs w:val="32"/>
        </w:rPr>
        <w:t>（经营者）</w:t>
      </w:r>
      <w:r>
        <w:rPr>
          <w:rFonts w:ascii="微软雅黑" w:eastAsia="微软雅黑" w:hAnsi="微软雅黑" w:cs="SimSun Bold"/>
          <w:b/>
          <w:color w:val="000000"/>
          <w:kern w:val="0"/>
          <w:sz w:val="32"/>
          <w:szCs w:val="32"/>
        </w:rPr>
        <w:t>身份证明书</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单位名称：_________________________________________________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地    址：_________________________________________________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单位性质：_________________________________________________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成立时间：________年________月________日</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经营期限：_________________________________________________________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姓名_____________________    性别_____________________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年龄_____________________    职务_____________________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系法定代表人（经营者）</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 xml:space="preserve">    特此证明。</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投标单位：__________________________________________（盖公章）</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法人代表（经营者）签章：</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 xml:space="preserve">                              _______年 _______月_______日</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color w:val="000000" w:themeColor="text1"/>
          <w:kern w:val="0"/>
          <w:sz w:val="24"/>
        </w:rPr>
        <w:br w:type="page"/>
      </w:r>
    </w:p>
    <w:p w:rsidR="00CB6F02" w:rsidRDefault="00172FD5">
      <w:pPr>
        <w:autoSpaceDE w:val="0"/>
        <w:autoSpaceDN w:val="0"/>
        <w:adjustRightInd w:val="0"/>
        <w:snapToGrid w:val="0"/>
        <w:spacing w:line="0" w:lineRule="atLeast"/>
        <w:jc w:val="center"/>
        <w:rPr>
          <w:rFonts w:ascii="微软雅黑" w:eastAsia="微软雅黑" w:hAnsi="微软雅黑"/>
          <w:b/>
          <w:kern w:val="0"/>
          <w:sz w:val="32"/>
          <w:szCs w:val="32"/>
        </w:rPr>
      </w:pPr>
      <w:bookmarkStart w:id="1" w:name="_Toc334795480"/>
      <w:r>
        <w:rPr>
          <w:rFonts w:ascii="微软雅黑" w:eastAsia="微软雅黑" w:hAnsi="微软雅黑" w:cs="SimSun Bold" w:hint="eastAsia"/>
          <w:b/>
          <w:color w:val="000000"/>
          <w:kern w:val="0"/>
          <w:sz w:val="32"/>
          <w:szCs w:val="32"/>
        </w:rPr>
        <w:lastRenderedPageBreak/>
        <w:t>二</w:t>
      </w:r>
      <w:r>
        <w:rPr>
          <w:rFonts w:ascii="微软雅黑" w:eastAsia="微软雅黑" w:hAnsi="微软雅黑" w:cs="SimSun Bold"/>
          <w:b/>
          <w:color w:val="000000"/>
          <w:kern w:val="0"/>
          <w:sz w:val="32"/>
          <w:szCs w:val="32"/>
        </w:rPr>
        <w:t>、投 标 函</w:t>
      </w:r>
    </w:p>
    <w:p w:rsidR="00CB6F02" w:rsidRDefault="00CB6F02">
      <w:pPr>
        <w:autoSpaceDE w:val="0"/>
        <w:autoSpaceDN w:val="0"/>
        <w:adjustRightInd w:val="0"/>
        <w:spacing w:afterLines="50" w:after="156" w:line="480" w:lineRule="exact"/>
        <w:rPr>
          <w:rFonts w:ascii="微软雅黑" w:eastAsia="微软雅黑" w:hAnsi="微软雅黑"/>
          <w:kern w:val="0"/>
          <w:sz w:val="28"/>
          <w:szCs w:val="28"/>
        </w:rPr>
      </w:pPr>
    </w:p>
    <w:p w:rsidR="00CB6F02" w:rsidRDefault="00172FD5">
      <w:pPr>
        <w:autoSpaceDE w:val="0"/>
        <w:autoSpaceDN w:val="0"/>
        <w:adjustRightInd w:val="0"/>
        <w:spacing w:afterLines="50" w:after="156" w:line="480" w:lineRule="exact"/>
        <w:rPr>
          <w:rFonts w:ascii="宋体" w:hAnsi="宋体" w:cs="仿宋"/>
          <w:color w:val="000000" w:themeColor="text1"/>
          <w:kern w:val="0"/>
          <w:sz w:val="24"/>
        </w:rPr>
      </w:pPr>
      <w:r>
        <w:rPr>
          <w:rFonts w:ascii="宋体" w:hAnsi="宋体" w:cs="仿宋" w:hint="eastAsia"/>
          <w:color w:val="000000" w:themeColor="text1"/>
          <w:kern w:val="0"/>
          <w:sz w:val="24"/>
        </w:rPr>
        <w:t>致：广州白云山明兴制药有限公司</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1、根据招标单位发布的广州白云山明兴制药有限公司</w:t>
      </w:r>
      <w:r>
        <w:rPr>
          <w:rFonts w:ascii="宋体" w:hAnsi="宋体" w:cs="仿宋"/>
          <w:color w:val="000000" w:themeColor="text1"/>
          <w:kern w:val="0"/>
          <w:sz w:val="24"/>
        </w:rPr>
        <w:t>食堂米</w:t>
      </w:r>
      <w:proofErr w:type="gramStart"/>
      <w:r>
        <w:rPr>
          <w:rFonts w:ascii="宋体" w:hAnsi="宋体" w:cs="仿宋"/>
          <w:color w:val="000000" w:themeColor="text1"/>
          <w:kern w:val="0"/>
          <w:sz w:val="24"/>
        </w:rPr>
        <w:t>油采购</w:t>
      </w:r>
      <w:r>
        <w:rPr>
          <w:rFonts w:ascii="宋体" w:hAnsi="宋体" w:cs="仿宋" w:hint="eastAsia"/>
          <w:color w:val="000000" w:themeColor="text1"/>
          <w:kern w:val="0"/>
          <w:sz w:val="24"/>
        </w:rPr>
        <w:t>项目</w:t>
      </w:r>
      <w:proofErr w:type="gramEnd"/>
      <w:r>
        <w:rPr>
          <w:rFonts w:ascii="宋体" w:hAnsi="宋体" w:cs="仿宋" w:hint="eastAsia"/>
          <w:color w:val="000000" w:themeColor="text1"/>
          <w:kern w:val="0"/>
          <w:sz w:val="24"/>
        </w:rPr>
        <w:t>招标文件，遵照《中华人民共和国招标投标法》《食品安全法》</w:t>
      </w:r>
      <w:r>
        <w:rPr>
          <w:rFonts w:ascii="宋体" w:hAnsi="宋体" w:cs="仿宋"/>
          <w:color w:val="000000" w:themeColor="text1"/>
          <w:kern w:val="0"/>
          <w:sz w:val="24"/>
        </w:rPr>
        <w:t>《食品安全国家标准植物油》</w:t>
      </w:r>
      <w:r>
        <w:rPr>
          <w:rFonts w:ascii="宋体" w:hAnsi="宋体" w:cs="仿宋" w:hint="eastAsia"/>
          <w:color w:val="000000" w:themeColor="text1"/>
          <w:kern w:val="0"/>
          <w:sz w:val="24"/>
        </w:rPr>
        <w:t>等有关规定，经考察和研究上述招标文件的邀请函、投标须知及其他有关文件后，我方自愿投标，并按上述招标条款及要求承包项目，履行责任。</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2、我方已详细审核全部招标文件，包括修改文件及附件（如有）。</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3、我方同意所提交的投标文件在投标有效期内有效，在此期间如果中标，我方将受此约束。</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4、我方同意除非另外达成协议并生效，招标方的中标通知书和本招标文件将成为约束双方的合同文件的组成部分。</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投 标 人：____________________________________________（盖章）</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单位地址：______________________________________________________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法定代表人（经营者）：______________________________________________________</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邮政编码：________________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电话：______________</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________年 ________月________日</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spacing w:line="400" w:lineRule="exact"/>
        <w:jc w:val="center"/>
        <w:rPr>
          <w:rFonts w:ascii="微软雅黑" w:eastAsia="微软雅黑" w:hAnsi="微软雅黑" w:cs="SimSun Bold"/>
          <w:b/>
          <w:color w:val="000000"/>
          <w:kern w:val="0"/>
          <w:sz w:val="32"/>
          <w:szCs w:val="32"/>
        </w:rPr>
      </w:pPr>
      <w:r>
        <w:rPr>
          <w:rFonts w:ascii="微软雅黑" w:eastAsia="微软雅黑" w:hAnsi="微软雅黑" w:cs="SimSun Bold" w:hint="eastAsia"/>
          <w:b/>
          <w:color w:val="000000"/>
          <w:kern w:val="0"/>
          <w:sz w:val="32"/>
          <w:szCs w:val="32"/>
        </w:rPr>
        <w:lastRenderedPageBreak/>
        <w:t>三</w:t>
      </w:r>
      <w:r>
        <w:rPr>
          <w:rFonts w:ascii="微软雅黑" w:eastAsia="微软雅黑" w:hAnsi="微软雅黑" w:cs="SimSun Bold"/>
          <w:b/>
          <w:color w:val="000000"/>
          <w:kern w:val="0"/>
          <w:sz w:val="32"/>
          <w:szCs w:val="32"/>
        </w:rPr>
        <w:t>、</w:t>
      </w:r>
      <w:r>
        <w:rPr>
          <w:rFonts w:ascii="微软雅黑" w:eastAsia="微软雅黑" w:hAnsi="微软雅黑" w:cs="SimSun Bold" w:hint="eastAsia"/>
          <w:b/>
          <w:color w:val="000000"/>
          <w:kern w:val="0"/>
          <w:sz w:val="32"/>
          <w:szCs w:val="32"/>
        </w:rPr>
        <w:t>证  明</w:t>
      </w:r>
    </w:p>
    <w:p w:rsidR="00CB6F02" w:rsidRDefault="00CB6F02">
      <w:pPr>
        <w:autoSpaceDE w:val="0"/>
        <w:autoSpaceDN w:val="0"/>
        <w:adjustRightInd w:val="0"/>
        <w:snapToGrid w:val="0"/>
        <w:spacing w:line="0" w:lineRule="atLeast"/>
        <w:rPr>
          <w:rFonts w:ascii="微软雅黑" w:eastAsia="微软雅黑" w:hAnsi="微软雅黑" w:cs="SimSun Bold"/>
          <w:b/>
          <w:color w:val="000000"/>
          <w:kern w:val="0"/>
          <w:sz w:val="32"/>
          <w:szCs w:val="32"/>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致：广州白云山明兴制药有限公司</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在此声明，我方承诺具备食用大米、食用油合法的生产/经营资质，具有固定的生产/经营场所、良好的贮存条件并具有较强的配送能力，配送过程符合食品安全要求，投标单位近2年内无违法经营及食品安全事故等不良记录。</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我方承诺上述信息真实和准确，并愿意承担因我方就此弄虚作假所引起的一切法律后果。</w:t>
      </w: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特此承诺。</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 xml:space="preserve">                                       单位（盖章）：</w:t>
      </w:r>
    </w:p>
    <w:p w:rsidR="00CB6F02" w:rsidRDefault="00CB6F02">
      <w:pPr>
        <w:pStyle w:val="ab"/>
        <w:autoSpaceDE w:val="0"/>
        <w:autoSpaceDN w:val="0"/>
        <w:adjustRightInd w:val="0"/>
        <w:spacing w:afterLines="50" w:after="156" w:line="480" w:lineRule="exact"/>
        <w:ind w:firstLine="480"/>
        <w:rPr>
          <w:rFonts w:ascii="宋体" w:hAnsi="宋体" w:cs="仿宋"/>
          <w:color w:val="000000" w:themeColor="text1"/>
          <w:kern w:val="0"/>
          <w:sz w:val="24"/>
        </w:rPr>
      </w:pPr>
    </w:p>
    <w:p w:rsidR="00CB6F02" w:rsidRDefault="00172FD5">
      <w:pPr>
        <w:pStyle w:val="ab"/>
        <w:autoSpaceDE w:val="0"/>
        <w:autoSpaceDN w:val="0"/>
        <w:adjustRightInd w:val="0"/>
        <w:spacing w:afterLines="50" w:after="156" w:line="480" w:lineRule="exact"/>
        <w:ind w:firstLine="480"/>
        <w:rPr>
          <w:rFonts w:ascii="宋体" w:hAnsi="宋体" w:cs="仿宋"/>
          <w:color w:val="000000" w:themeColor="text1"/>
          <w:kern w:val="0"/>
          <w:sz w:val="24"/>
        </w:rPr>
      </w:pPr>
      <w:r>
        <w:rPr>
          <w:rFonts w:ascii="宋体" w:hAnsi="宋体" w:cs="仿宋" w:hint="eastAsia"/>
          <w:color w:val="000000" w:themeColor="text1"/>
          <w:kern w:val="0"/>
          <w:sz w:val="24"/>
        </w:rPr>
        <w:t xml:space="preserve">                                        日 期：</w:t>
      </w:r>
    </w:p>
    <w:p w:rsidR="00CB6F02" w:rsidRDefault="00CB6F02">
      <w:pPr>
        <w:autoSpaceDE w:val="0"/>
        <w:autoSpaceDN w:val="0"/>
        <w:adjustRightInd w:val="0"/>
        <w:snapToGrid w:val="0"/>
        <w:spacing w:line="0" w:lineRule="atLeast"/>
        <w:ind w:firstLineChars="200" w:firstLine="640"/>
        <w:jc w:val="center"/>
        <w:rPr>
          <w:rFonts w:ascii="仿宋_GB2312" w:eastAsia="仿宋_GB2312" w:hAnsi="仿宋_GB2312" w:cs="仿宋_GB2312"/>
          <w:bCs/>
          <w:color w:val="000000"/>
          <w:kern w:val="0"/>
          <w:sz w:val="32"/>
          <w:szCs w:val="32"/>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Default="00172FD5">
      <w:pPr>
        <w:spacing w:afterLines="100" w:after="312"/>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10632" w:type="dxa"/>
        <w:tblInd w:w="-743" w:type="dxa"/>
        <w:tblLayout w:type="fixed"/>
        <w:tblLook w:val="04A0" w:firstRow="1" w:lastRow="0" w:firstColumn="1" w:lastColumn="0" w:noHBand="0" w:noVBand="1"/>
      </w:tblPr>
      <w:tblGrid>
        <w:gridCol w:w="567"/>
        <w:gridCol w:w="3545"/>
        <w:gridCol w:w="1275"/>
        <w:gridCol w:w="1560"/>
        <w:gridCol w:w="1701"/>
        <w:gridCol w:w="1984"/>
      </w:tblGrid>
      <w:tr w:rsidR="00CB6F02">
        <w:trPr>
          <w:trHeight w:val="660"/>
        </w:trPr>
        <w:tc>
          <w:tcPr>
            <w:tcW w:w="10632" w:type="dxa"/>
            <w:gridSpan w:val="6"/>
            <w:tcBorders>
              <w:top w:val="single" w:sz="4" w:space="0" w:color="auto"/>
              <w:left w:val="single" w:sz="4" w:space="0" w:color="auto"/>
              <w:bottom w:val="single" w:sz="4" w:space="0" w:color="auto"/>
              <w:right w:val="single" w:sz="4" w:space="0" w:color="000000"/>
            </w:tcBorders>
            <w:vAlign w:val="center"/>
          </w:tcPr>
          <w:p w:rsidR="00CB6F02" w:rsidRDefault="00172FD5">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CB6F02">
        <w:trPr>
          <w:trHeight w:val="360"/>
        </w:trPr>
        <w:tc>
          <w:tcPr>
            <w:tcW w:w="567" w:type="dxa"/>
            <w:vMerge w:val="restart"/>
            <w:tcBorders>
              <w:top w:val="nil"/>
              <w:left w:val="single" w:sz="4" w:space="0" w:color="auto"/>
              <w:bottom w:val="single" w:sz="4" w:space="0" w:color="auto"/>
              <w:right w:val="single" w:sz="4" w:space="0" w:color="auto"/>
            </w:tcBorders>
            <w:vAlign w:val="center"/>
          </w:tcPr>
          <w:p w:rsidR="00CB6F02" w:rsidRDefault="00172FD5">
            <w:pPr>
              <w:jc w:val="center"/>
              <w:rPr>
                <w:rFonts w:ascii="宋体" w:hAnsi="宋体" w:cs="宋体"/>
                <w:sz w:val="24"/>
              </w:rPr>
            </w:pPr>
            <w:r>
              <w:rPr>
                <w:rFonts w:ascii="宋体" w:hAnsi="宋体" w:cs="宋体" w:hint="eastAsia"/>
                <w:sz w:val="24"/>
              </w:rPr>
              <w:t>序号</w:t>
            </w:r>
          </w:p>
        </w:tc>
        <w:tc>
          <w:tcPr>
            <w:tcW w:w="3545" w:type="dxa"/>
            <w:vMerge w:val="restart"/>
            <w:tcBorders>
              <w:top w:val="nil"/>
              <w:left w:val="single" w:sz="4" w:space="0" w:color="auto"/>
              <w:bottom w:val="single" w:sz="4" w:space="0" w:color="000000"/>
              <w:right w:val="single" w:sz="4" w:space="0" w:color="auto"/>
            </w:tcBorders>
            <w:vAlign w:val="center"/>
          </w:tcPr>
          <w:p w:rsidR="00CB6F02" w:rsidRDefault="00172FD5">
            <w:pPr>
              <w:jc w:val="center"/>
              <w:rPr>
                <w:rFonts w:ascii="黑体" w:eastAsia="黑体" w:hAnsi="宋体" w:cs="宋体"/>
                <w:sz w:val="24"/>
              </w:rPr>
            </w:pPr>
            <w:r>
              <w:rPr>
                <w:rFonts w:ascii="黑体" w:eastAsia="黑体" w:hAnsi="宋体" w:cs="宋体" w:hint="eastAsia"/>
                <w:sz w:val="24"/>
              </w:rPr>
              <w:t>要      求</w:t>
            </w:r>
          </w:p>
        </w:tc>
        <w:tc>
          <w:tcPr>
            <w:tcW w:w="6520" w:type="dxa"/>
            <w:gridSpan w:val="4"/>
            <w:tcBorders>
              <w:top w:val="single" w:sz="4" w:space="0" w:color="auto"/>
              <w:left w:val="nil"/>
              <w:bottom w:val="single" w:sz="4" w:space="0" w:color="auto"/>
              <w:right w:val="single" w:sz="4" w:space="0" w:color="000000"/>
            </w:tcBorders>
            <w:vAlign w:val="center"/>
          </w:tcPr>
          <w:p w:rsidR="00CB6F02" w:rsidRDefault="00172FD5">
            <w:pPr>
              <w:jc w:val="center"/>
              <w:rPr>
                <w:rFonts w:ascii="黑体" w:eastAsia="黑体" w:hAnsi="宋体" w:cs="宋体"/>
                <w:sz w:val="24"/>
              </w:rPr>
            </w:pPr>
            <w:r>
              <w:rPr>
                <w:rFonts w:ascii="黑体" w:eastAsia="黑体" w:hAnsi="宋体" w:cs="宋体" w:hint="eastAsia"/>
                <w:sz w:val="24"/>
              </w:rPr>
              <w:t>投  标  单  位</w:t>
            </w:r>
          </w:p>
        </w:tc>
      </w:tr>
      <w:tr w:rsidR="00CB6F02">
        <w:trPr>
          <w:trHeight w:val="585"/>
        </w:trPr>
        <w:tc>
          <w:tcPr>
            <w:tcW w:w="567" w:type="dxa"/>
            <w:vMerge/>
            <w:tcBorders>
              <w:top w:val="nil"/>
              <w:left w:val="single" w:sz="4" w:space="0" w:color="auto"/>
              <w:bottom w:val="single" w:sz="4" w:space="0" w:color="auto"/>
              <w:right w:val="single" w:sz="4" w:space="0" w:color="auto"/>
            </w:tcBorders>
            <w:vAlign w:val="center"/>
          </w:tcPr>
          <w:p w:rsidR="00CB6F02" w:rsidRDefault="00CB6F02">
            <w:pPr>
              <w:rPr>
                <w:rFonts w:ascii="宋体" w:hAnsi="宋体" w:cs="宋体"/>
                <w:sz w:val="24"/>
              </w:rPr>
            </w:pPr>
          </w:p>
        </w:tc>
        <w:tc>
          <w:tcPr>
            <w:tcW w:w="3545" w:type="dxa"/>
            <w:vMerge/>
            <w:tcBorders>
              <w:top w:val="nil"/>
              <w:left w:val="single" w:sz="4" w:space="0" w:color="auto"/>
              <w:bottom w:val="single" w:sz="4" w:space="0" w:color="000000"/>
              <w:right w:val="single" w:sz="4" w:space="0" w:color="auto"/>
            </w:tcBorders>
            <w:vAlign w:val="center"/>
          </w:tcPr>
          <w:p w:rsidR="00CB6F02" w:rsidRDefault="00CB6F02">
            <w:pPr>
              <w:rPr>
                <w:rFonts w:ascii="黑体" w:eastAsia="黑体" w:hAnsi="宋体" w:cs="宋体"/>
                <w:sz w:val="24"/>
              </w:rPr>
            </w:pPr>
          </w:p>
        </w:tc>
        <w:tc>
          <w:tcPr>
            <w:tcW w:w="1275"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560"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701" w:type="dxa"/>
            <w:tcBorders>
              <w:top w:val="nil"/>
              <w:left w:val="nil"/>
              <w:bottom w:val="single" w:sz="4" w:space="0" w:color="auto"/>
              <w:right w:val="single" w:sz="4" w:space="0" w:color="auto"/>
            </w:tcBorders>
            <w:vAlign w:val="center"/>
          </w:tcPr>
          <w:p w:rsidR="00CB6F02" w:rsidRDefault="00CB6F02">
            <w:pPr>
              <w:rPr>
                <w:rFonts w:ascii="宋体" w:hAnsi="宋体" w:cs="宋体"/>
                <w:sz w:val="20"/>
              </w:rPr>
            </w:pPr>
          </w:p>
        </w:tc>
        <w:tc>
          <w:tcPr>
            <w:tcW w:w="1984"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r>
      <w:tr w:rsidR="00CB6F02">
        <w:trPr>
          <w:trHeight w:val="1398"/>
        </w:trPr>
        <w:tc>
          <w:tcPr>
            <w:tcW w:w="567" w:type="dxa"/>
            <w:tcBorders>
              <w:top w:val="nil"/>
              <w:left w:val="single" w:sz="4" w:space="0" w:color="auto"/>
              <w:bottom w:val="single" w:sz="4" w:space="0" w:color="auto"/>
              <w:right w:val="single" w:sz="4" w:space="0" w:color="auto"/>
            </w:tcBorders>
            <w:vAlign w:val="center"/>
          </w:tcPr>
          <w:p w:rsidR="00CB6F02" w:rsidRDefault="00172FD5">
            <w:pPr>
              <w:jc w:val="center"/>
              <w:rPr>
                <w:rFonts w:ascii="宋体" w:hAnsi="宋体" w:cs="宋体"/>
                <w:sz w:val="24"/>
              </w:rPr>
            </w:pPr>
            <w:r>
              <w:rPr>
                <w:rFonts w:ascii="宋体" w:hAnsi="宋体" w:cs="宋体" w:hint="eastAsia"/>
                <w:sz w:val="24"/>
              </w:rPr>
              <w:t>1</w:t>
            </w:r>
          </w:p>
        </w:tc>
        <w:tc>
          <w:tcPr>
            <w:tcW w:w="3545" w:type="dxa"/>
            <w:tcBorders>
              <w:top w:val="nil"/>
              <w:left w:val="nil"/>
              <w:bottom w:val="single" w:sz="4" w:space="0" w:color="auto"/>
              <w:right w:val="single" w:sz="4" w:space="0" w:color="auto"/>
            </w:tcBorders>
            <w:vAlign w:val="center"/>
          </w:tcPr>
          <w:p w:rsidR="00CB6F02" w:rsidRDefault="00172FD5">
            <w:pPr>
              <w:spacing w:line="360" w:lineRule="exact"/>
              <w:rPr>
                <w:rFonts w:ascii="宋体" w:hAnsi="宋体" w:cs="宋体"/>
                <w:sz w:val="24"/>
              </w:rPr>
            </w:pPr>
            <w:r>
              <w:rPr>
                <w:rFonts w:ascii="宋体" w:hAnsi="宋体" w:cs="宋体" w:hint="eastAsia"/>
                <w:sz w:val="24"/>
              </w:rPr>
              <w:t>投标文件密封良好，并在密封处加盖公章，否则审核结果不合格</w:t>
            </w:r>
          </w:p>
        </w:tc>
        <w:tc>
          <w:tcPr>
            <w:tcW w:w="1275"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560"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701" w:type="dxa"/>
            <w:tcBorders>
              <w:top w:val="nil"/>
              <w:left w:val="nil"/>
              <w:bottom w:val="single" w:sz="4" w:space="0" w:color="auto"/>
              <w:right w:val="single" w:sz="4" w:space="0" w:color="auto"/>
            </w:tcBorders>
            <w:vAlign w:val="center"/>
          </w:tcPr>
          <w:p w:rsidR="00CB6F02" w:rsidRDefault="00CB6F02">
            <w:pPr>
              <w:ind w:rightChars="623" w:right="1308"/>
              <w:rPr>
                <w:rFonts w:ascii="宋体" w:hAnsi="宋体" w:cs="宋体"/>
                <w:sz w:val="20"/>
              </w:rPr>
            </w:pPr>
          </w:p>
        </w:tc>
        <w:tc>
          <w:tcPr>
            <w:tcW w:w="1984"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r>
      <w:tr w:rsidR="00CB6F02">
        <w:trPr>
          <w:trHeight w:val="822"/>
        </w:trPr>
        <w:tc>
          <w:tcPr>
            <w:tcW w:w="567" w:type="dxa"/>
            <w:tcBorders>
              <w:top w:val="nil"/>
              <w:left w:val="single" w:sz="4" w:space="0" w:color="auto"/>
              <w:bottom w:val="single" w:sz="4" w:space="0" w:color="auto"/>
              <w:right w:val="single" w:sz="4" w:space="0" w:color="auto"/>
            </w:tcBorders>
            <w:vAlign w:val="center"/>
          </w:tcPr>
          <w:p w:rsidR="00CB6F02" w:rsidRDefault="00172FD5">
            <w:pPr>
              <w:jc w:val="center"/>
              <w:rPr>
                <w:rFonts w:ascii="宋体" w:hAnsi="宋体" w:cs="宋体"/>
                <w:sz w:val="24"/>
              </w:rPr>
            </w:pPr>
            <w:r>
              <w:rPr>
                <w:rFonts w:ascii="宋体" w:hAnsi="宋体" w:cs="宋体" w:hint="eastAsia"/>
                <w:sz w:val="24"/>
              </w:rPr>
              <w:t>2</w:t>
            </w:r>
          </w:p>
        </w:tc>
        <w:tc>
          <w:tcPr>
            <w:tcW w:w="3545" w:type="dxa"/>
            <w:tcBorders>
              <w:top w:val="nil"/>
              <w:left w:val="nil"/>
              <w:bottom w:val="single" w:sz="4" w:space="0" w:color="auto"/>
              <w:right w:val="single" w:sz="4" w:space="0" w:color="auto"/>
            </w:tcBorders>
            <w:vAlign w:val="center"/>
          </w:tcPr>
          <w:p w:rsidR="00CB6F02" w:rsidRDefault="00172FD5">
            <w:pPr>
              <w:rPr>
                <w:rFonts w:ascii="宋体" w:hAnsi="宋体" w:cs="宋体"/>
                <w:sz w:val="24"/>
              </w:rPr>
            </w:pPr>
            <w:r>
              <w:rPr>
                <w:rFonts w:ascii="宋体" w:hAnsi="宋体" w:cs="宋体" w:hint="eastAsia"/>
                <w:sz w:val="24"/>
              </w:rPr>
              <w:t>营业执照复印件齐全</w:t>
            </w:r>
          </w:p>
        </w:tc>
        <w:tc>
          <w:tcPr>
            <w:tcW w:w="1275"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560"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c>
          <w:tcPr>
            <w:tcW w:w="1701" w:type="dxa"/>
            <w:tcBorders>
              <w:top w:val="nil"/>
              <w:left w:val="nil"/>
              <w:bottom w:val="single" w:sz="4" w:space="0" w:color="auto"/>
              <w:right w:val="single" w:sz="4" w:space="0" w:color="auto"/>
            </w:tcBorders>
            <w:vAlign w:val="center"/>
          </w:tcPr>
          <w:p w:rsidR="00CB6F02" w:rsidRDefault="00CB6F02">
            <w:pPr>
              <w:rPr>
                <w:rFonts w:ascii="宋体" w:hAnsi="宋体" w:cs="宋体"/>
                <w:sz w:val="20"/>
              </w:rPr>
            </w:pPr>
          </w:p>
        </w:tc>
        <w:tc>
          <w:tcPr>
            <w:tcW w:w="1984" w:type="dxa"/>
            <w:tcBorders>
              <w:top w:val="nil"/>
              <w:left w:val="nil"/>
              <w:bottom w:val="single" w:sz="4" w:space="0" w:color="auto"/>
              <w:right w:val="single" w:sz="4" w:space="0" w:color="auto"/>
            </w:tcBorders>
            <w:vAlign w:val="center"/>
          </w:tcPr>
          <w:p w:rsidR="00CB6F02" w:rsidRDefault="00172FD5">
            <w:pPr>
              <w:rPr>
                <w:rFonts w:ascii="宋体" w:hAnsi="宋体" w:cs="宋体"/>
                <w:sz w:val="20"/>
              </w:rPr>
            </w:pPr>
            <w:r>
              <w:rPr>
                <w:rFonts w:ascii="宋体" w:hAnsi="宋体" w:cs="宋体" w:hint="eastAsia"/>
                <w:sz w:val="20"/>
              </w:rPr>
              <w:t xml:space="preserve">　</w:t>
            </w:r>
          </w:p>
        </w:tc>
      </w:tr>
      <w:tr w:rsidR="00CB6F02">
        <w:trPr>
          <w:trHeight w:val="849"/>
        </w:trPr>
        <w:tc>
          <w:tcPr>
            <w:tcW w:w="567" w:type="dxa"/>
            <w:tcBorders>
              <w:top w:val="nil"/>
              <w:left w:val="single" w:sz="4" w:space="0" w:color="auto"/>
              <w:bottom w:val="single" w:sz="4" w:space="0" w:color="auto"/>
              <w:right w:val="single" w:sz="4" w:space="0" w:color="auto"/>
            </w:tcBorders>
            <w:vAlign w:val="center"/>
          </w:tcPr>
          <w:p w:rsidR="00CB6F02" w:rsidRDefault="00172FD5">
            <w:pPr>
              <w:jc w:val="center"/>
              <w:rPr>
                <w:rFonts w:ascii="宋体" w:hAnsi="宋体" w:cs="宋体"/>
                <w:sz w:val="24"/>
              </w:rPr>
            </w:pPr>
            <w:r>
              <w:rPr>
                <w:rFonts w:ascii="宋体" w:hAnsi="宋体" w:cs="宋体" w:hint="eastAsia"/>
                <w:sz w:val="24"/>
              </w:rPr>
              <w:t xml:space="preserve">　</w:t>
            </w:r>
          </w:p>
        </w:tc>
        <w:tc>
          <w:tcPr>
            <w:tcW w:w="3545" w:type="dxa"/>
            <w:tcBorders>
              <w:top w:val="nil"/>
              <w:left w:val="nil"/>
              <w:bottom w:val="single" w:sz="4" w:space="0" w:color="auto"/>
              <w:right w:val="single" w:sz="4" w:space="0" w:color="auto"/>
            </w:tcBorders>
            <w:vAlign w:val="center"/>
          </w:tcPr>
          <w:p w:rsidR="00CB6F02" w:rsidRDefault="00172FD5">
            <w:pPr>
              <w:rPr>
                <w:rFonts w:ascii="宋体" w:hAnsi="宋体" w:cs="宋体"/>
                <w:b/>
                <w:bCs/>
                <w:sz w:val="24"/>
              </w:rPr>
            </w:pPr>
            <w:r>
              <w:rPr>
                <w:rFonts w:ascii="宋体" w:hAnsi="宋体" w:cs="宋体" w:hint="eastAsia"/>
                <w:b/>
                <w:bCs/>
                <w:sz w:val="24"/>
              </w:rPr>
              <w:t>审查结果（合格/不合格）</w:t>
            </w:r>
          </w:p>
        </w:tc>
        <w:tc>
          <w:tcPr>
            <w:tcW w:w="1275" w:type="dxa"/>
            <w:tcBorders>
              <w:top w:val="nil"/>
              <w:left w:val="nil"/>
              <w:bottom w:val="single" w:sz="4" w:space="0" w:color="auto"/>
              <w:right w:val="single" w:sz="4" w:space="0" w:color="auto"/>
            </w:tcBorders>
            <w:vAlign w:val="center"/>
          </w:tcPr>
          <w:p w:rsidR="00CB6F02" w:rsidRDefault="00172FD5">
            <w:pPr>
              <w:rPr>
                <w:rFonts w:ascii="宋体" w:hAnsi="宋体" w:cs="宋体"/>
                <w:sz w:val="24"/>
              </w:rPr>
            </w:pPr>
            <w:r>
              <w:rPr>
                <w:rFonts w:ascii="宋体" w:hAnsi="宋体" w:cs="宋体" w:hint="eastAsia"/>
                <w:sz w:val="24"/>
              </w:rPr>
              <w:t xml:space="preserve">　</w:t>
            </w:r>
          </w:p>
        </w:tc>
        <w:tc>
          <w:tcPr>
            <w:tcW w:w="1560" w:type="dxa"/>
            <w:tcBorders>
              <w:top w:val="nil"/>
              <w:left w:val="nil"/>
              <w:bottom w:val="single" w:sz="4" w:space="0" w:color="auto"/>
              <w:right w:val="single" w:sz="4" w:space="0" w:color="auto"/>
            </w:tcBorders>
            <w:vAlign w:val="center"/>
          </w:tcPr>
          <w:p w:rsidR="00CB6F02" w:rsidRDefault="00172FD5">
            <w:pPr>
              <w:rPr>
                <w:rFonts w:ascii="宋体" w:hAnsi="宋体" w:cs="宋体"/>
                <w:sz w:val="24"/>
              </w:rPr>
            </w:pPr>
            <w:r>
              <w:rPr>
                <w:rFonts w:ascii="宋体" w:hAnsi="宋体" w:cs="宋体" w:hint="eastAsia"/>
                <w:sz w:val="24"/>
              </w:rPr>
              <w:t xml:space="preserve">　</w:t>
            </w:r>
          </w:p>
        </w:tc>
        <w:tc>
          <w:tcPr>
            <w:tcW w:w="1701" w:type="dxa"/>
            <w:tcBorders>
              <w:top w:val="nil"/>
              <w:left w:val="nil"/>
              <w:bottom w:val="single" w:sz="4" w:space="0" w:color="auto"/>
              <w:right w:val="single" w:sz="4" w:space="0" w:color="auto"/>
            </w:tcBorders>
            <w:vAlign w:val="center"/>
          </w:tcPr>
          <w:p w:rsidR="00CB6F02" w:rsidRDefault="00CB6F02">
            <w:pPr>
              <w:rPr>
                <w:rFonts w:ascii="宋体" w:hAnsi="宋体" w:cs="宋体"/>
                <w:sz w:val="24"/>
              </w:rPr>
            </w:pPr>
          </w:p>
        </w:tc>
        <w:tc>
          <w:tcPr>
            <w:tcW w:w="1984" w:type="dxa"/>
            <w:tcBorders>
              <w:top w:val="nil"/>
              <w:left w:val="nil"/>
              <w:bottom w:val="single" w:sz="4" w:space="0" w:color="auto"/>
              <w:right w:val="single" w:sz="4" w:space="0" w:color="auto"/>
            </w:tcBorders>
            <w:vAlign w:val="center"/>
          </w:tcPr>
          <w:p w:rsidR="00CB6F02" w:rsidRDefault="00172FD5">
            <w:pPr>
              <w:rPr>
                <w:rFonts w:ascii="宋体" w:hAnsi="宋体" w:cs="宋体"/>
                <w:sz w:val="24"/>
              </w:rPr>
            </w:pPr>
            <w:r>
              <w:rPr>
                <w:rFonts w:ascii="宋体" w:hAnsi="宋体" w:cs="宋体" w:hint="eastAsia"/>
                <w:sz w:val="24"/>
              </w:rPr>
              <w:t xml:space="preserve">　</w:t>
            </w:r>
          </w:p>
        </w:tc>
      </w:tr>
      <w:tr w:rsidR="00CB6F02">
        <w:trPr>
          <w:trHeight w:val="1900"/>
        </w:trPr>
        <w:tc>
          <w:tcPr>
            <w:tcW w:w="10632" w:type="dxa"/>
            <w:gridSpan w:val="6"/>
            <w:tcBorders>
              <w:top w:val="single" w:sz="4" w:space="0" w:color="auto"/>
              <w:left w:val="single" w:sz="4" w:space="0" w:color="auto"/>
              <w:bottom w:val="single" w:sz="4" w:space="0" w:color="auto"/>
              <w:right w:val="single" w:sz="4" w:space="0" w:color="000000"/>
            </w:tcBorders>
          </w:tcPr>
          <w:p w:rsidR="00CB6F02" w:rsidRDefault="00172FD5">
            <w:pPr>
              <w:rPr>
                <w:rFonts w:ascii="宋体" w:hAnsi="宋体" w:cs="宋体"/>
                <w:sz w:val="32"/>
                <w:szCs w:val="32"/>
              </w:rPr>
            </w:pPr>
            <w:r>
              <w:rPr>
                <w:rFonts w:ascii="宋体" w:hAnsi="宋体" w:cs="宋体" w:hint="eastAsia"/>
                <w:sz w:val="32"/>
                <w:szCs w:val="32"/>
              </w:rPr>
              <w:t>评委签名：</w:t>
            </w:r>
          </w:p>
        </w:tc>
      </w:tr>
      <w:tr w:rsidR="00CB6F02">
        <w:trPr>
          <w:trHeight w:val="480"/>
        </w:trPr>
        <w:tc>
          <w:tcPr>
            <w:tcW w:w="10632" w:type="dxa"/>
            <w:gridSpan w:val="6"/>
            <w:tcBorders>
              <w:top w:val="single" w:sz="4" w:space="0" w:color="auto"/>
              <w:left w:val="single" w:sz="4" w:space="0" w:color="auto"/>
              <w:bottom w:val="single" w:sz="4" w:space="0" w:color="auto"/>
              <w:right w:val="single" w:sz="4" w:space="0" w:color="000000"/>
            </w:tcBorders>
            <w:vAlign w:val="center"/>
          </w:tcPr>
          <w:p w:rsidR="00CB6F02" w:rsidRDefault="00172FD5">
            <w:pPr>
              <w:rPr>
                <w:rFonts w:ascii="宋体" w:hAnsi="宋体" w:cs="宋体"/>
                <w:sz w:val="24"/>
              </w:rPr>
            </w:pPr>
            <w:r>
              <w:rPr>
                <w:rFonts w:ascii="宋体" w:hAnsi="宋体" w:cs="宋体" w:hint="eastAsia"/>
                <w:sz w:val="24"/>
              </w:rPr>
              <w:t xml:space="preserve">                                                                          时间：    　　年    月    日</w:t>
            </w:r>
          </w:p>
        </w:tc>
      </w:tr>
    </w:tbl>
    <w:p w:rsidR="00CB6F02" w:rsidRDefault="00CB6F02">
      <w:pPr>
        <w:spacing w:afterLines="100" w:after="312"/>
        <w:rPr>
          <w:rFonts w:ascii="宋体" w:hAnsi="宋体"/>
          <w:b/>
          <w:color w:val="000000"/>
        </w:rPr>
      </w:pPr>
    </w:p>
    <w:p w:rsidR="00CB6F02" w:rsidRDefault="00CB6F02">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AF70FB" w:rsidRDefault="00AF70FB">
      <w:pPr>
        <w:spacing w:afterLines="50" w:after="156" w:line="480" w:lineRule="exact"/>
        <w:ind w:firstLineChars="200" w:firstLine="482"/>
        <w:rPr>
          <w:rFonts w:ascii="宋体" w:hAnsi="宋体"/>
          <w:b/>
          <w:bCs/>
          <w:color w:val="000000" w:themeColor="text1"/>
          <w:sz w:val="24"/>
        </w:rPr>
      </w:pPr>
    </w:p>
    <w:p w:rsidR="00CB6F02" w:rsidRDefault="00CB6F02">
      <w:pPr>
        <w:spacing w:afterLines="50" w:after="156" w:line="480" w:lineRule="exact"/>
        <w:ind w:firstLineChars="200" w:firstLine="482"/>
        <w:rPr>
          <w:rFonts w:ascii="宋体" w:hAnsi="宋体"/>
          <w:b/>
          <w:bCs/>
          <w:color w:val="000000" w:themeColor="text1"/>
          <w:sz w:val="24"/>
        </w:rPr>
      </w:pPr>
    </w:p>
    <w:p w:rsidR="00CB6F02" w:rsidRPr="00A92145" w:rsidRDefault="00172FD5">
      <w:pPr>
        <w:spacing w:afterLines="100" w:after="312"/>
        <w:rPr>
          <w:rFonts w:ascii="仿宋" w:hAnsi="仿宋"/>
          <w:b/>
          <w:color w:val="000000"/>
          <w:sz w:val="32"/>
          <w:szCs w:val="32"/>
        </w:rPr>
      </w:pPr>
      <w:bookmarkStart w:id="2" w:name="_Toc9916"/>
      <w:r>
        <w:rPr>
          <w:rFonts w:ascii="仿宋" w:hAnsi="仿宋" w:hint="eastAsia"/>
          <w:b/>
          <w:color w:val="000000"/>
          <w:sz w:val="28"/>
        </w:rPr>
        <w:lastRenderedPageBreak/>
        <w:t>附表</w:t>
      </w:r>
      <w:r>
        <w:rPr>
          <w:rFonts w:ascii="仿宋" w:hAnsi="仿宋" w:hint="eastAsia"/>
          <w:b/>
          <w:color w:val="000000"/>
          <w:sz w:val="28"/>
        </w:rPr>
        <w:t>2</w:t>
      </w:r>
      <w:r w:rsidR="00A92145">
        <w:rPr>
          <w:rFonts w:ascii="仿宋" w:hAnsi="仿宋" w:hint="eastAsia"/>
          <w:b/>
          <w:color w:val="000000"/>
          <w:sz w:val="28"/>
        </w:rPr>
        <w:t xml:space="preserve">              </w:t>
      </w:r>
      <w:r w:rsidR="00A92145" w:rsidRPr="00A92145">
        <w:rPr>
          <w:rFonts w:ascii="仿宋" w:hAnsi="仿宋" w:hint="eastAsia"/>
          <w:b/>
          <w:color w:val="000000"/>
          <w:sz w:val="32"/>
          <w:szCs w:val="32"/>
        </w:rPr>
        <w:t xml:space="preserve">   </w:t>
      </w:r>
      <w:r w:rsidRPr="00A92145">
        <w:rPr>
          <w:rFonts w:ascii="仿宋" w:hAnsi="仿宋"/>
          <w:b/>
          <w:color w:val="000000"/>
          <w:sz w:val="32"/>
          <w:szCs w:val="32"/>
        </w:rPr>
        <w:t>商务</w:t>
      </w:r>
      <w:r w:rsidRPr="00A92145">
        <w:rPr>
          <w:rFonts w:ascii="仿宋" w:hAnsi="仿宋" w:hint="eastAsia"/>
          <w:b/>
          <w:color w:val="000000"/>
          <w:sz w:val="32"/>
          <w:szCs w:val="32"/>
        </w:rPr>
        <w:t>和价格评审</w:t>
      </w:r>
      <w:r w:rsidRPr="00A92145">
        <w:rPr>
          <w:rFonts w:ascii="仿宋" w:hAnsi="仿宋"/>
          <w:b/>
          <w:color w:val="000000"/>
          <w:sz w:val="32"/>
          <w:szCs w:val="32"/>
        </w:rPr>
        <w:t>表</w:t>
      </w:r>
    </w:p>
    <w:tbl>
      <w:tblPr>
        <w:tblW w:w="10120" w:type="dxa"/>
        <w:jc w:val="center"/>
        <w:tblLayout w:type="fixed"/>
        <w:tblLook w:val="04A0" w:firstRow="1" w:lastRow="0" w:firstColumn="1" w:lastColumn="0" w:noHBand="0" w:noVBand="1"/>
      </w:tblPr>
      <w:tblGrid>
        <w:gridCol w:w="820"/>
        <w:gridCol w:w="1388"/>
        <w:gridCol w:w="912"/>
        <w:gridCol w:w="7000"/>
      </w:tblGrid>
      <w:tr w:rsidR="00CB6F02">
        <w:trPr>
          <w:trHeight w:val="600"/>
          <w:jc w:val="center"/>
        </w:trPr>
        <w:tc>
          <w:tcPr>
            <w:tcW w:w="820" w:type="dxa"/>
            <w:tcBorders>
              <w:top w:val="single" w:sz="8" w:space="0" w:color="auto"/>
              <w:left w:val="single" w:sz="8" w:space="0" w:color="auto"/>
              <w:bottom w:val="single" w:sz="4" w:space="0" w:color="auto"/>
              <w:right w:val="single" w:sz="4" w:space="0" w:color="auto"/>
            </w:tcBorders>
            <w:vAlign w:val="center"/>
          </w:tcPr>
          <w:p w:rsidR="00CB6F02" w:rsidRDefault="00172FD5">
            <w:pPr>
              <w:jc w:val="center"/>
              <w:rPr>
                <w:rFonts w:ascii="仿宋" w:hAnsi="仿宋" w:cs="宋体"/>
                <w:b/>
                <w:sz w:val="24"/>
                <w:szCs w:val="21"/>
              </w:rPr>
            </w:pPr>
            <w:r>
              <w:rPr>
                <w:rFonts w:ascii="仿宋" w:hAnsi="仿宋" w:cs="宋体" w:hint="eastAsia"/>
                <w:b/>
                <w:sz w:val="24"/>
                <w:szCs w:val="21"/>
              </w:rPr>
              <w:t>项目</w:t>
            </w:r>
          </w:p>
        </w:tc>
        <w:tc>
          <w:tcPr>
            <w:tcW w:w="1388" w:type="dxa"/>
            <w:tcBorders>
              <w:top w:val="single" w:sz="8" w:space="0" w:color="auto"/>
              <w:left w:val="single" w:sz="4" w:space="0" w:color="auto"/>
              <w:bottom w:val="double" w:sz="6" w:space="0" w:color="000000"/>
              <w:right w:val="single" w:sz="4" w:space="0" w:color="auto"/>
            </w:tcBorders>
            <w:vAlign w:val="center"/>
          </w:tcPr>
          <w:p w:rsidR="00CB6F02" w:rsidRDefault="00172FD5">
            <w:pPr>
              <w:jc w:val="center"/>
              <w:rPr>
                <w:rFonts w:ascii="仿宋" w:hAnsi="仿宋" w:cs="宋体"/>
                <w:b/>
                <w:sz w:val="24"/>
                <w:szCs w:val="21"/>
              </w:rPr>
            </w:pPr>
            <w:r>
              <w:rPr>
                <w:rFonts w:ascii="仿宋" w:hAnsi="仿宋" w:cs="宋体" w:hint="eastAsia"/>
                <w:b/>
                <w:sz w:val="24"/>
                <w:szCs w:val="21"/>
              </w:rPr>
              <w:t>分项内容</w:t>
            </w:r>
          </w:p>
        </w:tc>
        <w:tc>
          <w:tcPr>
            <w:tcW w:w="912" w:type="dxa"/>
            <w:tcBorders>
              <w:top w:val="single" w:sz="8" w:space="0" w:color="auto"/>
              <w:left w:val="single" w:sz="4" w:space="0" w:color="auto"/>
              <w:bottom w:val="double" w:sz="6" w:space="0" w:color="000000"/>
              <w:right w:val="single" w:sz="4" w:space="0" w:color="auto"/>
            </w:tcBorders>
            <w:vAlign w:val="center"/>
          </w:tcPr>
          <w:p w:rsidR="00CB6F02" w:rsidRDefault="00172FD5">
            <w:pPr>
              <w:jc w:val="center"/>
              <w:rPr>
                <w:rFonts w:ascii="仿宋" w:hAnsi="仿宋" w:cs="宋体"/>
                <w:b/>
                <w:sz w:val="24"/>
                <w:szCs w:val="21"/>
              </w:rPr>
            </w:pPr>
            <w:r>
              <w:rPr>
                <w:rFonts w:ascii="仿宋" w:hAnsi="仿宋" w:cs="宋体" w:hint="eastAsia"/>
                <w:b/>
                <w:sz w:val="24"/>
                <w:szCs w:val="21"/>
              </w:rPr>
              <w:t>满分</w:t>
            </w:r>
          </w:p>
        </w:tc>
        <w:tc>
          <w:tcPr>
            <w:tcW w:w="7000" w:type="dxa"/>
            <w:tcBorders>
              <w:top w:val="single" w:sz="8" w:space="0" w:color="auto"/>
              <w:left w:val="single" w:sz="4" w:space="0" w:color="auto"/>
              <w:bottom w:val="double" w:sz="6" w:space="0" w:color="000000"/>
              <w:right w:val="single" w:sz="4" w:space="0" w:color="auto"/>
            </w:tcBorders>
            <w:vAlign w:val="center"/>
          </w:tcPr>
          <w:p w:rsidR="00CB6F02" w:rsidRDefault="00172FD5">
            <w:pPr>
              <w:jc w:val="center"/>
              <w:rPr>
                <w:rFonts w:ascii="仿宋" w:hAnsi="仿宋" w:cs="宋体"/>
                <w:b/>
                <w:sz w:val="24"/>
                <w:szCs w:val="21"/>
              </w:rPr>
            </w:pPr>
            <w:r>
              <w:rPr>
                <w:rFonts w:ascii="仿宋" w:hAnsi="仿宋" w:cs="宋体" w:hint="eastAsia"/>
                <w:b/>
                <w:sz w:val="24"/>
                <w:szCs w:val="21"/>
              </w:rPr>
              <w:t>评分说明</w:t>
            </w:r>
          </w:p>
        </w:tc>
      </w:tr>
      <w:tr w:rsidR="00CB6F02">
        <w:trPr>
          <w:trHeight w:val="667"/>
          <w:jc w:val="center"/>
        </w:trPr>
        <w:tc>
          <w:tcPr>
            <w:tcW w:w="820" w:type="dxa"/>
            <w:vMerge w:val="restart"/>
            <w:tcBorders>
              <w:top w:val="single" w:sz="4" w:space="0" w:color="auto"/>
              <w:left w:val="single" w:sz="8" w:space="0" w:color="auto"/>
              <w:right w:val="single" w:sz="4" w:space="0" w:color="auto"/>
            </w:tcBorders>
            <w:vAlign w:val="center"/>
          </w:tcPr>
          <w:p w:rsidR="00CB6F02" w:rsidRDefault="00172FD5">
            <w:pPr>
              <w:ind w:firstLine="265"/>
              <w:rPr>
                <w:rFonts w:ascii="宋体" w:hAnsi="宋体" w:cs="宋体"/>
                <w:b/>
                <w:sz w:val="28"/>
                <w:szCs w:val="28"/>
              </w:rPr>
            </w:pPr>
            <w:r>
              <w:rPr>
                <w:rFonts w:ascii="宋体" w:hAnsi="宋体" w:cs="宋体" w:hint="eastAsia"/>
                <w:b/>
                <w:sz w:val="28"/>
                <w:szCs w:val="28"/>
              </w:rPr>
              <w:t>商</w:t>
            </w:r>
          </w:p>
          <w:p w:rsidR="00CB6F02" w:rsidRDefault="00172FD5">
            <w:pPr>
              <w:ind w:firstLine="265"/>
              <w:rPr>
                <w:rFonts w:ascii="宋体" w:hAnsi="宋体" w:cs="宋体"/>
                <w:b/>
                <w:sz w:val="28"/>
                <w:szCs w:val="28"/>
              </w:rPr>
            </w:pPr>
            <w:proofErr w:type="gramStart"/>
            <w:r>
              <w:rPr>
                <w:rFonts w:ascii="宋体" w:hAnsi="宋体" w:cs="宋体" w:hint="eastAsia"/>
                <w:b/>
                <w:sz w:val="28"/>
                <w:szCs w:val="28"/>
              </w:rPr>
              <w:t>务</w:t>
            </w:r>
            <w:proofErr w:type="gramEnd"/>
          </w:p>
          <w:p w:rsidR="00CB6F02" w:rsidRDefault="00172FD5">
            <w:pPr>
              <w:ind w:firstLine="265"/>
              <w:rPr>
                <w:rFonts w:ascii="宋体" w:hAnsi="宋体" w:cs="宋体"/>
                <w:b/>
                <w:sz w:val="28"/>
                <w:szCs w:val="28"/>
              </w:rPr>
            </w:pPr>
            <w:r>
              <w:rPr>
                <w:rFonts w:ascii="宋体" w:hAnsi="宋体" w:cs="宋体" w:hint="eastAsia"/>
                <w:b/>
                <w:sz w:val="28"/>
                <w:szCs w:val="28"/>
              </w:rPr>
              <w:t>得</w:t>
            </w:r>
          </w:p>
          <w:p w:rsidR="00CB6F02" w:rsidRDefault="00172FD5">
            <w:pPr>
              <w:ind w:firstLine="265"/>
              <w:rPr>
                <w:rFonts w:ascii="宋体" w:hAnsi="宋体" w:cs="宋体"/>
                <w:sz w:val="28"/>
                <w:szCs w:val="28"/>
              </w:rPr>
            </w:pPr>
            <w:r>
              <w:rPr>
                <w:rFonts w:ascii="宋体" w:hAnsi="宋体" w:cs="宋体" w:hint="eastAsia"/>
                <w:b/>
                <w:sz w:val="28"/>
                <w:szCs w:val="28"/>
              </w:rPr>
              <w:t>分</w:t>
            </w:r>
          </w:p>
        </w:tc>
        <w:tc>
          <w:tcPr>
            <w:tcW w:w="1388" w:type="dxa"/>
            <w:tcBorders>
              <w:top w:val="nil"/>
              <w:left w:val="nil"/>
              <w:bottom w:val="single" w:sz="4" w:space="0" w:color="auto"/>
              <w:right w:val="single" w:sz="4" w:space="0" w:color="auto"/>
            </w:tcBorders>
            <w:vAlign w:val="center"/>
          </w:tcPr>
          <w:p w:rsidR="00CB6F02" w:rsidRPr="00B20FB6" w:rsidRDefault="00172FD5" w:rsidP="00B20FB6">
            <w:pPr>
              <w:widowControl/>
              <w:spacing w:line="360" w:lineRule="exact"/>
              <w:ind w:left="-1"/>
              <w:rPr>
                <w:rFonts w:ascii="宋体" w:hAnsi="宋体" w:cs="宋体"/>
                <w:sz w:val="24"/>
              </w:rPr>
            </w:pPr>
            <w:r w:rsidRPr="00B20FB6">
              <w:rPr>
                <w:rFonts w:ascii="宋体" w:hAnsi="宋体" w:cs="宋体" w:hint="eastAsia"/>
                <w:sz w:val="24"/>
              </w:rPr>
              <w:t>综合实力</w:t>
            </w:r>
          </w:p>
        </w:tc>
        <w:tc>
          <w:tcPr>
            <w:tcW w:w="912" w:type="dxa"/>
            <w:tcBorders>
              <w:top w:val="nil"/>
              <w:left w:val="nil"/>
              <w:bottom w:val="single" w:sz="4" w:space="0" w:color="auto"/>
              <w:right w:val="single" w:sz="4" w:space="0" w:color="auto"/>
            </w:tcBorders>
            <w:vAlign w:val="center"/>
          </w:tcPr>
          <w:p w:rsidR="00CB6F02" w:rsidRDefault="00AB7FE9">
            <w:pPr>
              <w:spacing w:line="380" w:lineRule="exact"/>
              <w:jc w:val="center"/>
              <w:rPr>
                <w:rFonts w:ascii="宋体" w:hAnsi="宋体" w:cs="宋体"/>
                <w:sz w:val="28"/>
                <w:szCs w:val="28"/>
              </w:rPr>
            </w:pPr>
            <w:r>
              <w:rPr>
                <w:rFonts w:ascii="宋体" w:hAnsi="宋体" w:cs="宋体" w:hint="eastAsia"/>
                <w:sz w:val="28"/>
                <w:szCs w:val="28"/>
              </w:rPr>
              <w:t>5</w:t>
            </w:r>
          </w:p>
        </w:tc>
        <w:tc>
          <w:tcPr>
            <w:tcW w:w="7000" w:type="dxa"/>
            <w:tcBorders>
              <w:top w:val="nil"/>
              <w:left w:val="nil"/>
              <w:bottom w:val="single" w:sz="4" w:space="0" w:color="auto"/>
              <w:right w:val="single" w:sz="4" w:space="0" w:color="auto"/>
            </w:tcBorders>
            <w:vAlign w:val="center"/>
          </w:tcPr>
          <w:p w:rsidR="00CB6F02" w:rsidRPr="00AF70FB" w:rsidRDefault="00172FD5" w:rsidP="00AB7FE9">
            <w:pPr>
              <w:spacing w:line="380" w:lineRule="exact"/>
              <w:rPr>
                <w:rFonts w:ascii="宋体" w:hAnsi="宋体" w:cs="宋体"/>
                <w:szCs w:val="21"/>
              </w:rPr>
            </w:pPr>
            <w:r w:rsidRPr="00AF70FB">
              <w:rPr>
                <w:rFonts w:ascii="宋体" w:hAnsi="宋体" w:cs="宋体" w:hint="eastAsia"/>
                <w:szCs w:val="21"/>
              </w:rPr>
              <w:t>投标单位企业资质</w:t>
            </w:r>
            <w:r w:rsidR="00C923C1" w:rsidRPr="00AF70FB">
              <w:rPr>
                <w:rFonts w:ascii="宋体" w:hAnsi="宋体" w:cs="宋体" w:hint="eastAsia"/>
                <w:szCs w:val="21"/>
              </w:rPr>
              <w:t>及近三年业绩表</w:t>
            </w:r>
            <w:r w:rsidR="00C923C1" w:rsidRPr="00AF70FB">
              <w:rPr>
                <w:rFonts w:ascii="仿宋" w:eastAsia="仿宋" w:hAnsi="仿宋" w:cs="仿宋" w:hint="eastAsia"/>
                <w:szCs w:val="21"/>
              </w:rPr>
              <w:t xml:space="preserve"> </w:t>
            </w:r>
            <w:r w:rsidR="00C923C1" w:rsidRPr="00AF70FB">
              <w:rPr>
                <w:rFonts w:ascii="宋体" w:hAnsi="宋体" w:cs="宋体" w:hint="eastAsia"/>
                <w:szCs w:val="21"/>
              </w:rPr>
              <w:t>(</w:t>
            </w:r>
            <w:proofErr w:type="gramStart"/>
            <w:r w:rsidR="00C923C1" w:rsidRPr="00AF70FB">
              <w:rPr>
                <w:rFonts w:ascii="宋体" w:hAnsi="宋体" w:cs="宋体" w:hint="eastAsia"/>
                <w:szCs w:val="21"/>
              </w:rPr>
              <w:t>含合同</w:t>
            </w:r>
            <w:proofErr w:type="gramEnd"/>
            <w:r w:rsidR="00C923C1" w:rsidRPr="00AF70FB">
              <w:rPr>
                <w:rFonts w:ascii="宋体" w:hAnsi="宋体" w:cs="宋体" w:hint="eastAsia"/>
                <w:szCs w:val="21"/>
              </w:rPr>
              <w:t>封面及双方盖章页)</w:t>
            </w:r>
            <w:r w:rsidRPr="00AF70FB">
              <w:rPr>
                <w:rFonts w:ascii="宋体" w:hAnsi="宋体" w:cs="宋体" w:hint="eastAsia"/>
                <w:szCs w:val="21"/>
              </w:rPr>
              <w:t>情况等。</w:t>
            </w:r>
            <w:r w:rsidR="00AF70FB" w:rsidRPr="00AF70FB">
              <w:rPr>
                <w:rFonts w:ascii="宋体" w:hAnsi="宋体" w:cs="宋体" w:hint="eastAsia"/>
                <w:szCs w:val="21"/>
              </w:rPr>
              <w:t>每提供一个类似项目得</w:t>
            </w:r>
            <w:r w:rsidR="00AB7FE9">
              <w:rPr>
                <w:rFonts w:ascii="宋体" w:hAnsi="宋体" w:cs="宋体" w:hint="eastAsia"/>
                <w:szCs w:val="21"/>
              </w:rPr>
              <w:t>1</w:t>
            </w:r>
            <w:r w:rsidR="00AF70FB" w:rsidRPr="00AF70FB">
              <w:rPr>
                <w:rFonts w:ascii="宋体" w:hAnsi="宋体" w:cs="宋体" w:hint="eastAsia"/>
                <w:szCs w:val="21"/>
              </w:rPr>
              <w:t xml:space="preserve"> 分，最高得</w:t>
            </w:r>
            <w:r w:rsidR="00AB7FE9">
              <w:rPr>
                <w:rFonts w:ascii="宋体" w:hAnsi="宋体" w:cs="宋体" w:hint="eastAsia"/>
                <w:szCs w:val="21"/>
              </w:rPr>
              <w:t>5</w:t>
            </w:r>
            <w:r w:rsidR="00AF70FB" w:rsidRPr="00AF70FB">
              <w:rPr>
                <w:rFonts w:ascii="宋体" w:hAnsi="宋体" w:cs="宋体" w:hint="eastAsia"/>
                <w:szCs w:val="21"/>
              </w:rPr>
              <w:t>分；没有提供不得</w:t>
            </w:r>
            <w:r w:rsidR="00AF70FB">
              <w:rPr>
                <w:rFonts w:ascii="宋体" w:hAnsi="宋体" w:cs="宋体" w:hint="eastAsia"/>
                <w:szCs w:val="21"/>
              </w:rPr>
              <w:t>0</w:t>
            </w:r>
            <w:r w:rsidR="00AF70FB" w:rsidRPr="00AF70FB">
              <w:rPr>
                <w:rFonts w:ascii="宋体" w:hAnsi="宋体" w:cs="宋体" w:hint="eastAsia"/>
                <w:szCs w:val="21"/>
              </w:rPr>
              <w:t>分。</w:t>
            </w:r>
          </w:p>
        </w:tc>
      </w:tr>
      <w:tr w:rsidR="00CB6F02" w:rsidTr="00143E88">
        <w:trPr>
          <w:trHeight w:val="1040"/>
          <w:jc w:val="center"/>
        </w:trPr>
        <w:tc>
          <w:tcPr>
            <w:tcW w:w="820" w:type="dxa"/>
            <w:vMerge/>
            <w:tcBorders>
              <w:left w:val="single" w:sz="8" w:space="0" w:color="auto"/>
              <w:right w:val="single" w:sz="4" w:space="0" w:color="auto"/>
            </w:tcBorders>
            <w:vAlign w:val="center"/>
          </w:tcPr>
          <w:p w:rsidR="00CB6F02" w:rsidRDefault="00CB6F02">
            <w:pPr>
              <w:ind w:firstLine="265"/>
              <w:rPr>
                <w:rFonts w:ascii="宋体" w:hAnsi="宋体" w:cs="宋体"/>
                <w:b/>
                <w:sz w:val="28"/>
                <w:szCs w:val="28"/>
              </w:rPr>
            </w:pPr>
          </w:p>
        </w:tc>
        <w:tc>
          <w:tcPr>
            <w:tcW w:w="1388" w:type="dxa"/>
            <w:tcBorders>
              <w:top w:val="nil"/>
              <w:left w:val="nil"/>
              <w:bottom w:val="single" w:sz="4" w:space="0" w:color="auto"/>
              <w:right w:val="single" w:sz="4" w:space="0" w:color="auto"/>
            </w:tcBorders>
            <w:vAlign w:val="center"/>
          </w:tcPr>
          <w:p w:rsidR="00CB6F02" w:rsidRPr="00B20FB6" w:rsidRDefault="00172FD5" w:rsidP="00F41145">
            <w:pPr>
              <w:widowControl/>
              <w:spacing w:line="360" w:lineRule="exact"/>
              <w:ind w:left="-1"/>
              <w:rPr>
                <w:rFonts w:ascii="宋体" w:hAnsi="宋体" w:cs="宋体"/>
                <w:sz w:val="24"/>
              </w:rPr>
            </w:pPr>
            <w:r w:rsidRPr="00B20FB6">
              <w:rPr>
                <w:rFonts w:ascii="宋体" w:hAnsi="宋体" w:cs="宋体" w:hint="eastAsia"/>
                <w:sz w:val="24"/>
              </w:rPr>
              <w:t>产品资质</w:t>
            </w:r>
          </w:p>
        </w:tc>
        <w:tc>
          <w:tcPr>
            <w:tcW w:w="912" w:type="dxa"/>
            <w:tcBorders>
              <w:top w:val="nil"/>
              <w:left w:val="nil"/>
              <w:bottom w:val="single" w:sz="4" w:space="0" w:color="auto"/>
              <w:right w:val="single" w:sz="4" w:space="0" w:color="auto"/>
            </w:tcBorders>
            <w:vAlign w:val="center"/>
          </w:tcPr>
          <w:p w:rsidR="00CB6F02" w:rsidRDefault="00AB7FE9">
            <w:pPr>
              <w:spacing w:line="380" w:lineRule="exact"/>
              <w:jc w:val="center"/>
              <w:rPr>
                <w:rFonts w:ascii="宋体" w:hAnsi="宋体" w:cs="宋体"/>
                <w:sz w:val="28"/>
                <w:szCs w:val="28"/>
              </w:rPr>
            </w:pPr>
            <w:r>
              <w:rPr>
                <w:rFonts w:ascii="宋体" w:hAnsi="宋体" w:cs="宋体" w:hint="eastAsia"/>
                <w:sz w:val="28"/>
                <w:szCs w:val="28"/>
              </w:rPr>
              <w:t>5</w:t>
            </w:r>
          </w:p>
        </w:tc>
        <w:tc>
          <w:tcPr>
            <w:tcW w:w="7000" w:type="dxa"/>
            <w:tcBorders>
              <w:top w:val="nil"/>
              <w:left w:val="nil"/>
              <w:bottom w:val="single" w:sz="4" w:space="0" w:color="auto"/>
              <w:right w:val="single" w:sz="4" w:space="0" w:color="auto"/>
            </w:tcBorders>
            <w:vAlign w:val="center"/>
          </w:tcPr>
          <w:p w:rsidR="00AB7FE9" w:rsidRPr="00AF70FB" w:rsidRDefault="00172FD5" w:rsidP="00AB7FE9">
            <w:pPr>
              <w:widowControl/>
              <w:spacing w:line="380" w:lineRule="exact"/>
              <w:ind w:left="-1"/>
              <w:rPr>
                <w:rFonts w:ascii="宋体" w:hAnsi="宋体" w:cs="宋体"/>
                <w:szCs w:val="21"/>
              </w:rPr>
            </w:pPr>
            <w:r w:rsidRPr="00AF70FB">
              <w:rPr>
                <w:rFonts w:ascii="宋体" w:hAnsi="宋体" w:cs="宋体" w:hint="eastAsia"/>
                <w:szCs w:val="21"/>
              </w:rPr>
              <w:t>供应商按要求提供以下品种：</w:t>
            </w:r>
            <w:r w:rsidR="00AF70FB" w:rsidRPr="00AF70FB">
              <w:rPr>
                <w:rFonts w:ascii="宋体" w:hAnsi="宋体" w:cs="宋体" w:hint="eastAsia"/>
                <w:szCs w:val="21"/>
              </w:rPr>
              <w:t>红牡丹</w:t>
            </w:r>
            <w:proofErr w:type="gramStart"/>
            <w:r w:rsidR="00AF70FB" w:rsidRPr="00AF70FB">
              <w:rPr>
                <w:rFonts w:ascii="仿宋" w:hAnsi="仿宋" w:cs="宋体" w:hint="eastAsia"/>
                <w:szCs w:val="21"/>
              </w:rPr>
              <w:t>岭南美</w:t>
            </w:r>
            <w:proofErr w:type="gramEnd"/>
            <w:r w:rsidR="00AF70FB" w:rsidRPr="00AF70FB">
              <w:rPr>
                <w:rFonts w:ascii="仿宋" w:hAnsi="仿宋" w:cs="宋体" w:hint="eastAsia"/>
                <w:szCs w:val="21"/>
              </w:rPr>
              <w:t>香粘、</w:t>
            </w:r>
            <w:r w:rsidRPr="00AF70FB">
              <w:rPr>
                <w:rFonts w:ascii="仿宋" w:hAnsi="仿宋" w:cs="宋体" w:hint="eastAsia"/>
                <w:szCs w:val="21"/>
              </w:rPr>
              <w:t>金熊</w:t>
            </w:r>
            <w:r w:rsidR="00AF70FB" w:rsidRPr="00AF70FB">
              <w:rPr>
                <w:rFonts w:ascii="仿宋" w:hAnsi="仿宋" w:cs="宋体" w:hint="eastAsia"/>
                <w:szCs w:val="21"/>
              </w:rPr>
              <w:t>百香</w:t>
            </w:r>
            <w:r w:rsidRPr="00AF70FB">
              <w:rPr>
                <w:rFonts w:ascii="仿宋" w:hAnsi="仿宋" w:cs="宋体" w:hint="eastAsia"/>
                <w:szCs w:val="21"/>
              </w:rPr>
              <w:t>油粘米</w:t>
            </w:r>
            <w:r w:rsidRPr="00AF70FB">
              <w:rPr>
                <w:rFonts w:ascii="宋体" w:hAnsi="宋体" w:cs="宋体" w:hint="eastAsia"/>
                <w:szCs w:val="21"/>
              </w:rPr>
              <w:t>、</w:t>
            </w:r>
            <w:r w:rsidR="00AF70FB" w:rsidRPr="00AF70FB">
              <w:rPr>
                <w:rFonts w:ascii="仿宋" w:hAnsi="仿宋" w:cs="宋体" w:hint="eastAsia"/>
                <w:szCs w:val="21"/>
              </w:rPr>
              <w:t>金熊野香</w:t>
            </w:r>
            <w:r w:rsidRPr="00AF70FB">
              <w:rPr>
                <w:rFonts w:ascii="宋体" w:hAnsi="宋体" w:cs="宋体" w:hint="eastAsia"/>
                <w:szCs w:val="21"/>
              </w:rPr>
              <w:t>油粘米、</w:t>
            </w:r>
            <w:r w:rsidR="00AF70FB" w:rsidRPr="00AF70FB">
              <w:rPr>
                <w:rFonts w:ascii="仿宋" w:hAnsi="仿宋" w:cs="宋体"/>
                <w:szCs w:val="21"/>
              </w:rPr>
              <w:t>韶关马坝</w:t>
            </w:r>
            <w:r w:rsidR="00AF70FB" w:rsidRPr="00AF70FB">
              <w:rPr>
                <w:rFonts w:ascii="仿宋" w:hAnsi="仿宋" w:cs="宋体" w:hint="eastAsia"/>
                <w:szCs w:val="21"/>
              </w:rPr>
              <w:t>油</w:t>
            </w:r>
            <w:r w:rsidR="00AF70FB" w:rsidRPr="00AF70FB">
              <w:rPr>
                <w:rFonts w:ascii="仿宋" w:hAnsi="仿宋" w:cs="宋体"/>
                <w:szCs w:val="21"/>
              </w:rPr>
              <w:t>粘米</w:t>
            </w:r>
            <w:r w:rsidRPr="00AF70FB">
              <w:rPr>
                <w:rFonts w:ascii="宋体" w:hAnsi="宋体" w:cs="宋体" w:hint="eastAsia"/>
                <w:szCs w:val="21"/>
              </w:rPr>
              <w:t>得</w:t>
            </w:r>
            <w:r w:rsidRPr="00AF70FB">
              <w:rPr>
                <w:rFonts w:ascii="宋体" w:hAnsi="宋体" w:cs="宋体"/>
                <w:szCs w:val="21"/>
              </w:rPr>
              <w:t>5</w:t>
            </w:r>
            <w:r w:rsidRPr="00AF70FB">
              <w:rPr>
                <w:rFonts w:ascii="宋体" w:hAnsi="宋体" w:cs="宋体" w:hint="eastAsia"/>
                <w:szCs w:val="21"/>
              </w:rPr>
              <w:t>分；提供其中</w:t>
            </w:r>
            <w:r w:rsidR="00AF70FB" w:rsidRPr="00AF70FB">
              <w:rPr>
                <w:rFonts w:ascii="宋体" w:hAnsi="宋体" w:cs="宋体" w:hint="eastAsia"/>
                <w:szCs w:val="21"/>
              </w:rPr>
              <w:t>3</w:t>
            </w:r>
            <w:r w:rsidRPr="00AF70FB">
              <w:rPr>
                <w:rFonts w:ascii="宋体" w:hAnsi="宋体" w:cs="宋体" w:hint="eastAsia"/>
                <w:szCs w:val="21"/>
              </w:rPr>
              <w:t>种的得3分；提供其中</w:t>
            </w:r>
            <w:r w:rsidR="00AF70FB" w:rsidRPr="00AF70FB">
              <w:rPr>
                <w:rFonts w:ascii="宋体" w:hAnsi="宋体" w:cs="宋体" w:hint="eastAsia"/>
                <w:szCs w:val="21"/>
              </w:rPr>
              <w:t>2</w:t>
            </w:r>
            <w:r w:rsidRPr="00AF70FB">
              <w:rPr>
                <w:rFonts w:ascii="宋体" w:hAnsi="宋体" w:cs="宋体" w:hint="eastAsia"/>
                <w:szCs w:val="21"/>
              </w:rPr>
              <w:t>种的得</w:t>
            </w:r>
            <w:r w:rsidR="00AF70FB" w:rsidRPr="00AF70FB">
              <w:rPr>
                <w:rFonts w:ascii="宋体" w:hAnsi="宋体" w:cs="宋体" w:hint="eastAsia"/>
                <w:szCs w:val="21"/>
              </w:rPr>
              <w:t>0</w:t>
            </w:r>
            <w:r w:rsidRPr="00AF70FB">
              <w:rPr>
                <w:rFonts w:ascii="宋体" w:hAnsi="宋体" w:cs="宋体" w:hint="eastAsia"/>
                <w:szCs w:val="21"/>
              </w:rPr>
              <w:t>分。</w:t>
            </w:r>
          </w:p>
        </w:tc>
      </w:tr>
      <w:tr w:rsidR="00AB7FE9" w:rsidTr="00143E88">
        <w:trPr>
          <w:trHeight w:val="446"/>
          <w:jc w:val="center"/>
        </w:trPr>
        <w:tc>
          <w:tcPr>
            <w:tcW w:w="820" w:type="dxa"/>
            <w:vMerge/>
            <w:tcBorders>
              <w:left w:val="single" w:sz="8" w:space="0" w:color="auto"/>
              <w:right w:val="single" w:sz="4" w:space="0" w:color="auto"/>
            </w:tcBorders>
            <w:vAlign w:val="center"/>
          </w:tcPr>
          <w:p w:rsidR="00AB7FE9" w:rsidRDefault="00AB7FE9">
            <w:pPr>
              <w:ind w:firstLine="265"/>
              <w:rPr>
                <w:rFonts w:ascii="宋体" w:hAnsi="宋体" w:cs="宋体"/>
                <w:b/>
                <w:sz w:val="28"/>
                <w:szCs w:val="28"/>
              </w:rPr>
            </w:pPr>
          </w:p>
        </w:tc>
        <w:tc>
          <w:tcPr>
            <w:tcW w:w="1388" w:type="dxa"/>
            <w:tcBorders>
              <w:top w:val="nil"/>
              <w:left w:val="nil"/>
              <w:bottom w:val="single" w:sz="4" w:space="0" w:color="auto"/>
              <w:right w:val="single" w:sz="4" w:space="0" w:color="auto"/>
            </w:tcBorders>
            <w:vAlign w:val="center"/>
          </w:tcPr>
          <w:p w:rsidR="00AB7FE9" w:rsidRPr="00B20FB6" w:rsidRDefault="00F41145" w:rsidP="007967F1">
            <w:pPr>
              <w:widowControl/>
              <w:spacing w:line="360" w:lineRule="exact"/>
              <w:ind w:left="-1" w:firstLineChars="100" w:firstLine="240"/>
              <w:rPr>
                <w:rFonts w:ascii="宋体" w:hAnsi="宋体" w:cs="宋体"/>
                <w:sz w:val="24"/>
              </w:rPr>
            </w:pPr>
            <w:r w:rsidRPr="00B20FB6">
              <w:rPr>
                <w:rFonts w:ascii="宋体" w:hAnsi="宋体" w:cs="宋体" w:hint="eastAsia"/>
                <w:sz w:val="24"/>
              </w:rPr>
              <w:t>质量</w:t>
            </w:r>
          </w:p>
        </w:tc>
        <w:tc>
          <w:tcPr>
            <w:tcW w:w="912" w:type="dxa"/>
            <w:tcBorders>
              <w:top w:val="nil"/>
              <w:left w:val="nil"/>
              <w:bottom w:val="single" w:sz="4" w:space="0" w:color="auto"/>
              <w:right w:val="single" w:sz="4" w:space="0" w:color="auto"/>
            </w:tcBorders>
            <w:vAlign w:val="center"/>
          </w:tcPr>
          <w:p w:rsidR="00AB7FE9" w:rsidRDefault="00DC42BD">
            <w:pPr>
              <w:spacing w:line="380" w:lineRule="exact"/>
              <w:jc w:val="center"/>
              <w:rPr>
                <w:rFonts w:ascii="宋体" w:hAnsi="宋体" w:cs="宋体"/>
                <w:sz w:val="28"/>
                <w:szCs w:val="28"/>
              </w:rPr>
            </w:pPr>
            <w:r>
              <w:rPr>
                <w:rFonts w:ascii="宋体" w:hAnsi="宋体" w:cs="宋体" w:hint="eastAsia"/>
                <w:sz w:val="28"/>
                <w:szCs w:val="28"/>
              </w:rPr>
              <w:t>10</w:t>
            </w:r>
          </w:p>
        </w:tc>
        <w:tc>
          <w:tcPr>
            <w:tcW w:w="7000" w:type="dxa"/>
            <w:tcBorders>
              <w:top w:val="nil"/>
              <w:left w:val="nil"/>
              <w:bottom w:val="single" w:sz="4" w:space="0" w:color="auto"/>
              <w:right w:val="single" w:sz="4" w:space="0" w:color="auto"/>
            </w:tcBorders>
            <w:vAlign w:val="center"/>
          </w:tcPr>
          <w:p w:rsidR="00AB7FE9" w:rsidRPr="00AF70FB" w:rsidRDefault="00DC42BD" w:rsidP="00DC42BD">
            <w:pPr>
              <w:widowControl/>
              <w:spacing w:line="380" w:lineRule="exact"/>
              <w:ind w:left="-1"/>
              <w:rPr>
                <w:rFonts w:ascii="宋体" w:hAnsi="宋体" w:cs="宋体"/>
                <w:szCs w:val="21"/>
              </w:rPr>
            </w:pPr>
            <w:r w:rsidRPr="00DC42BD">
              <w:rPr>
                <w:rFonts w:ascii="宋体" w:hAnsi="宋体" w:cs="宋体" w:hint="eastAsia"/>
                <w:szCs w:val="21"/>
              </w:rPr>
              <w:t>外观、口感等好的得</w:t>
            </w:r>
            <w:r>
              <w:rPr>
                <w:rFonts w:ascii="宋体" w:hAnsi="宋体" w:cs="宋体" w:hint="eastAsia"/>
                <w:szCs w:val="21"/>
              </w:rPr>
              <w:t>10-8</w:t>
            </w:r>
            <w:r w:rsidRPr="00DC42BD">
              <w:rPr>
                <w:rFonts w:ascii="宋体" w:hAnsi="宋体" w:cs="宋体" w:hint="eastAsia"/>
                <w:szCs w:val="21"/>
              </w:rPr>
              <w:t>分，较好的得</w:t>
            </w:r>
            <w:r>
              <w:rPr>
                <w:rFonts w:ascii="宋体" w:hAnsi="宋体" w:cs="宋体" w:hint="eastAsia"/>
                <w:szCs w:val="21"/>
              </w:rPr>
              <w:t>7-5</w:t>
            </w:r>
            <w:r w:rsidRPr="00DC42BD">
              <w:rPr>
                <w:rFonts w:ascii="宋体" w:hAnsi="宋体" w:cs="宋体" w:hint="eastAsia"/>
                <w:szCs w:val="21"/>
              </w:rPr>
              <w:t>分，一般的得</w:t>
            </w:r>
            <w:r>
              <w:rPr>
                <w:rFonts w:ascii="宋体" w:hAnsi="宋体" w:cs="宋体" w:hint="eastAsia"/>
                <w:szCs w:val="21"/>
              </w:rPr>
              <w:t>4-1</w:t>
            </w:r>
            <w:r w:rsidRPr="00DC42BD">
              <w:rPr>
                <w:rFonts w:ascii="宋体" w:hAnsi="宋体" w:cs="宋体" w:hint="eastAsia"/>
                <w:szCs w:val="21"/>
              </w:rPr>
              <w:t>分。</w:t>
            </w:r>
          </w:p>
        </w:tc>
      </w:tr>
      <w:tr w:rsidR="00CB6F02">
        <w:trPr>
          <w:trHeight w:val="1273"/>
          <w:jc w:val="center"/>
        </w:trPr>
        <w:tc>
          <w:tcPr>
            <w:tcW w:w="820" w:type="dxa"/>
            <w:vMerge/>
            <w:tcBorders>
              <w:left w:val="single" w:sz="8" w:space="0" w:color="auto"/>
              <w:right w:val="single" w:sz="4" w:space="0" w:color="auto"/>
            </w:tcBorders>
            <w:vAlign w:val="center"/>
          </w:tcPr>
          <w:p w:rsidR="00CB6F02" w:rsidRDefault="00CB6F02">
            <w:pPr>
              <w:ind w:firstLine="265"/>
              <w:rPr>
                <w:rFonts w:ascii="宋体" w:hAnsi="宋体" w:cs="宋体"/>
                <w:b/>
                <w:sz w:val="28"/>
                <w:szCs w:val="28"/>
              </w:rPr>
            </w:pPr>
          </w:p>
        </w:tc>
        <w:tc>
          <w:tcPr>
            <w:tcW w:w="1388" w:type="dxa"/>
            <w:tcBorders>
              <w:top w:val="nil"/>
              <w:left w:val="nil"/>
              <w:bottom w:val="single" w:sz="4" w:space="0" w:color="auto"/>
              <w:right w:val="single" w:sz="4" w:space="0" w:color="auto"/>
            </w:tcBorders>
            <w:vAlign w:val="center"/>
          </w:tcPr>
          <w:p w:rsidR="00CB6F02" w:rsidRPr="00B20FB6" w:rsidRDefault="00172FD5" w:rsidP="007967F1">
            <w:pPr>
              <w:widowControl/>
              <w:spacing w:line="360" w:lineRule="exact"/>
              <w:ind w:left="-1"/>
              <w:rPr>
                <w:rFonts w:ascii="宋体" w:hAnsi="宋体" w:cs="宋体"/>
                <w:sz w:val="24"/>
              </w:rPr>
            </w:pPr>
            <w:r w:rsidRPr="00B20FB6">
              <w:rPr>
                <w:rFonts w:ascii="宋体" w:hAnsi="宋体" w:cs="宋体" w:hint="eastAsia"/>
                <w:sz w:val="24"/>
              </w:rPr>
              <w:t>食品安全管理方案</w:t>
            </w:r>
          </w:p>
        </w:tc>
        <w:tc>
          <w:tcPr>
            <w:tcW w:w="912" w:type="dxa"/>
            <w:tcBorders>
              <w:top w:val="nil"/>
              <w:left w:val="nil"/>
              <w:bottom w:val="single" w:sz="4" w:space="0" w:color="auto"/>
              <w:right w:val="single" w:sz="4" w:space="0" w:color="auto"/>
            </w:tcBorders>
            <w:vAlign w:val="center"/>
          </w:tcPr>
          <w:p w:rsidR="00CB6F02" w:rsidRDefault="00F41145">
            <w:pPr>
              <w:spacing w:line="380" w:lineRule="exact"/>
              <w:jc w:val="center"/>
              <w:rPr>
                <w:rFonts w:ascii="宋体" w:hAnsi="宋体" w:cs="宋体"/>
                <w:sz w:val="28"/>
                <w:szCs w:val="28"/>
              </w:rPr>
            </w:pPr>
            <w:r>
              <w:rPr>
                <w:rFonts w:ascii="宋体" w:hAnsi="宋体" w:cs="宋体" w:hint="eastAsia"/>
                <w:sz w:val="28"/>
                <w:szCs w:val="28"/>
              </w:rPr>
              <w:t>5</w:t>
            </w:r>
          </w:p>
        </w:tc>
        <w:tc>
          <w:tcPr>
            <w:tcW w:w="7000" w:type="dxa"/>
            <w:tcBorders>
              <w:top w:val="nil"/>
              <w:left w:val="nil"/>
              <w:bottom w:val="single" w:sz="4" w:space="0" w:color="auto"/>
              <w:right w:val="single" w:sz="4" w:space="0" w:color="auto"/>
            </w:tcBorders>
            <w:vAlign w:val="center"/>
          </w:tcPr>
          <w:p w:rsidR="00CB6F02" w:rsidRPr="00AF70FB" w:rsidRDefault="00172FD5">
            <w:pPr>
              <w:widowControl/>
              <w:spacing w:line="380" w:lineRule="exact"/>
              <w:ind w:left="-1"/>
              <w:rPr>
                <w:rFonts w:ascii="宋体" w:hAnsi="宋体" w:cs="宋体"/>
                <w:szCs w:val="21"/>
              </w:rPr>
            </w:pPr>
            <w:r w:rsidRPr="00AF70FB">
              <w:rPr>
                <w:rFonts w:ascii="宋体" w:hAnsi="宋体" w:cs="宋体" w:hint="eastAsia"/>
                <w:szCs w:val="21"/>
              </w:rPr>
              <w:t>对投标人食品安全管理方案的合理性和完善情况进行评审：</w:t>
            </w:r>
          </w:p>
          <w:p w:rsidR="00CB6F02" w:rsidRPr="00AF70FB" w:rsidRDefault="00172FD5">
            <w:pPr>
              <w:widowControl/>
              <w:spacing w:line="380" w:lineRule="exact"/>
              <w:ind w:left="-1"/>
              <w:rPr>
                <w:rFonts w:ascii="宋体" w:hAnsi="宋体" w:cs="宋体"/>
                <w:szCs w:val="21"/>
              </w:rPr>
            </w:pPr>
            <w:r w:rsidRPr="00AF70FB">
              <w:rPr>
                <w:rFonts w:ascii="宋体" w:hAnsi="宋体" w:cs="宋体" w:hint="eastAsia"/>
                <w:szCs w:val="21"/>
              </w:rPr>
              <w:t>食品安全管理方案具体，合理，完善，完全可行的得</w:t>
            </w:r>
            <w:r w:rsidR="00F41145">
              <w:rPr>
                <w:rFonts w:ascii="宋体" w:hAnsi="宋体" w:cs="宋体" w:hint="eastAsia"/>
                <w:szCs w:val="21"/>
              </w:rPr>
              <w:t>5</w:t>
            </w:r>
            <w:r w:rsidRPr="00AF70FB">
              <w:rPr>
                <w:rFonts w:ascii="宋体" w:hAnsi="宋体" w:cs="宋体" w:hint="eastAsia"/>
                <w:szCs w:val="21"/>
              </w:rPr>
              <w:t>分；</w:t>
            </w:r>
          </w:p>
          <w:p w:rsidR="00CB6F02" w:rsidRPr="00AF70FB" w:rsidRDefault="00172FD5" w:rsidP="00F41145">
            <w:pPr>
              <w:widowControl/>
              <w:spacing w:line="380" w:lineRule="exact"/>
              <w:rPr>
                <w:rFonts w:ascii="宋体" w:hAnsi="宋体" w:cs="宋体"/>
                <w:szCs w:val="21"/>
              </w:rPr>
            </w:pPr>
            <w:r w:rsidRPr="00AF70FB">
              <w:rPr>
                <w:rFonts w:ascii="宋体" w:hAnsi="宋体" w:cs="宋体" w:hint="eastAsia"/>
                <w:szCs w:val="21"/>
              </w:rPr>
              <w:t>食品安全管理方案较具体，合理性、完善性一般，有一定的可行性的得</w:t>
            </w:r>
            <w:r w:rsidR="00F41145">
              <w:rPr>
                <w:rFonts w:ascii="宋体" w:hAnsi="宋体" w:cs="宋体" w:hint="eastAsia"/>
                <w:szCs w:val="21"/>
              </w:rPr>
              <w:t>3</w:t>
            </w:r>
            <w:r w:rsidRPr="00AF70FB">
              <w:rPr>
                <w:rFonts w:ascii="宋体" w:hAnsi="宋体" w:cs="宋体" w:hint="eastAsia"/>
                <w:szCs w:val="21"/>
              </w:rPr>
              <w:t>分；食品安全管理方案不合理、有欠缺，得</w:t>
            </w:r>
            <w:r w:rsidR="00F41145">
              <w:rPr>
                <w:rFonts w:ascii="宋体" w:hAnsi="宋体" w:cs="宋体" w:hint="eastAsia"/>
                <w:szCs w:val="21"/>
              </w:rPr>
              <w:t>1</w:t>
            </w:r>
            <w:r w:rsidRPr="00AF70FB">
              <w:rPr>
                <w:rFonts w:ascii="宋体" w:hAnsi="宋体" w:cs="宋体"/>
                <w:szCs w:val="21"/>
              </w:rPr>
              <w:t>分。</w:t>
            </w:r>
          </w:p>
        </w:tc>
      </w:tr>
      <w:tr w:rsidR="00CB6F02" w:rsidTr="00143E88">
        <w:trPr>
          <w:trHeight w:val="2999"/>
          <w:jc w:val="center"/>
        </w:trPr>
        <w:tc>
          <w:tcPr>
            <w:tcW w:w="820" w:type="dxa"/>
            <w:vMerge/>
            <w:tcBorders>
              <w:left w:val="single" w:sz="8" w:space="0" w:color="auto"/>
              <w:right w:val="single" w:sz="4" w:space="0" w:color="auto"/>
            </w:tcBorders>
            <w:vAlign w:val="center"/>
          </w:tcPr>
          <w:p w:rsidR="00CB6F02" w:rsidRDefault="00CB6F02">
            <w:pPr>
              <w:rPr>
                <w:rFonts w:ascii="宋体" w:hAnsi="宋体" w:cs="宋体"/>
                <w:sz w:val="28"/>
                <w:szCs w:val="28"/>
              </w:rPr>
            </w:pPr>
          </w:p>
        </w:tc>
        <w:tc>
          <w:tcPr>
            <w:tcW w:w="1388" w:type="dxa"/>
            <w:tcBorders>
              <w:top w:val="nil"/>
              <w:left w:val="nil"/>
              <w:bottom w:val="single" w:sz="4" w:space="0" w:color="auto"/>
              <w:right w:val="single" w:sz="4" w:space="0" w:color="auto"/>
            </w:tcBorders>
            <w:vAlign w:val="center"/>
          </w:tcPr>
          <w:p w:rsidR="00CB6F02" w:rsidRPr="00B20FB6" w:rsidRDefault="00172FD5" w:rsidP="00B20FB6">
            <w:pPr>
              <w:widowControl/>
              <w:spacing w:line="360" w:lineRule="exact"/>
              <w:ind w:left="-1"/>
              <w:rPr>
                <w:rFonts w:ascii="宋体" w:hAnsi="宋体" w:cs="宋体"/>
                <w:sz w:val="24"/>
              </w:rPr>
            </w:pPr>
            <w:r w:rsidRPr="00B20FB6">
              <w:rPr>
                <w:rFonts w:ascii="宋体" w:hAnsi="宋体" w:cs="宋体" w:hint="eastAsia"/>
                <w:sz w:val="24"/>
              </w:rPr>
              <w:t>安全、服务保障方案</w:t>
            </w:r>
          </w:p>
          <w:p w:rsidR="00CB6F02" w:rsidRPr="00B20FB6" w:rsidRDefault="00CB6F02" w:rsidP="00B20FB6">
            <w:pPr>
              <w:widowControl/>
              <w:spacing w:line="360" w:lineRule="exact"/>
              <w:ind w:left="-1"/>
              <w:rPr>
                <w:rFonts w:ascii="宋体" w:hAnsi="宋体" w:cs="宋体"/>
                <w:sz w:val="24"/>
              </w:rPr>
            </w:pPr>
          </w:p>
        </w:tc>
        <w:tc>
          <w:tcPr>
            <w:tcW w:w="912" w:type="dxa"/>
            <w:tcBorders>
              <w:top w:val="nil"/>
              <w:left w:val="nil"/>
              <w:bottom w:val="single" w:sz="4" w:space="0" w:color="auto"/>
              <w:right w:val="single" w:sz="4" w:space="0" w:color="auto"/>
            </w:tcBorders>
            <w:vAlign w:val="center"/>
          </w:tcPr>
          <w:p w:rsidR="00CB6F02" w:rsidRDefault="00172FD5">
            <w:pPr>
              <w:spacing w:line="380" w:lineRule="exact"/>
              <w:jc w:val="center"/>
              <w:rPr>
                <w:rFonts w:ascii="宋体" w:hAnsi="宋体" w:cs="宋体"/>
                <w:sz w:val="28"/>
                <w:szCs w:val="28"/>
              </w:rPr>
            </w:pPr>
            <w:r>
              <w:rPr>
                <w:rFonts w:ascii="宋体" w:hAnsi="宋体" w:cs="宋体"/>
                <w:sz w:val="28"/>
                <w:szCs w:val="28"/>
              </w:rPr>
              <w:t>5</w:t>
            </w:r>
          </w:p>
        </w:tc>
        <w:tc>
          <w:tcPr>
            <w:tcW w:w="7000" w:type="dxa"/>
            <w:tcBorders>
              <w:top w:val="nil"/>
              <w:left w:val="nil"/>
              <w:bottom w:val="single" w:sz="4" w:space="0" w:color="auto"/>
              <w:right w:val="single" w:sz="4" w:space="0" w:color="auto"/>
            </w:tcBorders>
            <w:vAlign w:val="center"/>
          </w:tcPr>
          <w:p w:rsidR="00CB6F02" w:rsidRPr="00AF70FB" w:rsidRDefault="00172FD5">
            <w:pPr>
              <w:widowControl/>
              <w:spacing w:line="380" w:lineRule="exact"/>
              <w:rPr>
                <w:rFonts w:ascii="宋体" w:hAnsi="宋体" w:cs="宋体"/>
                <w:szCs w:val="21"/>
              </w:rPr>
            </w:pPr>
            <w:r w:rsidRPr="00AF70FB">
              <w:rPr>
                <w:rFonts w:ascii="宋体" w:hAnsi="宋体" w:cs="宋体" w:hint="eastAsia"/>
                <w:szCs w:val="21"/>
              </w:rPr>
              <w:t>对投标人报价货物的来源、生长环境、加工、包装、保存各环节的质量保证及措施进行评审：</w:t>
            </w:r>
          </w:p>
          <w:p w:rsidR="00CB6F02" w:rsidRPr="00AF70FB" w:rsidRDefault="00172FD5">
            <w:pPr>
              <w:widowControl/>
              <w:spacing w:line="380" w:lineRule="exact"/>
              <w:rPr>
                <w:rFonts w:ascii="宋体" w:hAnsi="宋体" w:cs="宋体"/>
                <w:szCs w:val="21"/>
              </w:rPr>
            </w:pPr>
            <w:r w:rsidRPr="00AF70FB">
              <w:rPr>
                <w:rFonts w:ascii="宋体" w:hAnsi="宋体" w:cs="宋体" w:hint="eastAsia"/>
                <w:szCs w:val="21"/>
              </w:rPr>
              <w:t>投标人针对本项目投标产品的来源、生长环境、加工、包装、保存各环节的质量保证及措施详细具体、合理可行的，得5</w:t>
            </w:r>
            <w:r w:rsidRPr="00AF70FB">
              <w:rPr>
                <w:rFonts w:ascii="宋体" w:hAnsi="宋体" w:cs="宋体"/>
                <w:szCs w:val="21"/>
              </w:rPr>
              <w:t>分；</w:t>
            </w:r>
          </w:p>
          <w:p w:rsidR="00CB6F02" w:rsidRPr="00AF70FB" w:rsidRDefault="00172FD5">
            <w:pPr>
              <w:widowControl/>
              <w:spacing w:line="380" w:lineRule="exact"/>
              <w:rPr>
                <w:rFonts w:ascii="宋体" w:hAnsi="宋体" w:cs="宋体"/>
                <w:szCs w:val="21"/>
              </w:rPr>
            </w:pPr>
            <w:r w:rsidRPr="00AF70FB">
              <w:rPr>
                <w:rFonts w:ascii="宋体" w:hAnsi="宋体" w:cs="宋体" w:hint="eastAsia"/>
                <w:szCs w:val="21"/>
              </w:rPr>
              <w:t>投标人针对本项目投标产品的来源、生长环境、加工、包装、保存各环节的质量保证及措施详细具体、合理性、可行性较高的，得3</w:t>
            </w:r>
            <w:r w:rsidRPr="00AF70FB">
              <w:rPr>
                <w:rFonts w:ascii="宋体" w:hAnsi="宋体" w:cs="宋体"/>
                <w:szCs w:val="21"/>
              </w:rPr>
              <w:t>分；</w:t>
            </w:r>
          </w:p>
          <w:p w:rsidR="00CB6F02" w:rsidRPr="00AF70FB" w:rsidRDefault="00172FD5">
            <w:pPr>
              <w:widowControl/>
              <w:spacing w:line="380" w:lineRule="exact"/>
              <w:ind w:left="-1"/>
              <w:rPr>
                <w:rFonts w:ascii="宋体" w:hAnsi="宋体" w:cs="宋体"/>
                <w:szCs w:val="21"/>
              </w:rPr>
            </w:pPr>
            <w:r w:rsidRPr="00AF70FB">
              <w:rPr>
                <w:rFonts w:ascii="宋体" w:hAnsi="宋体" w:cs="宋体" w:hint="eastAsia"/>
                <w:szCs w:val="21"/>
              </w:rPr>
              <w:t>投标人针对本项目投标产品的来源、生长环境、加工、包装、保存各环节的质量保证及措施一般、具有一定的可行性，得1</w:t>
            </w:r>
            <w:r w:rsidRPr="00AF70FB">
              <w:rPr>
                <w:rFonts w:ascii="宋体" w:hAnsi="宋体" w:cs="宋体"/>
                <w:szCs w:val="21"/>
              </w:rPr>
              <w:t>分</w:t>
            </w:r>
            <w:r w:rsidRPr="00AF70FB">
              <w:rPr>
                <w:rFonts w:ascii="宋体" w:hAnsi="宋体" w:cs="宋体" w:hint="eastAsia"/>
                <w:szCs w:val="21"/>
              </w:rPr>
              <w:t>。</w:t>
            </w:r>
          </w:p>
        </w:tc>
      </w:tr>
      <w:tr w:rsidR="00CB6F02">
        <w:trPr>
          <w:trHeight w:val="1216"/>
          <w:jc w:val="center"/>
        </w:trPr>
        <w:tc>
          <w:tcPr>
            <w:tcW w:w="820" w:type="dxa"/>
            <w:vMerge/>
            <w:tcBorders>
              <w:left w:val="single" w:sz="8" w:space="0" w:color="auto"/>
              <w:right w:val="single" w:sz="4" w:space="0" w:color="auto"/>
            </w:tcBorders>
            <w:vAlign w:val="center"/>
          </w:tcPr>
          <w:p w:rsidR="00CB6F02" w:rsidRDefault="00CB6F02">
            <w:pPr>
              <w:rPr>
                <w:rFonts w:ascii="宋体" w:hAnsi="宋体" w:cs="宋体"/>
                <w:sz w:val="28"/>
                <w:szCs w:val="28"/>
              </w:rPr>
            </w:pPr>
          </w:p>
        </w:tc>
        <w:tc>
          <w:tcPr>
            <w:tcW w:w="1388" w:type="dxa"/>
            <w:tcBorders>
              <w:top w:val="nil"/>
              <w:left w:val="nil"/>
              <w:bottom w:val="single" w:sz="4" w:space="0" w:color="auto"/>
              <w:right w:val="single" w:sz="4" w:space="0" w:color="auto"/>
            </w:tcBorders>
            <w:vAlign w:val="center"/>
          </w:tcPr>
          <w:p w:rsidR="00CB6F02" w:rsidRPr="00B20FB6" w:rsidRDefault="00172FD5" w:rsidP="00B20FB6">
            <w:pPr>
              <w:widowControl/>
              <w:spacing w:line="360" w:lineRule="exact"/>
              <w:ind w:left="-1"/>
              <w:rPr>
                <w:rFonts w:ascii="宋体" w:hAnsi="宋体" w:cs="宋体"/>
                <w:sz w:val="24"/>
              </w:rPr>
            </w:pPr>
            <w:r w:rsidRPr="00B20FB6">
              <w:rPr>
                <w:rFonts w:ascii="宋体" w:hAnsi="宋体" w:cs="宋体" w:hint="eastAsia"/>
                <w:sz w:val="24"/>
              </w:rPr>
              <w:t>突发事件应急方案</w:t>
            </w:r>
          </w:p>
          <w:p w:rsidR="00CB6F02" w:rsidRPr="00B20FB6" w:rsidRDefault="00CB6F02" w:rsidP="00B20FB6">
            <w:pPr>
              <w:spacing w:line="360" w:lineRule="exact"/>
              <w:rPr>
                <w:rFonts w:ascii="宋体" w:hAnsi="宋体" w:cs="宋体"/>
                <w:sz w:val="24"/>
              </w:rPr>
            </w:pPr>
          </w:p>
        </w:tc>
        <w:tc>
          <w:tcPr>
            <w:tcW w:w="912" w:type="dxa"/>
            <w:tcBorders>
              <w:top w:val="nil"/>
              <w:left w:val="nil"/>
              <w:bottom w:val="single" w:sz="4" w:space="0" w:color="auto"/>
              <w:right w:val="single" w:sz="4" w:space="0" w:color="auto"/>
            </w:tcBorders>
            <w:vAlign w:val="center"/>
          </w:tcPr>
          <w:p w:rsidR="00CB6F02" w:rsidRDefault="00172FD5">
            <w:pPr>
              <w:spacing w:line="380" w:lineRule="exact"/>
              <w:jc w:val="center"/>
              <w:rPr>
                <w:rFonts w:ascii="宋体" w:hAnsi="宋体" w:cs="宋体"/>
                <w:sz w:val="28"/>
                <w:szCs w:val="28"/>
              </w:rPr>
            </w:pPr>
            <w:r>
              <w:rPr>
                <w:rFonts w:ascii="宋体" w:hAnsi="宋体" w:cs="宋体"/>
                <w:sz w:val="28"/>
                <w:szCs w:val="28"/>
              </w:rPr>
              <w:t>10</w:t>
            </w:r>
          </w:p>
        </w:tc>
        <w:tc>
          <w:tcPr>
            <w:tcW w:w="7000" w:type="dxa"/>
            <w:tcBorders>
              <w:top w:val="nil"/>
              <w:left w:val="nil"/>
              <w:bottom w:val="single" w:sz="4" w:space="0" w:color="auto"/>
              <w:right w:val="single" w:sz="4" w:space="0" w:color="auto"/>
            </w:tcBorders>
            <w:vAlign w:val="center"/>
          </w:tcPr>
          <w:p w:rsidR="00CB6F02" w:rsidRPr="00AF70FB" w:rsidRDefault="00172FD5">
            <w:pPr>
              <w:widowControl/>
              <w:spacing w:line="380" w:lineRule="exact"/>
              <w:rPr>
                <w:rFonts w:ascii="宋体" w:hAnsi="宋体" w:cs="宋体"/>
                <w:szCs w:val="21"/>
              </w:rPr>
            </w:pPr>
            <w:r w:rsidRPr="00AF70FB">
              <w:rPr>
                <w:rFonts w:ascii="宋体" w:hAnsi="宋体" w:cs="宋体" w:hint="eastAsia"/>
                <w:szCs w:val="21"/>
              </w:rPr>
              <w:t>对投标人的产品质量问题退换</w:t>
            </w:r>
            <w:proofErr w:type="gramStart"/>
            <w:r w:rsidRPr="00AF70FB">
              <w:rPr>
                <w:rFonts w:ascii="宋体" w:hAnsi="宋体" w:cs="宋体" w:hint="eastAsia"/>
                <w:szCs w:val="21"/>
              </w:rPr>
              <w:t>货方</w:t>
            </w:r>
            <w:proofErr w:type="gramEnd"/>
            <w:r w:rsidRPr="00AF70FB">
              <w:rPr>
                <w:rFonts w:ascii="宋体" w:hAnsi="宋体" w:cs="宋体" w:hint="eastAsia"/>
                <w:szCs w:val="21"/>
              </w:rPr>
              <w:t>案（包含但不限于退换货流程、退换货便利性说明及响应时间承诺）进行评审：</w:t>
            </w:r>
          </w:p>
          <w:p w:rsidR="00CB6F02" w:rsidRPr="00AF70FB" w:rsidRDefault="00172FD5">
            <w:pPr>
              <w:widowControl/>
              <w:spacing w:line="380" w:lineRule="exact"/>
              <w:ind w:left="-1"/>
              <w:rPr>
                <w:rFonts w:ascii="宋体" w:hAnsi="宋体" w:cs="宋体"/>
                <w:szCs w:val="21"/>
              </w:rPr>
            </w:pPr>
            <w:r w:rsidRPr="00AF70FB">
              <w:rPr>
                <w:rFonts w:ascii="宋体" w:hAnsi="宋体" w:cs="宋体" w:hint="eastAsia"/>
                <w:szCs w:val="21"/>
              </w:rPr>
              <w:t>突发事件的应对及应急事件处理方案合理完善、可行性和针对性高，响应速度快，</w:t>
            </w:r>
            <w:r w:rsidR="00C923C1" w:rsidRPr="00AF70FB">
              <w:rPr>
                <w:rFonts w:ascii="宋体" w:hAnsi="宋体" w:cs="宋体" w:hint="eastAsia"/>
                <w:szCs w:val="21"/>
              </w:rPr>
              <w:t>通过综合评判：</w:t>
            </w:r>
            <w:proofErr w:type="gramStart"/>
            <w:r w:rsidR="00C923C1" w:rsidRPr="00AF70FB">
              <w:rPr>
                <w:rFonts w:ascii="宋体" w:hAnsi="宋体" w:cs="宋体" w:hint="eastAsia"/>
                <w:szCs w:val="21"/>
              </w:rPr>
              <w:t>优得10分</w:t>
            </w:r>
            <w:proofErr w:type="gramEnd"/>
            <w:r w:rsidR="00C923C1" w:rsidRPr="00AF70FB">
              <w:rPr>
                <w:rFonts w:ascii="宋体" w:hAnsi="宋体" w:cs="宋体" w:hint="eastAsia"/>
                <w:szCs w:val="21"/>
              </w:rPr>
              <w:t>，</w:t>
            </w:r>
            <w:proofErr w:type="gramStart"/>
            <w:r w:rsidR="00C923C1" w:rsidRPr="00AF70FB">
              <w:rPr>
                <w:rFonts w:ascii="宋体" w:hAnsi="宋体" w:cs="宋体" w:hint="eastAsia"/>
                <w:szCs w:val="21"/>
              </w:rPr>
              <w:t>良得</w:t>
            </w:r>
            <w:r w:rsidR="00C923C1" w:rsidRPr="00AF70FB">
              <w:rPr>
                <w:rFonts w:ascii="宋体" w:hAnsi="宋体" w:cs="宋体"/>
                <w:szCs w:val="21"/>
              </w:rPr>
              <w:t>7</w:t>
            </w:r>
            <w:r w:rsidR="00C923C1" w:rsidRPr="00AF70FB">
              <w:rPr>
                <w:rFonts w:ascii="宋体" w:hAnsi="宋体" w:cs="宋体" w:hint="eastAsia"/>
                <w:szCs w:val="21"/>
              </w:rPr>
              <w:t>分</w:t>
            </w:r>
            <w:proofErr w:type="gramEnd"/>
            <w:r w:rsidR="00C923C1" w:rsidRPr="00AF70FB">
              <w:rPr>
                <w:rFonts w:ascii="宋体" w:hAnsi="宋体" w:cs="宋体" w:hint="eastAsia"/>
                <w:szCs w:val="21"/>
              </w:rPr>
              <w:t>，一般得5分，差得</w:t>
            </w:r>
            <w:r w:rsidR="00C923C1" w:rsidRPr="00AF70FB">
              <w:rPr>
                <w:rFonts w:ascii="宋体" w:hAnsi="宋体" w:cs="宋体"/>
                <w:szCs w:val="21"/>
              </w:rPr>
              <w:t>2</w:t>
            </w:r>
            <w:r w:rsidR="00C923C1" w:rsidRPr="00AF70FB">
              <w:rPr>
                <w:rFonts w:ascii="宋体" w:hAnsi="宋体" w:cs="宋体" w:hint="eastAsia"/>
                <w:szCs w:val="21"/>
              </w:rPr>
              <w:t>分</w:t>
            </w:r>
            <w:r w:rsidRPr="00AF70FB">
              <w:rPr>
                <w:rFonts w:ascii="宋体" w:hAnsi="宋体" w:cs="宋体" w:hint="eastAsia"/>
                <w:szCs w:val="21"/>
              </w:rPr>
              <w:t>。</w:t>
            </w:r>
          </w:p>
        </w:tc>
      </w:tr>
      <w:tr w:rsidR="00CB6F02" w:rsidTr="00143E88">
        <w:trPr>
          <w:trHeight w:val="2242"/>
          <w:jc w:val="center"/>
        </w:trPr>
        <w:tc>
          <w:tcPr>
            <w:tcW w:w="820" w:type="dxa"/>
            <w:tcBorders>
              <w:top w:val="single" w:sz="4" w:space="0" w:color="auto"/>
              <w:left w:val="single" w:sz="8" w:space="0" w:color="auto"/>
              <w:bottom w:val="single" w:sz="4" w:space="0" w:color="auto"/>
              <w:right w:val="single" w:sz="4" w:space="0" w:color="auto"/>
            </w:tcBorders>
            <w:vAlign w:val="center"/>
          </w:tcPr>
          <w:p w:rsidR="00CB6F02" w:rsidRPr="00143E88" w:rsidRDefault="00172FD5">
            <w:pPr>
              <w:ind w:firstLine="265"/>
              <w:rPr>
                <w:rFonts w:ascii="宋体" w:hAnsi="宋体" w:cs="宋体"/>
                <w:b/>
                <w:sz w:val="24"/>
              </w:rPr>
            </w:pPr>
            <w:r w:rsidRPr="00143E88">
              <w:rPr>
                <w:rFonts w:ascii="宋体" w:hAnsi="宋体" w:cs="宋体" w:hint="eastAsia"/>
                <w:b/>
                <w:sz w:val="24"/>
              </w:rPr>
              <w:t>价</w:t>
            </w:r>
          </w:p>
          <w:p w:rsidR="00CB6F02" w:rsidRPr="00143E88" w:rsidRDefault="00172FD5">
            <w:pPr>
              <w:ind w:firstLine="265"/>
              <w:rPr>
                <w:rFonts w:ascii="宋体" w:hAnsi="宋体" w:cs="宋体"/>
                <w:b/>
                <w:sz w:val="24"/>
              </w:rPr>
            </w:pPr>
            <w:r w:rsidRPr="00143E88">
              <w:rPr>
                <w:rFonts w:ascii="宋体" w:hAnsi="宋体" w:cs="宋体" w:hint="eastAsia"/>
                <w:b/>
                <w:sz w:val="24"/>
              </w:rPr>
              <w:t>格</w:t>
            </w:r>
          </w:p>
          <w:p w:rsidR="00CB6F02" w:rsidRPr="00143E88" w:rsidRDefault="00172FD5">
            <w:pPr>
              <w:ind w:firstLine="265"/>
              <w:rPr>
                <w:rFonts w:ascii="宋体" w:hAnsi="宋体" w:cs="宋体"/>
                <w:b/>
                <w:sz w:val="24"/>
              </w:rPr>
            </w:pPr>
            <w:r w:rsidRPr="00143E88">
              <w:rPr>
                <w:rFonts w:ascii="宋体" w:hAnsi="宋体" w:cs="宋体" w:hint="eastAsia"/>
                <w:b/>
                <w:sz w:val="24"/>
              </w:rPr>
              <w:t>得</w:t>
            </w:r>
          </w:p>
          <w:p w:rsidR="00CB6F02" w:rsidRDefault="00172FD5">
            <w:pPr>
              <w:ind w:firstLine="265"/>
              <w:rPr>
                <w:rFonts w:ascii="宋体" w:hAnsi="宋体" w:cs="宋体"/>
                <w:sz w:val="28"/>
                <w:szCs w:val="28"/>
              </w:rPr>
            </w:pPr>
            <w:r w:rsidRPr="00143E88">
              <w:rPr>
                <w:rFonts w:ascii="宋体" w:hAnsi="宋体" w:cs="宋体" w:hint="eastAsia"/>
                <w:b/>
                <w:sz w:val="24"/>
              </w:rPr>
              <w:t>分</w:t>
            </w:r>
          </w:p>
        </w:tc>
        <w:tc>
          <w:tcPr>
            <w:tcW w:w="1388" w:type="dxa"/>
            <w:tcBorders>
              <w:top w:val="nil"/>
              <w:left w:val="nil"/>
              <w:bottom w:val="single" w:sz="4" w:space="0" w:color="auto"/>
              <w:right w:val="single" w:sz="4" w:space="0" w:color="auto"/>
            </w:tcBorders>
            <w:vAlign w:val="center"/>
          </w:tcPr>
          <w:p w:rsidR="00CB6F02" w:rsidRPr="00B20FB6" w:rsidRDefault="00172FD5" w:rsidP="00B20FB6">
            <w:pPr>
              <w:widowControl/>
              <w:spacing w:line="360" w:lineRule="exact"/>
              <w:ind w:left="-1"/>
              <w:rPr>
                <w:rFonts w:ascii="宋体" w:hAnsi="宋体" w:cs="宋体"/>
                <w:sz w:val="24"/>
              </w:rPr>
            </w:pPr>
            <w:r w:rsidRPr="00B20FB6">
              <w:rPr>
                <w:rFonts w:ascii="宋体" w:hAnsi="宋体" w:cs="宋体" w:hint="eastAsia"/>
                <w:sz w:val="24"/>
              </w:rPr>
              <w:t>投标报价</w:t>
            </w:r>
          </w:p>
        </w:tc>
        <w:tc>
          <w:tcPr>
            <w:tcW w:w="912" w:type="dxa"/>
            <w:tcBorders>
              <w:top w:val="nil"/>
              <w:left w:val="nil"/>
              <w:bottom w:val="single" w:sz="4" w:space="0" w:color="auto"/>
              <w:right w:val="single" w:sz="4" w:space="0" w:color="auto"/>
            </w:tcBorders>
            <w:vAlign w:val="center"/>
          </w:tcPr>
          <w:p w:rsidR="00CB6F02" w:rsidRDefault="00172FD5">
            <w:pPr>
              <w:spacing w:line="380" w:lineRule="exact"/>
              <w:jc w:val="center"/>
              <w:rPr>
                <w:rFonts w:ascii="宋体" w:hAnsi="宋体" w:cs="宋体"/>
                <w:sz w:val="28"/>
                <w:szCs w:val="28"/>
              </w:rPr>
            </w:pPr>
            <w:r>
              <w:rPr>
                <w:rFonts w:ascii="宋体" w:hAnsi="宋体" w:cs="宋体" w:hint="eastAsia"/>
                <w:sz w:val="28"/>
                <w:szCs w:val="28"/>
              </w:rPr>
              <w:t>6</w:t>
            </w:r>
            <w:r>
              <w:rPr>
                <w:rFonts w:ascii="宋体" w:hAnsi="宋体" w:cs="宋体"/>
                <w:sz w:val="28"/>
                <w:szCs w:val="28"/>
              </w:rPr>
              <w:t>0</w:t>
            </w:r>
          </w:p>
        </w:tc>
        <w:tc>
          <w:tcPr>
            <w:tcW w:w="7000" w:type="dxa"/>
            <w:tcBorders>
              <w:top w:val="nil"/>
              <w:left w:val="nil"/>
              <w:bottom w:val="single" w:sz="4" w:space="0" w:color="auto"/>
              <w:right w:val="single" w:sz="4" w:space="0" w:color="auto"/>
            </w:tcBorders>
            <w:vAlign w:val="center"/>
          </w:tcPr>
          <w:p w:rsidR="00CB6F02" w:rsidRPr="00AF70FB" w:rsidRDefault="00172FD5" w:rsidP="00AF70FB">
            <w:pPr>
              <w:widowControl/>
              <w:spacing w:line="380" w:lineRule="exact"/>
              <w:rPr>
                <w:rFonts w:ascii="宋体" w:hAnsi="宋体" w:cs="宋体"/>
                <w:szCs w:val="21"/>
              </w:rPr>
            </w:pPr>
            <w:r w:rsidRPr="00AF70FB">
              <w:rPr>
                <w:rFonts w:ascii="宋体" w:hAnsi="宋体" w:cs="宋体" w:hint="eastAsia"/>
                <w:szCs w:val="21"/>
              </w:rPr>
              <w:t>价格</w:t>
            </w:r>
            <w:proofErr w:type="gramStart"/>
            <w:r w:rsidRPr="00AF70FB">
              <w:rPr>
                <w:rFonts w:ascii="宋体" w:hAnsi="宋体" w:cs="宋体" w:hint="eastAsia"/>
                <w:szCs w:val="21"/>
              </w:rPr>
              <w:t>分统一</w:t>
            </w:r>
            <w:proofErr w:type="gramEnd"/>
            <w:r w:rsidRPr="00AF70FB">
              <w:rPr>
                <w:rFonts w:ascii="宋体" w:hAnsi="宋体" w:cs="宋体" w:hint="eastAsia"/>
                <w:szCs w:val="21"/>
              </w:rPr>
              <w:t>采用低价优先法计算，即满足招标文件要求（通过资格性审查和符合性审查）且价格最低的</w:t>
            </w:r>
            <w:r w:rsidR="00AF70FB">
              <w:rPr>
                <w:rFonts w:ascii="宋体" w:hAnsi="宋体" w:cs="宋体" w:hint="eastAsia"/>
                <w:szCs w:val="21"/>
              </w:rPr>
              <w:t>投</w:t>
            </w:r>
            <w:r w:rsidRPr="00AF70FB">
              <w:rPr>
                <w:rFonts w:ascii="宋体" w:hAnsi="宋体" w:cs="宋体" w:hint="eastAsia"/>
                <w:szCs w:val="21"/>
              </w:rPr>
              <w:t>标价*项目预算金额为评标基准价，其价格分为满分。其他投标人的价格</w:t>
            </w:r>
            <w:proofErr w:type="gramStart"/>
            <w:r w:rsidRPr="00AF70FB">
              <w:rPr>
                <w:rFonts w:ascii="宋体" w:hAnsi="宋体" w:cs="宋体" w:hint="eastAsia"/>
                <w:szCs w:val="21"/>
              </w:rPr>
              <w:t>分统一</w:t>
            </w:r>
            <w:proofErr w:type="gramEnd"/>
            <w:r w:rsidRPr="00AF70FB">
              <w:rPr>
                <w:rFonts w:ascii="宋体" w:hAnsi="宋体" w:cs="宋体" w:hint="eastAsia"/>
                <w:szCs w:val="21"/>
              </w:rPr>
              <w:t>按照下列公式计算：价格评分=（评标基准价／</w:t>
            </w:r>
            <w:r w:rsidR="00AF70FB">
              <w:rPr>
                <w:rFonts w:ascii="宋体" w:hAnsi="宋体" w:cs="宋体" w:hint="eastAsia"/>
                <w:szCs w:val="21"/>
              </w:rPr>
              <w:t>投</w:t>
            </w:r>
            <w:r w:rsidRPr="00AF70FB">
              <w:rPr>
                <w:rFonts w:ascii="宋体" w:hAnsi="宋体" w:cs="宋体" w:hint="eastAsia"/>
                <w:szCs w:val="21"/>
              </w:rPr>
              <w:t>标价）×价格评分权重</w:t>
            </w:r>
          </w:p>
        </w:tc>
      </w:tr>
      <w:tr w:rsidR="00CB6F02" w:rsidTr="00143E88">
        <w:trPr>
          <w:trHeight w:val="701"/>
          <w:jc w:val="center"/>
        </w:trPr>
        <w:tc>
          <w:tcPr>
            <w:tcW w:w="2208" w:type="dxa"/>
            <w:gridSpan w:val="2"/>
            <w:tcBorders>
              <w:top w:val="single" w:sz="4" w:space="0" w:color="auto"/>
              <w:left w:val="single" w:sz="8" w:space="0" w:color="auto"/>
              <w:bottom w:val="single" w:sz="8" w:space="0" w:color="auto"/>
              <w:right w:val="single" w:sz="4" w:space="0" w:color="auto"/>
            </w:tcBorders>
            <w:vAlign w:val="center"/>
          </w:tcPr>
          <w:p w:rsidR="00CB6F02" w:rsidRDefault="00172FD5">
            <w:pPr>
              <w:spacing w:line="380" w:lineRule="exact"/>
              <w:jc w:val="center"/>
              <w:rPr>
                <w:rFonts w:ascii="宋体" w:hAnsi="宋体" w:cs="宋体"/>
                <w:sz w:val="28"/>
                <w:szCs w:val="28"/>
              </w:rPr>
            </w:pPr>
            <w:r>
              <w:rPr>
                <w:rFonts w:ascii="宋体" w:hAnsi="宋体" w:cs="宋体" w:hint="eastAsia"/>
                <w:sz w:val="28"/>
                <w:szCs w:val="28"/>
              </w:rPr>
              <w:t>共计</w:t>
            </w:r>
          </w:p>
        </w:tc>
        <w:tc>
          <w:tcPr>
            <w:tcW w:w="912" w:type="dxa"/>
            <w:tcBorders>
              <w:top w:val="nil"/>
              <w:left w:val="nil"/>
              <w:bottom w:val="single" w:sz="8" w:space="0" w:color="auto"/>
              <w:right w:val="single" w:sz="4" w:space="0" w:color="auto"/>
            </w:tcBorders>
            <w:vAlign w:val="center"/>
          </w:tcPr>
          <w:p w:rsidR="00CB6F02" w:rsidRDefault="00172FD5">
            <w:pPr>
              <w:spacing w:line="380" w:lineRule="exact"/>
              <w:jc w:val="center"/>
              <w:rPr>
                <w:rFonts w:ascii="宋体" w:hAnsi="宋体" w:cs="宋体"/>
                <w:sz w:val="28"/>
                <w:szCs w:val="28"/>
              </w:rPr>
            </w:pPr>
            <w:r>
              <w:rPr>
                <w:rFonts w:ascii="宋体" w:hAnsi="宋体" w:cs="宋体" w:hint="eastAsia"/>
                <w:sz w:val="28"/>
                <w:szCs w:val="28"/>
              </w:rPr>
              <w:t>100</w:t>
            </w:r>
          </w:p>
        </w:tc>
        <w:tc>
          <w:tcPr>
            <w:tcW w:w="7000" w:type="dxa"/>
            <w:tcBorders>
              <w:top w:val="nil"/>
              <w:left w:val="nil"/>
              <w:bottom w:val="single" w:sz="8" w:space="0" w:color="auto"/>
              <w:right w:val="single" w:sz="4" w:space="0" w:color="auto"/>
            </w:tcBorders>
            <w:vAlign w:val="center"/>
          </w:tcPr>
          <w:p w:rsidR="00CB6F02" w:rsidRDefault="00172FD5">
            <w:pPr>
              <w:spacing w:line="380" w:lineRule="exact"/>
              <w:rPr>
                <w:rFonts w:ascii="宋体" w:hAnsi="宋体" w:cs="宋体"/>
                <w:sz w:val="28"/>
                <w:szCs w:val="28"/>
              </w:rPr>
            </w:pPr>
            <w:r>
              <w:rPr>
                <w:rFonts w:ascii="宋体" w:hAnsi="宋体" w:cs="宋体" w:hint="eastAsia"/>
                <w:sz w:val="28"/>
                <w:szCs w:val="28"/>
              </w:rPr>
              <w:t xml:space="preserve">　</w:t>
            </w:r>
          </w:p>
        </w:tc>
      </w:tr>
    </w:tbl>
    <w:p w:rsidR="00CB6F02" w:rsidRDefault="00172FD5">
      <w:pPr>
        <w:rPr>
          <w:rFonts w:ascii="宋体" w:hAnsi="宋体" w:cs="宋体"/>
          <w:sz w:val="28"/>
          <w:szCs w:val="28"/>
        </w:rPr>
      </w:pPr>
      <w:r>
        <w:rPr>
          <w:rFonts w:ascii="宋体" w:hAnsi="宋体" w:cs="宋体" w:hint="eastAsia"/>
          <w:sz w:val="28"/>
          <w:szCs w:val="28"/>
        </w:rPr>
        <w:t>注：招标人将对投标人提交的投标资料进行查证，若发现存在造假情况，将取消合作资格</w:t>
      </w:r>
    </w:p>
    <w:p w:rsidR="00CB6F02" w:rsidRDefault="00172FD5">
      <w:pPr>
        <w:autoSpaceDE w:val="0"/>
        <w:autoSpaceDN w:val="0"/>
        <w:adjustRightInd w:val="0"/>
        <w:snapToGrid w:val="0"/>
        <w:spacing w:line="0" w:lineRule="atLeast"/>
        <w:rPr>
          <w:rFonts w:ascii="微软雅黑" w:eastAsia="微软雅黑" w:hAnsi="微软雅黑"/>
          <w:b/>
          <w:kern w:val="0"/>
          <w:sz w:val="32"/>
          <w:szCs w:val="32"/>
        </w:rPr>
      </w:pPr>
      <w:r>
        <w:rPr>
          <w:rFonts w:ascii="微软雅黑" w:eastAsia="微软雅黑" w:hAnsi="微软雅黑"/>
          <w:b/>
          <w:kern w:val="0"/>
          <w:sz w:val="32"/>
          <w:szCs w:val="32"/>
        </w:rPr>
        <w:lastRenderedPageBreak/>
        <w:t>附件</w:t>
      </w:r>
      <w:r>
        <w:rPr>
          <w:rFonts w:ascii="微软雅黑" w:eastAsia="微软雅黑" w:hAnsi="微软雅黑" w:hint="eastAsia"/>
          <w:b/>
          <w:kern w:val="0"/>
          <w:sz w:val="32"/>
          <w:szCs w:val="32"/>
        </w:rPr>
        <w:t>3</w:t>
      </w:r>
    </w:p>
    <w:p w:rsidR="00CB6F02" w:rsidRPr="00A92145" w:rsidRDefault="00172FD5">
      <w:pPr>
        <w:jc w:val="center"/>
        <w:rPr>
          <w:b/>
          <w:sz w:val="32"/>
          <w:szCs w:val="32"/>
        </w:rPr>
      </w:pPr>
      <w:r w:rsidRPr="00A92145">
        <w:rPr>
          <w:rFonts w:hint="eastAsia"/>
          <w:b/>
          <w:sz w:val="32"/>
          <w:szCs w:val="32"/>
        </w:rPr>
        <w:t>明兴公司</w:t>
      </w:r>
      <w:r w:rsidRPr="00A92145">
        <w:rPr>
          <w:rFonts w:hint="eastAsia"/>
          <w:b/>
          <w:sz w:val="32"/>
          <w:szCs w:val="32"/>
          <w:u w:val="single"/>
        </w:rPr>
        <w:t>食堂</w:t>
      </w:r>
      <w:r w:rsidR="00355668" w:rsidRPr="00A92145">
        <w:rPr>
          <w:rFonts w:hint="eastAsia"/>
          <w:b/>
          <w:sz w:val="32"/>
          <w:szCs w:val="32"/>
          <w:u w:val="single"/>
        </w:rPr>
        <w:t>米</w:t>
      </w:r>
      <w:r w:rsidRPr="00A92145">
        <w:rPr>
          <w:rFonts w:hint="eastAsia"/>
          <w:b/>
          <w:sz w:val="32"/>
          <w:szCs w:val="32"/>
          <w:u w:val="single"/>
        </w:rPr>
        <w:t>油</w:t>
      </w:r>
      <w:r w:rsidRPr="00A92145">
        <w:rPr>
          <w:rFonts w:hint="eastAsia"/>
          <w:b/>
          <w:sz w:val="32"/>
          <w:szCs w:val="32"/>
          <w:u w:val="single"/>
        </w:rPr>
        <w:t xml:space="preserve"> </w:t>
      </w:r>
      <w:r w:rsidRPr="00A92145">
        <w:rPr>
          <w:rFonts w:hint="eastAsia"/>
          <w:b/>
          <w:sz w:val="32"/>
          <w:szCs w:val="32"/>
        </w:rPr>
        <w:t>报价单</w:t>
      </w:r>
    </w:p>
    <w:tbl>
      <w:tblPr>
        <w:tblW w:w="925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382"/>
        <w:gridCol w:w="2410"/>
        <w:gridCol w:w="1134"/>
        <w:gridCol w:w="2126"/>
        <w:gridCol w:w="1354"/>
      </w:tblGrid>
      <w:tr w:rsidR="00CB6F02" w:rsidTr="00355668">
        <w:trPr>
          <w:trHeight w:val="450"/>
        </w:trPr>
        <w:tc>
          <w:tcPr>
            <w:tcW w:w="852" w:type="dxa"/>
            <w:vMerge w:val="restart"/>
            <w:vAlign w:val="center"/>
          </w:tcPr>
          <w:p w:rsidR="00CB6F02" w:rsidRDefault="00172FD5">
            <w:pPr>
              <w:jc w:val="center"/>
              <w:rPr>
                <w:b/>
                <w:sz w:val="28"/>
                <w:szCs w:val="28"/>
              </w:rPr>
            </w:pPr>
            <w:r>
              <w:rPr>
                <w:rFonts w:hint="eastAsia"/>
                <w:b/>
                <w:sz w:val="28"/>
                <w:szCs w:val="28"/>
              </w:rPr>
              <w:t>序号</w:t>
            </w:r>
          </w:p>
        </w:tc>
        <w:tc>
          <w:tcPr>
            <w:tcW w:w="1382" w:type="dxa"/>
            <w:vMerge w:val="restart"/>
            <w:vAlign w:val="center"/>
          </w:tcPr>
          <w:p w:rsidR="00CB6F02" w:rsidRDefault="00172FD5">
            <w:pPr>
              <w:jc w:val="center"/>
              <w:rPr>
                <w:b/>
                <w:sz w:val="28"/>
                <w:szCs w:val="28"/>
              </w:rPr>
            </w:pPr>
            <w:r>
              <w:rPr>
                <w:rFonts w:hint="eastAsia"/>
                <w:b/>
                <w:sz w:val="28"/>
                <w:szCs w:val="28"/>
              </w:rPr>
              <w:t>品名</w:t>
            </w:r>
          </w:p>
        </w:tc>
        <w:tc>
          <w:tcPr>
            <w:tcW w:w="2410" w:type="dxa"/>
            <w:vMerge w:val="restart"/>
            <w:vAlign w:val="center"/>
          </w:tcPr>
          <w:p w:rsidR="00CB6F02" w:rsidRDefault="00172FD5">
            <w:pPr>
              <w:jc w:val="center"/>
              <w:rPr>
                <w:b/>
                <w:sz w:val="28"/>
                <w:szCs w:val="28"/>
              </w:rPr>
            </w:pPr>
            <w:r>
              <w:rPr>
                <w:rFonts w:hint="eastAsia"/>
                <w:b/>
                <w:sz w:val="28"/>
                <w:szCs w:val="28"/>
              </w:rPr>
              <w:t>品牌</w:t>
            </w:r>
          </w:p>
        </w:tc>
        <w:tc>
          <w:tcPr>
            <w:tcW w:w="1134" w:type="dxa"/>
            <w:vMerge w:val="restart"/>
            <w:vAlign w:val="center"/>
          </w:tcPr>
          <w:p w:rsidR="00CB6F02" w:rsidRDefault="00172FD5">
            <w:pPr>
              <w:jc w:val="center"/>
              <w:rPr>
                <w:b/>
                <w:sz w:val="28"/>
                <w:szCs w:val="28"/>
              </w:rPr>
            </w:pPr>
            <w:r>
              <w:rPr>
                <w:rFonts w:hint="eastAsia"/>
                <w:b/>
                <w:sz w:val="28"/>
                <w:szCs w:val="28"/>
              </w:rPr>
              <w:t>规格</w:t>
            </w:r>
          </w:p>
        </w:tc>
        <w:tc>
          <w:tcPr>
            <w:tcW w:w="2126" w:type="dxa"/>
          </w:tcPr>
          <w:p w:rsidR="00CB6F02" w:rsidRDefault="00355668">
            <w:pPr>
              <w:jc w:val="center"/>
              <w:rPr>
                <w:b/>
                <w:sz w:val="28"/>
                <w:szCs w:val="28"/>
              </w:rPr>
            </w:pPr>
            <w:r>
              <w:rPr>
                <w:rFonts w:hint="eastAsia"/>
                <w:b/>
                <w:sz w:val="28"/>
                <w:szCs w:val="28"/>
              </w:rPr>
              <w:t>报价（含税</w:t>
            </w:r>
            <w:r w:rsidR="00172FD5">
              <w:rPr>
                <w:rFonts w:hint="eastAsia"/>
                <w:b/>
                <w:sz w:val="28"/>
                <w:szCs w:val="28"/>
              </w:rPr>
              <w:t>）</w:t>
            </w:r>
          </w:p>
        </w:tc>
        <w:tc>
          <w:tcPr>
            <w:tcW w:w="1354" w:type="dxa"/>
            <w:vMerge w:val="restart"/>
          </w:tcPr>
          <w:p w:rsidR="00CB6F02" w:rsidRDefault="00172FD5">
            <w:pPr>
              <w:jc w:val="center"/>
              <w:rPr>
                <w:b/>
                <w:sz w:val="28"/>
                <w:szCs w:val="28"/>
              </w:rPr>
            </w:pPr>
            <w:r>
              <w:rPr>
                <w:rFonts w:hint="eastAsia"/>
                <w:b/>
                <w:sz w:val="28"/>
                <w:szCs w:val="28"/>
              </w:rPr>
              <w:t>税率</w:t>
            </w:r>
          </w:p>
        </w:tc>
      </w:tr>
      <w:tr w:rsidR="00CB6F02" w:rsidTr="00355668">
        <w:trPr>
          <w:trHeight w:val="165"/>
        </w:trPr>
        <w:tc>
          <w:tcPr>
            <w:tcW w:w="852" w:type="dxa"/>
            <w:vMerge/>
            <w:vAlign w:val="center"/>
          </w:tcPr>
          <w:p w:rsidR="00CB6F02" w:rsidRDefault="00CB6F02">
            <w:pPr>
              <w:jc w:val="center"/>
              <w:rPr>
                <w:b/>
                <w:sz w:val="28"/>
                <w:szCs w:val="28"/>
              </w:rPr>
            </w:pPr>
          </w:p>
        </w:tc>
        <w:tc>
          <w:tcPr>
            <w:tcW w:w="1382" w:type="dxa"/>
            <w:vMerge/>
            <w:vAlign w:val="center"/>
          </w:tcPr>
          <w:p w:rsidR="00CB6F02" w:rsidRDefault="00CB6F02">
            <w:pPr>
              <w:jc w:val="center"/>
              <w:rPr>
                <w:b/>
                <w:sz w:val="28"/>
                <w:szCs w:val="28"/>
              </w:rPr>
            </w:pPr>
          </w:p>
        </w:tc>
        <w:tc>
          <w:tcPr>
            <w:tcW w:w="2410" w:type="dxa"/>
            <w:vMerge/>
            <w:vAlign w:val="center"/>
          </w:tcPr>
          <w:p w:rsidR="00CB6F02" w:rsidRDefault="00CB6F02">
            <w:pPr>
              <w:jc w:val="center"/>
              <w:rPr>
                <w:b/>
                <w:sz w:val="28"/>
                <w:szCs w:val="28"/>
              </w:rPr>
            </w:pPr>
          </w:p>
        </w:tc>
        <w:tc>
          <w:tcPr>
            <w:tcW w:w="1134" w:type="dxa"/>
            <w:vMerge/>
            <w:vAlign w:val="center"/>
          </w:tcPr>
          <w:p w:rsidR="00CB6F02" w:rsidRDefault="00CB6F02">
            <w:pPr>
              <w:jc w:val="center"/>
              <w:rPr>
                <w:b/>
                <w:sz w:val="28"/>
                <w:szCs w:val="28"/>
              </w:rPr>
            </w:pPr>
          </w:p>
        </w:tc>
        <w:tc>
          <w:tcPr>
            <w:tcW w:w="2126" w:type="dxa"/>
          </w:tcPr>
          <w:p w:rsidR="00CB6F02" w:rsidRDefault="00172FD5">
            <w:pPr>
              <w:spacing w:line="420" w:lineRule="exact"/>
              <w:jc w:val="center"/>
              <w:rPr>
                <w:b/>
                <w:sz w:val="28"/>
                <w:szCs w:val="28"/>
              </w:rPr>
            </w:pPr>
            <w:r>
              <w:rPr>
                <w:rFonts w:hint="eastAsia"/>
                <w:b/>
                <w:sz w:val="28"/>
                <w:szCs w:val="28"/>
              </w:rPr>
              <w:t>开具发票价格</w:t>
            </w:r>
          </w:p>
        </w:tc>
        <w:tc>
          <w:tcPr>
            <w:tcW w:w="1354" w:type="dxa"/>
            <w:vMerge/>
          </w:tcPr>
          <w:p w:rsidR="00CB6F02" w:rsidRDefault="00CB6F02">
            <w:pPr>
              <w:spacing w:line="420" w:lineRule="exact"/>
              <w:jc w:val="center"/>
              <w:rPr>
                <w:b/>
                <w:sz w:val="28"/>
                <w:szCs w:val="28"/>
              </w:rPr>
            </w:pPr>
          </w:p>
        </w:tc>
      </w:tr>
      <w:tr w:rsidR="00CB6F02" w:rsidTr="00355668">
        <w:trPr>
          <w:trHeight w:val="974"/>
        </w:trPr>
        <w:tc>
          <w:tcPr>
            <w:tcW w:w="852" w:type="dxa"/>
            <w:vMerge w:val="restart"/>
            <w:vAlign w:val="center"/>
          </w:tcPr>
          <w:p w:rsidR="00CB6F02" w:rsidRDefault="00172FD5">
            <w:pPr>
              <w:jc w:val="center"/>
              <w:rPr>
                <w:bCs/>
                <w:sz w:val="32"/>
                <w:szCs w:val="32"/>
              </w:rPr>
            </w:pPr>
            <w:r>
              <w:rPr>
                <w:rFonts w:hint="eastAsia"/>
                <w:bCs/>
                <w:sz w:val="32"/>
                <w:szCs w:val="32"/>
              </w:rPr>
              <w:t>1</w:t>
            </w:r>
          </w:p>
        </w:tc>
        <w:tc>
          <w:tcPr>
            <w:tcW w:w="1382" w:type="dxa"/>
            <w:vMerge w:val="restart"/>
            <w:vAlign w:val="center"/>
          </w:tcPr>
          <w:p w:rsidR="00CB6F02" w:rsidRDefault="00172FD5">
            <w:pPr>
              <w:jc w:val="center"/>
              <w:rPr>
                <w:bCs/>
                <w:sz w:val="28"/>
                <w:szCs w:val="28"/>
              </w:rPr>
            </w:pPr>
            <w:r>
              <w:rPr>
                <w:rFonts w:hint="eastAsia"/>
                <w:bCs/>
                <w:sz w:val="28"/>
                <w:szCs w:val="28"/>
              </w:rPr>
              <w:t>食用大米</w:t>
            </w:r>
          </w:p>
        </w:tc>
        <w:tc>
          <w:tcPr>
            <w:tcW w:w="2410" w:type="dxa"/>
            <w:vAlign w:val="center"/>
          </w:tcPr>
          <w:p w:rsidR="00CB6F02" w:rsidRDefault="00172FD5">
            <w:pPr>
              <w:jc w:val="center"/>
              <w:rPr>
                <w:bCs/>
                <w:sz w:val="32"/>
                <w:szCs w:val="32"/>
              </w:rPr>
            </w:pPr>
            <w:r>
              <w:rPr>
                <w:rFonts w:ascii="仿宋" w:hAnsi="仿宋" w:cs="宋体" w:hint="eastAsia"/>
                <w:sz w:val="24"/>
                <w:szCs w:val="21"/>
              </w:rPr>
              <w:t>红牡丹</w:t>
            </w:r>
            <w:proofErr w:type="gramStart"/>
            <w:r>
              <w:rPr>
                <w:rFonts w:ascii="仿宋" w:hAnsi="仿宋" w:cs="宋体" w:hint="eastAsia"/>
                <w:sz w:val="24"/>
                <w:szCs w:val="21"/>
              </w:rPr>
              <w:t>岭南美香粘</w:t>
            </w:r>
            <w:proofErr w:type="gramEnd"/>
          </w:p>
        </w:tc>
        <w:tc>
          <w:tcPr>
            <w:tcW w:w="1134" w:type="dxa"/>
            <w:vAlign w:val="center"/>
          </w:tcPr>
          <w:p w:rsidR="00CB6F02" w:rsidRDefault="00172FD5">
            <w:pPr>
              <w:jc w:val="center"/>
              <w:rPr>
                <w:bCs/>
                <w:sz w:val="32"/>
                <w:szCs w:val="32"/>
              </w:rPr>
            </w:pPr>
            <w:r>
              <w:rPr>
                <w:rFonts w:hint="eastAsia"/>
                <w:bCs/>
                <w:sz w:val="32"/>
                <w:szCs w:val="32"/>
              </w:rPr>
              <w:t>15</w:t>
            </w:r>
            <w:r>
              <w:rPr>
                <w:bCs/>
                <w:sz w:val="32"/>
                <w:szCs w:val="32"/>
              </w:rPr>
              <w:t>kg</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74"/>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AF70FB">
            <w:pPr>
              <w:jc w:val="center"/>
              <w:rPr>
                <w:bCs/>
                <w:sz w:val="32"/>
                <w:szCs w:val="32"/>
              </w:rPr>
            </w:pPr>
            <w:r>
              <w:rPr>
                <w:rFonts w:ascii="仿宋" w:hAnsi="仿宋" w:cs="宋体" w:hint="eastAsia"/>
                <w:sz w:val="24"/>
                <w:szCs w:val="21"/>
              </w:rPr>
              <w:t>金熊野香油粘米</w:t>
            </w:r>
          </w:p>
        </w:tc>
        <w:tc>
          <w:tcPr>
            <w:tcW w:w="1134" w:type="dxa"/>
            <w:vAlign w:val="center"/>
          </w:tcPr>
          <w:p w:rsidR="00CB6F02" w:rsidRDefault="00172FD5">
            <w:pPr>
              <w:jc w:val="center"/>
              <w:rPr>
                <w:bCs/>
                <w:sz w:val="32"/>
                <w:szCs w:val="32"/>
              </w:rPr>
            </w:pPr>
            <w:r>
              <w:rPr>
                <w:rFonts w:hint="eastAsia"/>
                <w:bCs/>
                <w:sz w:val="32"/>
                <w:szCs w:val="32"/>
              </w:rPr>
              <w:t>15</w:t>
            </w:r>
            <w:r>
              <w:rPr>
                <w:bCs/>
                <w:sz w:val="32"/>
                <w:szCs w:val="32"/>
              </w:rPr>
              <w:t>kg</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74"/>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172FD5">
            <w:pPr>
              <w:jc w:val="center"/>
              <w:rPr>
                <w:rFonts w:ascii="仿宋" w:hAnsi="仿宋" w:cs="宋体"/>
                <w:sz w:val="24"/>
                <w:szCs w:val="21"/>
              </w:rPr>
            </w:pPr>
            <w:r>
              <w:rPr>
                <w:rFonts w:ascii="仿宋" w:hAnsi="仿宋" w:cs="宋体" w:hint="eastAsia"/>
                <w:sz w:val="24"/>
                <w:szCs w:val="21"/>
              </w:rPr>
              <w:t>金熊百香油粘米</w:t>
            </w:r>
          </w:p>
        </w:tc>
        <w:tc>
          <w:tcPr>
            <w:tcW w:w="1134" w:type="dxa"/>
            <w:vAlign w:val="center"/>
          </w:tcPr>
          <w:p w:rsidR="00CB6F02" w:rsidRDefault="00172FD5">
            <w:pPr>
              <w:jc w:val="center"/>
              <w:rPr>
                <w:bCs/>
                <w:sz w:val="32"/>
                <w:szCs w:val="32"/>
              </w:rPr>
            </w:pPr>
            <w:r>
              <w:rPr>
                <w:rFonts w:hint="eastAsia"/>
                <w:bCs/>
                <w:sz w:val="32"/>
                <w:szCs w:val="32"/>
              </w:rPr>
              <w:t>1</w:t>
            </w:r>
            <w:r>
              <w:rPr>
                <w:bCs/>
                <w:sz w:val="32"/>
                <w:szCs w:val="32"/>
              </w:rPr>
              <w:t>5kg</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74"/>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172FD5">
            <w:pPr>
              <w:jc w:val="center"/>
              <w:rPr>
                <w:bCs/>
                <w:sz w:val="32"/>
                <w:szCs w:val="32"/>
              </w:rPr>
            </w:pPr>
            <w:r>
              <w:rPr>
                <w:rFonts w:ascii="仿宋" w:hAnsi="仿宋" w:cs="宋体"/>
                <w:sz w:val="24"/>
                <w:szCs w:val="21"/>
              </w:rPr>
              <w:t>韶关马坝</w:t>
            </w:r>
            <w:r>
              <w:rPr>
                <w:rFonts w:ascii="仿宋" w:hAnsi="仿宋" w:cs="宋体" w:hint="eastAsia"/>
                <w:sz w:val="24"/>
                <w:szCs w:val="21"/>
              </w:rPr>
              <w:t>油</w:t>
            </w:r>
            <w:r>
              <w:rPr>
                <w:rFonts w:ascii="仿宋" w:hAnsi="仿宋" w:cs="宋体"/>
                <w:sz w:val="24"/>
                <w:szCs w:val="21"/>
              </w:rPr>
              <w:t>粘米</w:t>
            </w:r>
          </w:p>
        </w:tc>
        <w:tc>
          <w:tcPr>
            <w:tcW w:w="1134" w:type="dxa"/>
            <w:vAlign w:val="center"/>
          </w:tcPr>
          <w:p w:rsidR="00CB6F02" w:rsidRDefault="00172FD5">
            <w:pPr>
              <w:jc w:val="center"/>
              <w:rPr>
                <w:bCs/>
                <w:sz w:val="28"/>
                <w:szCs w:val="28"/>
              </w:rPr>
            </w:pPr>
            <w:r>
              <w:rPr>
                <w:rFonts w:hint="eastAsia"/>
                <w:bCs/>
                <w:sz w:val="28"/>
                <w:szCs w:val="28"/>
              </w:rPr>
              <w:t>1</w:t>
            </w:r>
            <w:r>
              <w:rPr>
                <w:bCs/>
                <w:sz w:val="28"/>
                <w:szCs w:val="28"/>
              </w:rPr>
              <w:t>5kg</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rPr>
                <w:bCs/>
                <w:sz w:val="32"/>
                <w:szCs w:val="32"/>
              </w:rPr>
            </w:pPr>
          </w:p>
        </w:tc>
      </w:tr>
      <w:tr w:rsidR="00CB6F02" w:rsidTr="00355668">
        <w:trPr>
          <w:trHeight w:val="959"/>
        </w:trPr>
        <w:tc>
          <w:tcPr>
            <w:tcW w:w="852" w:type="dxa"/>
            <w:vMerge w:val="restart"/>
            <w:vAlign w:val="center"/>
          </w:tcPr>
          <w:p w:rsidR="00CB6F02" w:rsidRDefault="00172FD5">
            <w:pPr>
              <w:jc w:val="center"/>
              <w:rPr>
                <w:bCs/>
                <w:sz w:val="32"/>
                <w:szCs w:val="32"/>
              </w:rPr>
            </w:pPr>
            <w:r>
              <w:rPr>
                <w:rFonts w:hint="eastAsia"/>
                <w:bCs/>
                <w:sz w:val="32"/>
                <w:szCs w:val="32"/>
              </w:rPr>
              <w:t>2</w:t>
            </w:r>
          </w:p>
        </w:tc>
        <w:tc>
          <w:tcPr>
            <w:tcW w:w="1382" w:type="dxa"/>
            <w:vMerge w:val="restart"/>
            <w:vAlign w:val="center"/>
          </w:tcPr>
          <w:p w:rsidR="00CB6F02" w:rsidRDefault="00172FD5">
            <w:pPr>
              <w:jc w:val="center"/>
              <w:rPr>
                <w:bCs/>
                <w:sz w:val="28"/>
                <w:szCs w:val="28"/>
              </w:rPr>
            </w:pPr>
            <w:r>
              <w:rPr>
                <w:rFonts w:hint="eastAsia"/>
                <w:bCs/>
                <w:sz w:val="28"/>
                <w:szCs w:val="28"/>
              </w:rPr>
              <w:t>食用油</w:t>
            </w:r>
          </w:p>
        </w:tc>
        <w:tc>
          <w:tcPr>
            <w:tcW w:w="2410" w:type="dxa"/>
            <w:vAlign w:val="center"/>
          </w:tcPr>
          <w:p w:rsidR="00CB6F02" w:rsidRDefault="00172FD5">
            <w:pPr>
              <w:jc w:val="center"/>
              <w:rPr>
                <w:rFonts w:ascii="仿宋" w:hAnsi="仿宋" w:cs="宋体"/>
                <w:sz w:val="24"/>
                <w:szCs w:val="21"/>
              </w:rPr>
            </w:pPr>
            <w:r>
              <w:rPr>
                <w:rFonts w:ascii="仿宋" w:hAnsi="仿宋" w:cs="宋体" w:hint="eastAsia"/>
                <w:sz w:val="24"/>
                <w:szCs w:val="21"/>
              </w:rPr>
              <w:t>鲁花调和油</w:t>
            </w:r>
          </w:p>
        </w:tc>
        <w:tc>
          <w:tcPr>
            <w:tcW w:w="1134" w:type="dxa"/>
            <w:vAlign w:val="center"/>
          </w:tcPr>
          <w:p w:rsidR="00CB6F02" w:rsidRDefault="00172FD5">
            <w:pPr>
              <w:jc w:val="center"/>
              <w:rPr>
                <w:bCs/>
                <w:sz w:val="32"/>
                <w:szCs w:val="32"/>
              </w:rPr>
            </w:pPr>
            <w:r>
              <w:rPr>
                <w:bCs/>
                <w:sz w:val="32"/>
                <w:szCs w:val="32"/>
              </w:rPr>
              <w:t>5L</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59"/>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172FD5">
            <w:pPr>
              <w:jc w:val="center"/>
              <w:rPr>
                <w:rFonts w:ascii="仿宋" w:hAnsi="仿宋" w:cs="宋体"/>
                <w:sz w:val="24"/>
                <w:szCs w:val="21"/>
              </w:rPr>
            </w:pPr>
            <w:r>
              <w:rPr>
                <w:rFonts w:ascii="仿宋" w:hAnsi="仿宋" w:cs="宋体" w:hint="eastAsia"/>
                <w:sz w:val="24"/>
                <w:szCs w:val="21"/>
              </w:rPr>
              <w:t>五羊食用调和油</w:t>
            </w:r>
          </w:p>
        </w:tc>
        <w:tc>
          <w:tcPr>
            <w:tcW w:w="1134" w:type="dxa"/>
            <w:vAlign w:val="center"/>
          </w:tcPr>
          <w:p w:rsidR="00CB6F02" w:rsidRDefault="00172FD5">
            <w:pPr>
              <w:jc w:val="center"/>
              <w:rPr>
                <w:bCs/>
                <w:sz w:val="32"/>
                <w:szCs w:val="32"/>
              </w:rPr>
            </w:pPr>
            <w:r>
              <w:rPr>
                <w:bCs/>
                <w:sz w:val="32"/>
                <w:szCs w:val="32"/>
              </w:rPr>
              <w:t>5L</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59"/>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172FD5">
            <w:pPr>
              <w:jc w:val="center"/>
              <w:rPr>
                <w:rFonts w:ascii="仿宋" w:hAnsi="仿宋" w:cs="宋体"/>
                <w:sz w:val="24"/>
                <w:szCs w:val="21"/>
              </w:rPr>
            </w:pPr>
            <w:r>
              <w:rPr>
                <w:rFonts w:ascii="仿宋" w:hAnsi="仿宋" w:cs="宋体" w:hint="eastAsia"/>
                <w:sz w:val="24"/>
                <w:szCs w:val="21"/>
              </w:rPr>
              <w:t>福临门花生调和油</w:t>
            </w:r>
          </w:p>
        </w:tc>
        <w:tc>
          <w:tcPr>
            <w:tcW w:w="1134" w:type="dxa"/>
            <w:vAlign w:val="center"/>
          </w:tcPr>
          <w:p w:rsidR="00CB6F02" w:rsidRDefault="00172FD5">
            <w:pPr>
              <w:jc w:val="center"/>
              <w:rPr>
                <w:bCs/>
                <w:sz w:val="32"/>
                <w:szCs w:val="32"/>
              </w:rPr>
            </w:pPr>
            <w:r>
              <w:rPr>
                <w:bCs/>
                <w:sz w:val="32"/>
                <w:szCs w:val="32"/>
              </w:rPr>
              <w:t>5L</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r w:rsidR="00CB6F02" w:rsidTr="00355668">
        <w:trPr>
          <w:trHeight w:val="959"/>
        </w:trPr>
        <w:tc>
          <w:tcPr>
            <w:tcW w:w="852" w:type="dxa"/>
            <w:vMerge/>
            <w:vAlign w:val="center"/>
          </w:tcPr>
          <w:p w:rsidR="00CB6F02" w:rsidRDefault="00CB6F02">
            <w:pPr>
              <w:jc w:val="center"/>
              <w:rPr>
                <w:bCs/>
                <w:sz w:val="32"/>
                <w:szCs w:val="32"/>
              </w:rPr>
            </w:pPr>
          </w:p>
        </w:tc>
        <w:tc>
          <w:tcPr>
            <w:tcW w:w="1382" w:type="dxa"/>
            <w:vMerge/>
            <w:vAlign w:val="center"/>
          </w:tcPr>
          <w:p w:rsidR="00CB6F02" w:rsidRDefault="00CB6F02">
            <w:pPr>
              <w:jc w:val="center"/>
              <w:rPr>
                <w:bCs/>
                <w:sz w:val="28"/>
                <w:szCs w:val="28"/>
              </w:rPr>
            </w:pPr>
          </w:p>
        </w:tc>
        <w:tc>
          <w:tcPr>
            <w:tcW w:w="2410" w:type="dxa"/>
            <w:vAlign w:val="center"/>
          </w:tcPr>
          <w:p w:rsidR="00CB6F02" w:rsidRDefault="00172FD5">
            <w:pPr>
              <w:jc w:val="center"/>
              <w:rPr>
                <w:rFonts w:ascii="仿宋" w:hAnsi="仿宋" w:cs="宋体"/>
                <w:sz w:val="24"/>
                <w:szCs w:val="21"/>
              </w:rPr>
            </w:pPr>
            <w:r>
              <w:rPr>
                <w:rFonts w:ascii="仿宋" w:hAnsi="仿宋" w:cs="宋体" w:hint="eastAsia"/>
                <w:sz w:val="24"/>
                <w:szCs w:val="21"/>
              </w:rPr>
              <w:t>金龙鱼花生油调和油</w:t>
            </w:r>
          </w:p>
        </w:tc>
        <w:tc>
          <w:tcPr>
            <w:tcW w:w="1134" w:type="dxa"/>
            <w:vAlign w:val="center"/>
          </w:tcPr>
          <w:p w:rsidR="00CB6F02" w:rsidRDefault="00172FD5">
            <w:pPr>
              <w:jc w:val="center"/>
              <w:rPr>
                <w:bCs/>
                <w:sz w:val="32"/>
                <w:szCs w:val="32"/>
              </w:rPr>
            </w:pPr>
            <w:r>
              <w:rPr>
                <w:bCs/>
                <w:sz w:val="32"/>
                <w:szCs w:val="32"/>
              </w:rPr>
              <w:t>4L</w:t>
            </w:r>
          </w:p>
        </w:tc>
        <w:tc>
          <w:tcPr>
            <w:tcW w:w="2126" w:type="dxa"/>
            <w:vAlign w:val="center"/>
          </w:tcPr>
          <w:p w:rsidR="00CB6F02" w:rsidRDefault="00CB6F02">
            <w:pPr>
              <w:jc w:val="center"/>
              <w:rPr>
                <w:bCs/>
                <w:sz w:val="32"/>
                <w:szCs w:val="32"/>
              </w:rPr>
            </w:pPr>
          </w:p>
        </w:tc>
        <w:tc>
          <w:tcPr>
            <w:tcW w:w="1354" w:type="dxa"/>
            <w:vAlign w:val="center"/>
          </w:tcPr>
          <w:p w:rsidR="00CB6F02" w:rsidRDefault="00CB6F02">
            <w:pPr>
              <w:jc w:val="center"/>
              <w:rPr>
                <w:bCs/>
                <w:sz w:val="32"/>
                <w:szCs w:val="32"/>
              </w:rPr>
            </w:pPr>
          </w:p>
        </w:tc>
      </w:tr>
    </w:tbl>
    <w:p w:rsidR="00CB6F02" w:rsidRDefault="00CB6F02">
      <w:pPr>
        <w:spacing w:line="400" w:lineRule="exact"/>
        <w:jc w:val="left"/>
        <w:rPr>
          <w:b/>
          <w:sz w:val="32"/>
          <w:szCs w:val="32"/>
        </w:rPr>
      </w:pPr>
    </w:p>
    <w:p w:rsidR="00CB6F02" w:rsidRDefault="00172FD5">
      <w:pPr>
        <w:spacing w:line="400" w:lineRule="exact"/>
        <w:jc w:val="left"/>
        <w:rPr>
          <w:b/>
          <w:sz w:val="32"/>
          <w:szCs w:val="32"/>
        </w:rPr>
      </w:pPr>
      <w:r>
        <w:rPr>
          <w:rFonts w:hint="eastAsia"/>
          <w:b/>
          <w:sz w:val="32"/>
          <w:szCs w:val="32"/>
        </w:rPr>
        <w:t>联系人：</w:t>
      </w:r>
    </w:p>
    <w:p w:rsidR="00CB6F02" w:rsidRDefault="00CB6F02">
      <w:pPr>
        <w:spacing w:line="400" w:lineRule="exact"/>
        <w:jc w:val="left"/>
        <w:rPr>
          <w:b/>
          <w:sz w:val="32"/>
          <w:szCs w:val="32"/>
        </w:rPr>
      </w:pPr>
    </w:p>
    <w:p w:rsidR="00CB6F02" w:rsidRDefault="00172FD5">
      <w:pPr>
        <w:spacing w:line="400" w:lineRule="exact"/>
        <w:jc w:val="left"/>
        <w:rPr>
          <w:b/>
          <w:sz w:val="32"/>
          <w:szCs w:val="32"/>
        </w:rPr>
      </w:pPr>
      <w:r>
        <w:rPr>
          <w:rFonts w:hint="eastAsia"/>
          <w:b/>
          <w:sz w:val="32"/>
          <w:szCs w:val="32"/>
        </w:rPr>
        <w:t>联系方式：</w:t>
      </w:r>
    </w:p>
    <w:p w:rsidR="00CB6F02" w:rsidRDefault="00CB6F02">
      <w:pPr>
        <w:spacing w:line="400" w:lineRule="exact"/>
        <w:jc w:val="left"/>
        <w:rPr>
          <w:b/>
          <w:sz w:val="32"/>
          <w:szCs w:val="32"/>
        </w:rPr>
      </w:pPr>
    </w:p>
    <w:p w:rsidR="00CB6F02" w:rsidRDefault="00172FD5">
      <w:pPr>
        <w:spacing w:line="400" w:lineRule="exact"/>
        <w:jc w:val="left"/>
        <w:rPr>
          <w:rFonts w:ascii="仿宋_GB2312" w:eastAsia="仿宋_GB2312" w:hAnsi="仿宋_GB2312" w:cs="仿宋_GB2312"/>
          <w:bCs/>
          <w:sz w:val="13"/>
          <w:szCs w:val="13"/>
        </w:rPr>
      </w:pPr>
      <w:r>
        <w:rPr>
          <w:rFonts w:hint="eastAsia"/>
          <w:b/>
          <w:sz w:val="32"/>
          <w:szCs w:val="32"/>
        </w:rPr>
        <w:t>投标单位（盖章）：</w:t>
      </w:r>
    </w:p>
    <w:bookmarkEnd w:id="1"/>
    <w:bookmarkEnd w:id="2"/>
    <w:p w:rsidR="00CB6F02" w:rsidRDefault="00CB6F02">
      <w:pPr>
        <w:rPr>
          <w:rFonts w:ascii="宋体" w:hAnsi="宋体" w:cs="宋体"/>
          <w:sz w:val="28"/>
          <w:szCs w:val="28"/>
        </w:rPr>
      </w:pPr>
    </w:p>
    <w:sectPr w:rsidR="00CB6F02">
      <w:footerReference w:type="default" r:id="rId10"/>
      <w:pgSz w:w="11906" w:h="16838"/>
      <w:pgMar w:top="1304" w:right="1474" w:bottom="1247" w:left="153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5606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4A5" w:rsidRDefault="009E24A5">
      <w:r>
        <w:separator/>
      </w:r>
    </w:p>
  </w:endnote>
  <w:endnote w:type="continuationSeparator" w:id="0">
    <w:p w:rsidR="009E24A5" w:rsidRDefault="009E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weight : 400">
    <w:altName w:val="Courier New"/>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imSun Bold">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02" w:rsidRDefault="00172FD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B6F02" w:rsidRDefault="00172FD5">
                          <w:pPr>
                            <w:pStyle w:val="a6"/>
                          </w:pPr>
                          <w:r>
                            <w:rPr>
                              <w:rFonts w:hint="eastAsia"/>
                            </w:rPr>
                            <w:fldChar w:fldCharType="begin"/>
                          </w:r>
                          <w:r>
                            <w:rPr>
                              <w:rFonts w:hint="eastAsia"/>
                            </w:rPr>
                            <w:instrText xml:space="preserve"> PAGE  \* MERGEFORMAT </w:instrText>
                          </w:r>
                          <w:r>
                            <w:rPr>
                              <w:rFonts w:hint="eastAsia"/>
                            </w:rPr>
                            <w:fldChar w:fldCharType="separate"/>
                          </w:r>
                          <w:r w:rsidR="006D6009">
                            <w:rPr>
                              <w:noProof/>
                            </w:rPr>
                            <w:t>16</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CB6F02" w:rsidRDefault="00172FD5">
                    <w:pPr>
                      <w:pStyle w:val="a6"/>
                    </w:pPr>
                    <w:r>
                      <w:rPr>
                        <w:rFonts w:hint="eastAsia"/>
                      </w:rPr>
                      <w:fldChar w:fldCharType="begin"/>
                    </w:r>
                    <w:r>
                      <w:rPr>
                        <w:rFonts w:hint="eastAsia"/>
                      </w:rPr>
                      <w:instrText xml:space="preserve"> PAGE  \* MERGEFORMAT </w:instrText>
                    </w:r>
                    <w:r>
                      <w:rPr>
                        <w:rFonts w:hint="eastAsia"/>
                      </w:rPr>
                      <w:fldChar w:fldCharType="separate"/>
                    </w:r>
                    <w:r w:rsidR="006D6009">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4A5" w:rsidRDefault="009E24A5">
      <w:r>
        <w:separator/>
      </w:r>
    </w:p>
  </w:footnote>
  <w:footnote w:type="continuationSeparator" w:id="0">
    <w:p w:rsidR="009E24A5" w:rsidRDefault="009E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7ADFA"/>
    <w:multiLevelType w:val="singleLevel"/>
    <w:tmpl w:val="D407ADFA"/>
    <w:lvl w:ilvl="0">
      <w:start w:val="1"/>
      <w:numFmt w:val="chineseCounting"/>
      <w:suff w:val="nothing"/>
      <w:lvlText w:val="%1、"/>
      <w:lvlJc w:val="left"/>
      <w:rPr>
        <w:rFonts w:hint="eastAsia"/>
      </w:rPr>
    </w:lvl>
  </w:abstractNum>
  <w:abstractNum w:abstractNumId="1">
    <w:nsid w:val="370B6BE5"/>
    <w:multiLevelType w:val="multilevel"/>
    <w:tmpl w:val="370B6BE5"/>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784C9D"/>
    <w:multiLevelType w:val="multilevel"/>
    <w:tmpl w:val="49784C9D"/>
    <w:lvl w:ilvl="0">
      <w:start w:val="1"/>
      <w:numFmt w:val="none"/>
      <w:lvlText w:val="一、"/>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2656F6"/>
    <w:multiLevelType w:val="singleLevel"/>
    <w:tmpl w:val="5A2656F6"/>
    <w:lvl w:ilvl="0">
      <w:start w:val="2"/>
      <w:numFmt w:val="chineseCounting"/>
      <w:suff w:val="space"/>
      <w:lvlText w:val="第%1章"/>
      <w:lvlJc w:val="left"/>
    </w:lvl>
  </w:abstractNum>
  <w:abstractNum w:abstractNumId="4">
    <w:nsid w:val="5A26572F"/>
    <w:multiLevelType w:val="singleLevel"/>
    <w:tmpl w:val="5A26572F"/>
    <w:lvl w:ilvl="0">
      <w:start w:val="3"/>
      <w:numFmt w:val="chineseCounting"/>
      <w:suff w:val="space"/>
      <w:lvlText w:val="第%1章"/>
      <w:lvlJc w:val="left"/>
    </w:lvl>
  </w:abstractNum>
  <w:abstractNum w:abstractNumId="5">
    <w:nsid w:val="5A265758"/>
    <w:multiLevelType w:val="singleLevel"/>
    <w:tmpl w:val="5A265758"/>
    <w:lvl w:ilvl="0">
      <w:start w:val="1"/>
      <w:numFmt w:val="chineseCounting"/>
      <w:suff w:val="space"/>
      <w:lvlText w:val="第%1章"/>
      <w:lvlJc w:val="left"/>
    </w:lvl>
  </w:abstractNum>
  <w:abstractNum w:abstractNumId="6">
    <w:nsid w:val="65C325F5"/>
    <w:multiLevelType w:val="multilevel"/>
    <w:tmpl w:val="65C325F5"/>
    <w:lvl w:ilvl="0">
      <w:start w:val="2"/>
      <w:numFmt w:val="none"/>
      <w:lvlText w:val="二、"/>
      <w:lvlJc w:val="left"/>
      <w:pPr>
        <w:ind w:left="480" w:hanging="48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286D62"/>
    <w:multiLevelType w:val="multilevel"/>
    <w:tmpl w:val="78286D62"/>
    <w:lvl w:ilvl="0">
      <w:start w:val="1"/>
      <w:numFmt w:val="japaneseCounting"/>
      <w:lvlText w:val="%1、"/>
      <w:lvlJc w:val="left"/>
      <w:pPr>
        <w:ind w:left="720" w:hanging="720"/>
      </w:pPr>
      <w:rPr>
        <w:rFonts w:cs="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rry">
    <w15:presenceInfo w15:providerId="WPS Office" w15:userId="2493550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NotTrackFormattin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DJlZmU5NDZhMjgwZWYxZWEzYzEzNDNhNjI4YzYifQ=="/>
  </w:docVars>
  <w:rsids>
    <w:rsidRoot w:val="00EB04C5"/>
    <w:rsid w:val="00006C34"/>
    <w:rsid w:val="00006DD3"/>
    <w:rsid w:val="0001334D"/>
    <w:rsid w:val="000218BB"/>
    <w:rsid w:val="00025D84"/>
    <w:rsid w:val="00030B6D"/>
    <w:rsid w:val="00050E04"/>
    <w:rsid w:val="00054B00"/>
    <w:rsid w:val="000559CB"/>
    <w:rsid w:val="000569BC"/>
    <w:rsid w:val="00081D5E"/>
    <w:rsid w:val="000A2653"/>
    <w:rsid w:val="000C4529"/>
    <w:rsid w:val="000D2B98"/>
    <w:rsid w:val="000F16D2"/>
    <w:rsid w:val="000F25B3"/>
    <w:rsid w:val="000F5D93"/>
    <w:rsid w:val="00103111"/>
    <w:rsid w:val="001216AD"/>
    <w:rsid w:val="0013439E"/>
    <w:rsid w:val="0014001D"/>
    <w:rsid w:val="00142ECE"/>
    <w:rsid w:val="00143E88"/>
    <w:rsid w:val="00172D72"/>
    <w:rsid w:val="00172FD5"/>
    <w:rsid w:val="001835B8"/>
    <w:rsid w:val="001865CF"/>
    <w:rsid w:val="001A15FA"/>
    <w:rsid w:val="001A2F5F"/>
    <w:rsid w:val="001D3BA6"/>
    <w:rsid w:val="001E40C2"/>
    <w:rsid w:val="001E6185"/>
    <w:rsid w:val="00202DD0"/>
    <w:rsid w:val="0022117B"/>
    <w:rsid w:val="00227E15"/>
    <w:rsid w:val="00235880"/>
    <w:rsid w:val="0026326B"/>
    <w:rsid w:val="002651A5"/>
    <w:rsid w:val="0026662A"/>
    <w:rsid w:val="002702C4"/>
    <w:rsid w:val="002A12B0"/>
    <w:rsid w:val="002A1B19"/>
    <w:rsid w:val="002A2166"/>
    <w:rsid w:val="002B0F81"/>
    <w:rsid w:val="002D2E59"/>
    <w:rsid w:val="002E108F"/>
    <w:rsid w:val="002F733A"/>
    <w:rsid w:val="00300F0B"/>
    <w:rsid w:val="00325776"/>
    <w:rsid w:val="0033645A"/>
    <w:rsid w:val="00355668"/>
    <w:rsid w:val="00360C73"/>
    <w:rsid w:val="00362953"/>
    <w:rsid w:val="003660B7"/>
    <w:rsid w:val="003B0AAB"/>
    <w:rsid w:val="003B2B39"/>
    <w:rsid w:val="003B7189"/>
    <w:rsid w:val="003B7727"/>
    <w:rsid w:val="003D47DC"/>
    <w:rsid w:val="003E31AE"/>
    <w:rsid w:val="003E47CA"/>
    <w:rsid w:val="003F5868"/>
    <w:rsid w:val="004065C2"/>
    <w:rsid w:val="00413583"/>
    <w:rsid w:val="00416302"/>
    <w:rsid w:val="00426D6E"/>
    <w:rsid w:val="00437CEC"/>
    <w:rsid w:val="004405BA"/>
    <w:rsid w:val="0044652D"/>
    <w:rsid w:val="004506DB"/>
    <w:rsid w:val="00470055"/>
    <w:rsid w:val="00474E3D"/>
    <w:rsid w:val="00491424"/>
    <w:rsid w:val="004A1296"/>
    <w:rsid w:val="004A2866"/>
    <w:rsid w:val="004A7FB4"/>
    <w:rsid w:val="004C3AEE"/>
    <w:rsid w:val="004D3206"/>
    <w:rsid w:val="004D3AB8"/>
    <w:rsid w:val="004D675F"/>
    <w:rsid w:val="004E0ECF"/>
    <w:rsid w:val="00522091"/>
    <w:rsid w:val="005269DF"/>
    <w:rsid w:val="00537BB8"/>
    <w:rsid w:val="0055165B"/>
    <w:rsid w:val="00557254"/>
    <w:rsid w:val="00595A8D"/>
    <w:rsid w:val="005B733C"/>
    <w:rsid w:val="005C4C73"/>
    <w:rsid w:val="005C56AD"/>
    <w:rsid w:val="005D5766"/>
    <w:rsid w:val="005E5021"/>
    <w:rsid w:val="005F27BA"/>
    <w:rsid w:val="005F7120"/>
    <w:rsid w:val="006110CD"/>
    <w:rsid w:val="006136B9"/>
    <w:rsid w:val="00613938"/>
    <w:rsid w:val="00615BD3"/>
    <w:rsid w:val="00625F6A"/>
    <w:rsid w:val="006459E5"/>
    <w:rsid w:val="0065796E"/>
    <w:rsid w:val="00681C41"/>
    <w:rsid w:val="00683946"/>
    <w:rsid w:val="00687859"/>
    <w:rsid w:val="00690597"/>
    <w:rsid w:val="006911A3"/>
    <w:rsid w:val="006913B3"/>
    <w:rsid w:val="006A4CD7"/>
    <w:rsid w:val="006A5957"/>
    <w:rsid w:val="006B3D3F"/>
    <w:rsid w:val="006D3E84"/>
    <w:rsid w:val="006D6009"/>
    <w:rsid w:val="006E7F3F"/>
    <w:rsid w:val="00701693"/>
    <w:rsid w:val="00706719"/>
    <w:rsid w:val="00712139"/>
    <w:rsid w:val="007355A4"/>
    <w:rsid w:val="00737BF3"/>
    <w:rsid w:val="00743E63"/>
    <w:rsid w:val="007651E5"/>
    <w:rsid w:val="0077247B"/>
    <w:rsid w:val="00782DB1"/>
    <w:rsid w:val="007967F1"/>
    <w:rsid w:val="007A030E"/>
    <w:rsid w:val="007A790F"/>
    <w:rsid w:val="007B5004"/>
    <w:rsid w:val="007C460E"/>
    <w:rsid w:val="007C468E"/>
    <w:rsid w:val="00810F8D"/>
    <w:rsid w:val="00821954"/>
    <w:rsid w:val="00836FD0"/>
    <w:rsid w:val="008406F7"/>
    <w:rsid w:val="00844137"/>
    <w:rsid w:val="008441C3"/>
    <w:rsid w:val="00860D35"/>
    <w:rsid w:val="00867DCA"/>
    <w:rsid w:val="00872676"/>
    <w:rsid w:val="00874969"/>
    <w:rsid w:val="00877B69"/>
    <w:rsid w:val="008804BD"/>
    <w:rsid w:val="008828F2"/>
    <w:rsid w:val="00893EA6"/>
    <w:rsid w:val="00895705"/>
    <w:rsid w:val="00896D6B"/>
    <w:rsid w:val="008A725C"/>
    <w:rsid w:val="008D74E9"/>
    <w:rsid w:val="008E192A"/>
    <w:rsid w:val="00902D1A"/>
    <w:rsid w:val="00903BED"/>
    <w:rsid w:val="0090787D"/>
    <w:rsid w:val="00916DD7"/>
    <w:rsid w:val="00917511"/>
    <w:rsid w:val="00932ACB"/>
    <w:rsid w:val="00940193"/>
    <w:rsid w:val="00943468"/>
    <w:rsid w:val="00943CA5"/>
    <w:rsid w:val="0094488C"/>
    <w:rsid w:val="009526A6"/>
    <w:rsid w:val="00956CE8"/>
    <w:rsid w:val="009674E4"/>
    <w:rsid w:val="009719DF"/>
    <w:rsid w:val="009758E2"/>
    <w:rsid w:val="00985496"/>
    <w:rsid w:val="009929B9"/>
    <w:rsid w:val="009B094A"/>
    <w:rsid w:val="009B4151"/>
    <w:rsid w:val="009C06E1"/>
    <w:rsid w:val="009C522D"/>
    <w:rsid w:val="009D4450"/>
    <w:rsid w:val="009E24A5"/>
    <w:rsid w:val="009E6CEC"/>
    <w:rsid w:val="00A03F2D"/>
    <w:rsid w:val="00A115C4"/>
    <w:rsid w:val="00A70523"/>
    <w:rsid w:val="00A9127B"/>
    <w:rsid w:val="00A92145"/>
    <w:rsid w:val="00A93FAD"/>
    <w:rsid w:val="00A9478C"/>
    <w:rsid w:val="00AA37AD"/>
    <w:rsid w:val="00AB7767"/>
    <w:rsid w:val="00AB7FE9"/>
    <w:rsid w:val="00AC3EFA"/>
    <w:rsid w:val="00AD23A0"/>
    <w:rsid w:val="00AE32AA"/>
    <w:rsid w:val="00AF70FB"/>
    <w:rsid w:val="00AF7AE0"/>
    <w:rsid w:val="00B055FA"/>
    <w:rsid w:val="00B06415"/>
    <w:rsid w:val="00B1393A"/>
    <w:rsid w:val="00B20FB6"/>
    <w:rsid w:val="00B27B1B"/>
    <w:rsid w:val="00B317F3"/>
    <w:rsid w:val="00B44C70"/>
    <w:rsid w:val="00B60A03"/>
    <w:rsid w:val="00B64F75"/>
    <w:rsid w:val="00B671DE"/>
    <w:rsid w:val="00B8328E"/>
    <w:rsid w:val="00B861B4"/>
    <w:rsid w:val="00B94AE0"/>
    <w:rsid w:val="00B95F7B"/>
    <w:rsid w:val="00B96327"/>
    <w:rsid w:val="00BB6B2F"/>
    <w:rsid w:val="00BC1BD5"/>
    <w:rsid w:val="00C31873"/>
    <w:rsid w:val="00C348B0"/>
    <w:rsid w:val="00C34E8D"/>
    <w:rsid w:val="00C53167"/>
    <w:rsid w:val="00C8311A"/>
    <w:rsid w:val="00C923C1"/>
    <w:rsid w:val="00CA2BC8"/>
    <w:rsid w:val="00CB0195"/>
    <w:rsid w:val="00CB67F6"/>
    <w:rsid w:val="00CB6F02"/>
    <w:rsid w:val="00CD36E0"/>
    <w:rsid w:val="00CF016F"/>
    <w:rsid w:val="00CF1400"/>
    <w:rsid w:val="00CF17B9"/>
    <w:rsid w:val="00D11281"/>
    <w:rsid w:val="00D12913"/>
    <w:rsid w:val="00D12C04"/>
    <w:rsid w:val="00D22FCA"/>
    <w:rsid w:val="00D25930"/>
    <w:rsid w:val="00D26AA5"/>
    <w:rsid w:val="00D95B02"/>
    <w:rsid w:val="00DC42BD"/>
    <w:rsid w:val="00DC7A18"/>
    <w:rsid w:val="00DD2CAB"/>
    <w:rsid w:val="00DF0C27"/>
    <w:rsid w:val="00E215E0"/>
    <w:rsid w:val="00E2410F"/>
    <w:rsid w:val="00E42709"/>
    <w:rsid w:val="00E452FA"/>
    <w:rsid w:val="00E54CDF"/>
    <w:rsid w:val="00E57992"/>
    <w:rsid w:val="00E7034A"/>
    <w:rsid w:val="00E741D5"/>
    <w:rsid w:val="00E749FF"/>
    <w:rsid w:val="00E95188"/>
    <w:rsid w:val="00E97052"/>
    <w:rsid w:val="00EB0200"/>
    <w:rsid w:val="00EB04C5"/>
    <w:rsid w:val="00EF5CEF"/>
    <w:rsid w:val="00EF6E30"/>
    <w:rsid w:val="00F01818"/>
    <w:rsid w:val="00F073A2"/>
    <w:rsid w:val="00F247F1"/>
    <w:rsid w:val="00F2603F"/>
    <w:rsid w:val="00F41145"/>
    <w:rsid w:val="00F41B79"/>
    <w:rsid w:val="00F57654"/>
    <w:rsid w:val="00F60A74"/>
    <w:rsid w:val="00F610C8"/>
    <w:rsid w:val="00F6564A"/>
    <w:rsid w:val="00F66D0B"/>
    <w:rsid w:val="00F73BF4"/>
    <w:rsid w:val="00F753FE"/>
    <w:rsid w:val="00F75BD1"/>
    <w:rsid w:val="00F80244"/>
    <w:rsid w:val="00FA2EFB"/>
    <w:rsid w:val="00FC456F"/>
    <w:rsid w:val="00FE1220"/>
    <w:rsid w:val="00FF4793"/>
    <w:rsid w:val="02813655"/>
    <w:rsid w:val="0345380D"/>
    <w:rsid w:val="05197B9C"/>
    <w:rsid w:val="05FB7431"/>
    <w:rsid w:val="08CD28B2"/>
    <w:rsid w:val="0AC75474"/>
    <w:rsid w:val="0ACC614F"/>
    <w:rsid w:val="0B4C672B"/>
    <w:rsid w:val="0C22678B"/>
    <w:rsid w:val="0C5E25EB"/>
    <w:rsid w:val="0C7E5D5E"/>
    <w:rsid w:val="0DEE5406"/>
    <w:rsid w:val="0E3A66EA"/>
    <w:rsid w:val="0EA76DB3"/>
    <w:rsid w:val="11112374"/>
    <w:rsid w:val="120C65AC"/>
    <w:rsid w:val="1A4811D0"/>
    <w:rsid w:val="1D2B0576"/>
    <w:rsid w:val="1E404FBD"/>
    <w:rsid w:val="1E5E1DE5"/>
    <w:rsid w:val="1FF95884"/>
    <w:rsid w:val="211033C3"/>
    <w:rsid w:val="242A1A4D"/>
    <w:rsid w:val="249801B6"/>
    <w:rsid w:val="26FD5492"/>
    <w:rsid w:val="2AE830F7"/>
    <w:rsid w:val="2B68428F"/>
    <w:rsid w:val="2BBD1F03"/>
    <w:rsid w:val="2BEC2325"/>
    <w:rsid w:val="2CF5736C"/>
    <w:rsid w:val="2D5210F5"/>
    <w:rsid w:val="2F155399"/>
    <w:rsid w:val="30B50540"/>
    <w:rsid w:val="316D3747"/>
    <w:rsid w:val="324B2424"/>
    <w:rsid w:val="367A657B"/>
    <w:rsid w:val="36991FFD"/>
    <w:rsid w:val="376149F4"/>
    <w:rsid w:val="395A13BF"/>
    <w:rsid w:val="3A8F6B78"/>
    <w:rsid w:val="3B920A9F"/>
    <w:rsid w:val="3C6355A2"/>
    <w:rsid w:val="3EED1655"/>
    <w:rsid w:val="3FAE21A1"/>
    <w:rsid w:val="4195793C"/>
    <w:rsid w:val="43573811"/>
    <w:rsid w:val="43C73BC9"/>
    <w:rsid w:val="4429557F"/>
    <w:rsid w:val="44A15291"/>
    <w:rsid w:val="44F22DAE"/>
    <w:rsid w:val="452D749B"/>
    <w:rsid w:val="45AC6859"/>
    <w:rsid w:val="46CB0B2F"/>
    <w:rsid w:val="47962213"/>
    <w:rsid w:val="48585D12"/>
    <w:rsid w:val="4A1F5093"/>
    <w:rsid w:val="4AB91177"/>
    <w:rsid w:val="4C681B79"/>
    <w:rsid w:val="530D1FD6"/>
    <w:rsid w:val="53426D94"/>
    <w:rsid w:val="55AE1652"/>
    <w:rsid w:val="55F42E3F"/>
    <w:rsid w:val="56CE3235"/>
    <w:rsid w:val="5746311E"/>
    <w:rsid w:val="59EE3427"/>
    <w:rsid w:val="5A084F3F"/>
    <w:rsid w:val="5A8422BE"/>
    <w:rsid w:val="5EA807EA"/>
    <w:rsid w:val="5F79200D"/>
    <w:rsid w:val="63547CDC"/>
    <w:rsid w:val="643B6439"/>
    <w:rsid w:val="64E2646A"/>
    <w:rsid w:val="67EF1DD7"/>
    <w:rsid w:val="6AD11A13"/>
    <w:rsid w:val="6D114D3A"/>
    <w:rsid w:val="6D29217D"/>
    <w:rsid w:val="6D3627C8"/>
    <w:rsid w:val="6E8627BB"/>
    <w:rsid w:val="6FA95A99"/>
    <w:rsid w:val="71531FEE"/>
    <w:rsid w:val="753B2232"/>
    <w:rsid w:val="786A10E9"/>
    <w:rsid w:val="78B66DCF"/>
    <w:rsid w:val="7C2B1915"/>
    <w:rsid w:val="7C4F4572"/>
    <w:rsid w:val="7CBC1542"/>
    <w:rsid w:val="7E296B0A"/>
    <w:rsid w:val="7EE3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ody Text"/>
    <w:basedOn w:val="a"/>
    <w:link w:val="Char"/>
    <w:uiPriority w:val="99"/>
    <w:unhideWhenUsed/>
    <w:qFormat/>
    <w:pPr>
      <w:spacing w:line="360" w:lineRule="auto"/>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Pr>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Pr>
      <w:color w:val="0000FF"/>
      <w:u w:val="single"/>
    </w:rPr>
  </w:style>
  <w:style w:type="character" w:customStyle="1" w:styleId="font01">
    <w:name w:val="font01"/>
    <w:basedOn w:val="a0"/>
    <w:qFormat/>
    <w:rPr>
      <w:rFonts w:ascii="font-weight : 400" w:eastAsia="font-weight : 400" w:hAnsi="font-weight : 400" w:cs="font-weight : 400"/>
      <w:color w:val="000000"/>
      <w:sz w:val="22"/>
      <w:szCs w:val="22"/>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Char0">
    <w:name w:val="批注框文本 Char"/>
    <w:basedOn w:val="a0"/>
    <w:link w:val="a5"/>
    <w:qFormat/>
    <w:rPr>
      <w:kern w:val="2"/>
      <w:sz w:val="18"/>
      <w:szCs w:val="18"/>
    </w:rPr>
  </w:style>
  <w:style w:type="paragraph" w:styleId="ab">
    <w:name w:val="List Paragraph"/>
    <w:basedOn w:val="a"/>
    <w:uiPriority w:val="34"/>
    <w:qFormat/>
    <w:pPr>
      <w:ind w:firstLineChars="200" w:firstLine="420"/>
    </w:pPr>
  </w:style>
  <w:style w:type="character" w:customStyle="1" w:styleId="Char">
    <w:name w:val="正文文本 Char"/>
    <w:basedOn w:val="a0"/>
    <w:link w:val="a4"/>
    <w:uiPriority w:val="99"/>
    <w:qFormat/>
    <w:rPr>
      <w:kern w:val="2"/>
      <w:sz w:val="21"/>
      <w:szCs w:val="24"/>
    </w:rPr>
  </w:style>
  <w:style w:type="paragraph" w:customStyle="1" w:styleId="1">
    <w:name w:val="列出段落1"/>
    <w:basedOn w:val="a"/>
    <w:autoRedefine/>
    <w:uiPriority w:val="34"/>
    <w:qFormat/>
    <w:pPr>
      <w:ind w:firstLineChars="200" w:firstLine="420"/>
    </w:pPr>
  </w:style>
  <w:style w:type="table" w:customStyle="1" w:styleId="10">
    <w:name w:val="网格型1"/>
    <w:basedOn w:val="a1"/>
    <w:autoRedefine/>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autoRedefine/>
    <w:qFormat/>
    <w:pPr>
      <w:ind w:firstLineChars="200" w:firstLine="420"/>
    </w:pPr>
    <w:rPr>
      <w:rFonts w:ascii="Times New Roman" w:hAnsi="Times New Roman"/>
    </w:rPr>
  </w:style>
  <w:style w:type="character" w:styleId="ac">
    <w:name w:val="annotation reference"/>
    <w:basedOn w:val="a0"/>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ody Text"/>
    <w:basedOn w:val="a"/>
    <w:link w:val="Char"/>
    <w:uiPriority w:val="99"/>
    <w:unhideWhenUsed/>
    <w:qFormat/>
    <w:pPr>
      <w:spacing w:line="360" w:lineRule="auto"/>
    </w:p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rPr>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Pr>
      <w:color w:val="0000FF"/>
      <w:u w:val="single"/>
    </w:rPr>
  </w:style>
  <w:style w:type="character" w:customStyle="1" w:styleId="font01">
    <w:name w:val="font01"/>
    <w:basedOn w:val="a0"/>
    <w:qFormat/>
    <w:rPr>
      <w:rFonts w:ascii="font-weight : 400" w:eastAsia="font-weight : 400" w:hAnsi="font-weight : 400" w:cs="font-weight : 400"/>
      <w:color w:val="000000"/>
      <w:sz w:val="22"/>
      <w:szCs w:val="22"/>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Char0">
    <w:name w:val="批注框文本 Char"/>
    <w:basedOn w:val="a0"/>
    <w:link w:val="a5"/>
    <w:qFormat/>
    <w:rPr>
      <w:kern w:val="2"/>
      <w:sz w:val="18"/>
      <w:szCs w:val="18"/>
    </w:rPr>
  </w:style>
  <w:style w:type="paragraph" w:styleId="ab">
    <w:name w:val="List Paragraph"/>
    <w:basedOn w:val="a"/>
    <w:uiPriority w:val="34"/>
    <w:qFormat/>
    <w:pPr>
      <w:ind w:firstLineChars="200" w:firstLine="420"/>
    </w:pPr>
  </w:style>
  <w:style w:type="character" w:customStyle="1" w:styleId="Char">
    <w:name w:val="正文文本 Char"/>
    <w:basedOn w:val="a0"/>
    <w:link w:val="a4"/>
    <w:uiPriority w:val="99"/>
    <w:qFormat/>
    <w:rPr>
      <w:kern w:val="2"/>
      <w:sz w:val="21"/>
      <w:szCs w:val="24"/>
    </w:rPr>
  </w:style>
  <w:style w:type="paragraph" w:customStyle="1" w:styleId="1">
    <w:name w:val="列出段落1"/>
    <w:basedOn w:val="a"/>
    <w:autoRedefine/>
    <w:uiPriority w:val="34"/>
    <w:qFormat/>
    <w:pPr>
      <w:ind w:firstLineChars="200" w:firstLine="420"/>
    </w:pPr>
  </w:style>
  <w:style w:type="table" w:customStyle="1" w:styleId="10">
    <w:name w:val="网格型1"/>
    <w:basedOn w:val="a1"/>
    <w:autoRedefine/>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basedOn w:val="a"/>
    <w:autoRedefine/>
    <w:qFormat/>
    <w:pPr>
      <w:ind w:firstLineChars="200" w:firstLine="420"/>
    </w:pPr>
    <w:rPr>
      <w:rFonts w:ascii="Times New Roman" w:hAnsi="Times New Roman"/>
    </w:rPr>
  </w:style>
  <w:style w:type="character" w:styleId="ac">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831;&#21457;&#37038;&#31665;mxzhaobiao@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1231</Words>
  <Characters>7019</Characters>
  <Application>Microsoft Office Word</Application>
  <DocSecurity>0</DocSecurity>
  <Lines>58</Lines>
  <Paragraphs>16</Paragraphs>
  <ScaleCrop>false</ScaleCrop>
  <Company>微软中国</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zwb</dc:creator>
  <cp:lastModifiedBy>DELL</cp:lastModifiedBy>
  <cp:revision>26</cp:revision>
  <cp:lastPrinted>2022-12-22T04:03:00Z</cp:lastPrinted>
  <dcterms:created xsi:type="dcterms:W3CDTF">2024-12-09T08:21:00Z</dcterms:created>
  <dcterms:modified xsi:type="dcterms:W3CDTF">2024-12-12T01:17:00Z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31DFFC9EAD844E178E7D78C330193E46_13</vt:lpwstr>
  </property>
</Properties>
</file>