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17A3" w:rsidRDefault="00417389">
      <w:pPr>
        <w:spacing w:before="120" w:after="120"/>
        <w:rPr>
          <w:rFonts w:ascii="宋体" w:hAnsi="宋体"/>
          <w:b/>
          <w:color w:val="000000"/>
          <w:sz w:val="24"/>
        </w:rPr>
      </w:pPr>
      <w:r>
        <w:rPr>
          <w:rFonts w:ascii="宋体" w:hAnsi="宋体" w:hint="eastAsia"/>
          <w:b/>
          <w:color w:val="000000"/>
          <w:sz w:val="24"/>
        </w:rPr>
        <w:t xml:space="preserve">  编号:MX-CCB202501</w:t>
      </w:r>
    </w:p>
    <w:p w:rsidR="001117A3" w:rsidRDefault="001117A3">
      <w:pPr>
        <w:pStyle w:val="a4"/>
        <w:ind w:firstLineChars="100" w:firstLine="522"/>
        <w:jc w:val="both"/>
        <w:rPr>
          <w:rFonts w:ascii="宋体" w:hAnsi="宋体"/>
          <w:b/>
          <w:sz w:val="52"/>
          <w:szCs w:val="52"/>
        </w:rPr>
      </w:pPr>
    </w:p>
    <w:p w:rsidR="001117A3" w:rsidRDefault="00417389">
      <w:pPr>
        <w:pStyle w:val="a4"/>
        <w:ind w:firstLineChars="200" w:firstLine="964"/>
        <w:outlineLvl w:val="0"/>
        <w:rPr>
          <w:rFonts w:ascii="宋体" w:hAnsi="宋体"/>
          <w:b/>
          <w:sz w:val="48"/>
          <w:szCs w:val="48"/>
        </w:rPr>
      </w:pPr>
      <w:bookmarkStart w:id="0" w:name="_Toc31509"/>
      <w:r>
        <w:rPr>
          <w:rFonts w:ascii="宋体" w:hAnsi="宋体" w:hint="eastAsia"/>
          <w:b/>
          <w:sz w:val="48"/>
          <w:szCs w:val="48"/>
        </w:rPr>
        <w:t>广州白云山明兴制药有限公司</w:t>
      </w:r>
      <w:bookmarkEnd w:id="0"/>
    </w:p>
    <w:p w:rsidR="001117A3" w:rsidRDefault="00417389">
      <w:pPr>
        <w:pStyle w:val="a4"/>
        <w:ind w:firstLineChars="300" w:firstLine="1446"/>
        <w:rPr>
          <w:rFonts w:ascii="宋体" w:hAnsi="宋体"/>
          <w:b/>
          <w:sz w:val="48"/>
          <w:szCs w:val="48"/>
        </w:rPr>
      </w:pPr>
      <w:r>
        <w:rPr>
          <w:rFonts w:ascii="宋体" w:hAnsi="宋体" w:hint="eastAsia"/>
          <w:b/>
          <w:sz w:val="48"/>
          <w:szCs w:val="48"/>
        </w:rPr>
        <w:t>药品追溯码系统升级项目</w:t>
      </w:r>
    </w:p>
    <w:p w:rsidR="001117A3" w:rsidRDefault="001117A3">
      <w:pPr>
        <w:spacing w:line="300" w:lineRule="auto"/>
        <w:rPr>
          <w:rFonts w:ascii="宋体" w:hAnsi="宋体"/>
          <w:b/>
          <w:color w:val="000000"/>
          <w:sz w:val="24"/>
        </w:rPr>
      </w:pPr>
    </w:p>
    <w:p w:rsidR="001117A3" w:rsidRDefault="001117A3">
      <w:pPr>
        <w:spacing w:line="300" w:lineRule="auto"/>
        <w:rPr>
          <w:rFonts w:ascii="宋体" w:hAnsi="宋体"/>
          <w:b/>
          <w:color w:val="000000"/>
          <w:sz w:val="24"/>
        </w:rPr>
      </w:pPr>
    </w:p>
    <w:p w:rsidR="001117A3" w:rsidRDefault="00417389">
      <w:pPr>
        <w:spacing w:before="120" w:after="120" w:line="720" w:lineRule="auto"/>
        <w:ind w:firstLineChars="300" w:firstLine="3240"/>
        <w:jc w:val="both"/>
        <w:outlineLvl w:val="0"/>
        <w:rPr>
          <w:rFonts w:ascii="宋体" w:hAnsi="宋体"/>
          <w:color w:val="000000"/>
          <w:w w:val="150"/>
          <w:sz w:val="72"/>
          <w:szCs w:val="72"/>
        </w:rPr>
      </w:pPr>
      <w:bookmarkStart w:id="1" w:name="_Toc28709"/>
      <w:r>
        <w:rPr>
          <w:rFonts w:ascii="宋体" w:hAnsi="宋体" w:hint="eastAsia"/>
          <w:color w:val="000000"/>
          <w:w w:val="150"/>
          <w:sz w:val="72"/>
          <w:szCs w:val="72"/>
        </w:rPr>
        <w:t>招</w:t>
      </w:r>
      <w:bookmarkEnd w:id="1"/>
    </w:p>
    <w:p w:rsidR="001117A3" w:rsidRDefault="00417389">
      <w:pPr>
        <w:spacing w:before="120" w:after="120" w:line="720" w:lineRule="auto"/>
        <w:ind w:firstLineChars="300" w:firstLine="3240"/>
        <w:jc w:val="both"/>
        <w:outlineLvl w:val="0"/>
        <w:rPr>
          <w:rFonts w:ascii="宋体" w:hAnsi="宋体"/>
          <w:color w:val="000000"/>
          <w:w w:val="150"/>
          <w:sz w:val="72"/>
          <w:szCs w:val="72"/>
        </w:rPr>
      </w:pPr>
      <w:bookmarkStart w:id="2" w:name="_Toc8858"/>
      <w:r>
        <w:rPr>
          <w:rFonts w:ascii="宋体" w:hAnsi="宋体" w:hint="eastAsia"/>
          <w:color w:val="000000"/>
          <w:w w:val="150"/>
          <w:sz w:val="72"/>
          <w:szCs w:val="72"/>
        </w:rPr>
        <w:t>标</w:t>
      </w:r>
      <w:bookmarkEnd w:id="2"/>
    </w:p>
    <w:p w:rsidR="001117A3" w:rsidRDefault="00417389">
      <w:pPr>
        <w:spacing w:before="120" w:after="120" w:line="720" w:lineRule="auto"/>
        <w:ind w:firstLineChars="300" w:firstLine="3240"/>
        <w:jc w:val="both"/>
        <w:rPr>
          <w:rFonts w:ascii="宋体" w:hAnsi="宋体"/>
          <w:color w:val="000000"/>
          <w:w w:val="150"/>
          <w:sz w:val="72"/>
          <w:szCs w:val="72"/>
        </w:rPr>
      </w:pPr>
      <w:r>
        <w:rPr>
          <w:rFonts w:ascii="宋体" w:hAnsi="宋体" w:hint="eastAsia"/>
          <w:color w:val="000000"/>
          <w:w w:val="150"/>
          <w:sz w:val="72"/>
          <w:szCs w:val="72"/>
        </w:rPr>
        <w:t>文</w:t>
      </w:r>
    </w:p>
    <w:p w:rsidR="001117A3" w:rsidRDefault="00417389">
      <w:pPr>
        <w:spacing w:before="120" w:after="120" w:line="720" w:lineRule="auto"/>
        <w:ind w:firstLineChars="300" w:firstLine="3240"/>
        <w:jc w:val="both"/>
        <w:outlineLvl w:val="0"/>
        <w:rPr>
          <w:rFonts w:ascii="宋体" w:hAnsi="宋体"/>
          <w:color w:val="000000"/>
          <w:w w:val="150"/>
          <w:sz w:val="72"/>
          <w:szCs w:val="72"/>
        </w:rPr>
      </w:pPr>
      <w:bookmarkStart w:id="3" w:name="_Toc8128"/>
      <w:r>
        <w:rPr>
          <w:rFonts w:ascii="宋体" w:hAnsi="宋体" w:hint="eastAsia"/>
          <w:color w:val="000000"/>
          <w:w w:val="150"/>
          <w:sz w:val="72"/>
          <w:szCs w:val="72"/>
        </w:rPr>
        <w:t>件</w:t>
      </w:r>
      <w:bookmarkEnd w:id="3"/>
    </w:p>
    <w:p w:rsidR="001117A3" w:rsidRDefault="001117A3">
      <w:pPr>
        <w:spacing w:before="120" w:after="120"/>
        <w:ind w:firstLineChars="300" w:firstLine="3240"/>
        <w:jc w:val="both"/>
        <w:rPr>
          <w:rFonts w:ascii="宋体" w:hAnsi="宋体"/>
          <w:color w:val="000000"/>
          <w:w w:val="150"/>
          <w:sz w:val="72"/>
          <w:szCs w:val="72"/>
        </w:rPr>
      </w:pPr>
    </w:p>
    <w:p w:rsidR="001117A3" w:rsidRDefault="001117A3">
      <w:pPr>
        <w:spacing w:before="120" w:after="120" w:line="300" w:lineRule="auto"/>
        <w:ind w:firstLineChars="400" w:firstLine="1440"/>
        <w:jc w:val="both"/>
        <w:rPr>
          <w:rFonts w:ascii="宋体" w:hAnsi="宋体"/>
          <w:bCs/>
          <w:color w:val="000000"/>
          <w:sz w:val="36"/>
          <w:szCs w:val="36"/>
        </w:rPr>
      </w:pPr>
    </w:p>
    <w:p w:rsidR="001117A3" w:rsidRDefault="00417389">
      <w:pPr>
        <w:spacing w:before="120" w:after="120" w:line="300" w:lineRule="auto"/>
        <w:ind w:firstLineChars="400" w:firstLine="1440"/>
        <w:jc w:val="both"/>
        <w:rPr>
          <w:rFonts w:ascii="宋体" w:hAnsi="宋体"/>
          <w:bCs/>
          <w:color w:val="000000"/>
          <w:sz w:val="36"/>
          <w:szCs w:val="36"/>
        </w:rPr>
      </w:pPr>
      <w:r>
        <w:rPr>
          <w:rFonts w:ascii="宋体" w:hAnsi="宋体" w:hint="eastAsia"/>
          <w:bCs/>
          <w:color w:val="000000"/>
          <w:sz w:val="36"/>
          <w:szCs w:val="36"/>
        </w:rPr>
        <w:t>广州白云山明兴制药有限公司</w:t>
      </w:r>
    </w:p>
    <w:p w:rsidR="001117A3" w:rsidRDefault="00417389">
      <w:pPr>
        <w:spacing w:before="120" w:after="120" w:line="300" w:lineRule="auto"/>
        <w:ind w:firstLineChars="800" w:firstLine="2880"/>
        <w:jc w:val="both"/>
        <w:rPr>
          <w:rFonts w:ascii="宋体" w:hAnsi="宋体"/>
          <w:color w:val="000000"/>
          <w:sz w:val="36"/>
          <w:szCs w:val="36"/>
        </w:rPr>
      </w:pPr>
      <w:r>
        <w:rPr>
          <w:rFonts w:ascii="宋体" w:hAnsi="宋体" w:hint="eastAsia"/>
          <w:color w:val="000000"/>
          <w:sz w:val="36"/>
          <w:szCs w:val="36"/>
        </w:rPr>
        <w:t xml:space="preserve">2025年01月  </w:t>
      </w:r>
    </w:p>
    <w:p w:rsidR="001117A3" w:rsidRDefault="001117A3">
      <w:pPr>
        <w:spacing w:after="120" w:line="360" w:lineRule="auto"/>
        <w:jc w:val="center"/>
        <w:rPr>
          <w:rFonts w:ascii="宋体" w:hAnsi="宋体"/>
          <w:color w:val="000000"/>
          <w:sz w:val="24"/>
        </w:rPr>
        <w:sectPr w:rsidR="001117A3">
          <w:headerReference w:type="even" r:id="rId8"/>
          <w:headerReference w:type="default" r:id="rId9"/>
          <w:footerReference w:type="even" r:id="rId10"/>
          <w:footerReference w:type="default" r:id="rId11"/>
          <w:headerReference w:type="first" r:id="rId12"/>
          <w:footerReference w:type="first" r:id="rId13"/>
          <w:pgSz w:w="11907" w:h="16840"/>
          <w:pgMar w:top="1418" w:right="1191" w:bottom="1418" w:left="2098" w:header="737" w:footer="737" w:gutter="0"/>
          <w:pgNumType w:start="1"/>
          <w:cols w:space="720"/>
          <w:titlePg/>
          <w:docGrid w:type="lines" w:linePitch="285"/>
        </w:sectPr>
      </w:pPr>
    </w:p>
    <w:p w:rsidR="001117A3" w:rsidRDefault="00417389">
      <w:pPr>
        <w:spacing w:line="360" w:lineRule="auto"/>
        <w:jc w:val="center"/>
        <w:rPr>
          <w:rFonts w:eastAsia="黑体"/>
          <w:b/>
          <w:sz w:val="44"/>
          <w:szCs w:val="44"/>
        </w:rPr>
      </w:pPr>
      <w:r>
        <w:rPr>
          <w:rFonts w:eastAsia="黑体" w:hint="eastAsia"/>
          <w:b/>
          <w:sz w:val="44"/>
          <w:szCs w:val="44"/>
        </w:rPr>
        <w:lastRenderedPageBreak/>
        <w:t>目</w:t>
      </w:r>
      <w:r>
        <w:rPr>
          <w:rFonts w:eastAsia="黑体" w:hint="eastAsia"/>
          <w:b/>
          <w:sz w:val="44"/>
          <w:szCs w:val="44"/>
        </w:rPr>
        <w:t xml:space="preserve">   </w:t>
      </w:r>
      <w:r>
        <w:rPr>
          <w:rFonts w:eastAsia="黑体" w:hint="eastAsia"/>
          <w:b/>
          <w:sz w:val="44"/>
          <w:szCs w:val="44"/>
        </w:rPr>
        <w:t>录</w:t>
      </w:r>
    </w:p>
    <w:p w:rsidR="001117A3" w:rsidRDefault="001117A3">
      <w:pPr>
        <w:spacing w:line="360" w:lineRule="auto"/>
        <w:jc w:val="center"/>
        <w:rPr>
          <w:rFonts w:eastAsia="黑体"/>
          <w:b/>
          <w:sz w:val="36"/>
          <w:szCs w:val="36"/>
        </w:rPr>
      </w:pPr>
    </w:p>
    <w:p w:rsidR="001117A3" w:rsidRDefault="00417389">
      <w:pPr>
        <w:spacing w:line="360" w:lineRule="auto"/>
        <w:ind w:leftChars="514" w:left="1079" w:firstLineChars="350" w:firstLine="1120"/>
        <w:outlineLvl w:val="0"/>
        <w:rPr>
          <w:rFonts w:asciiTheme="majorEastAsia" w:eastAsiaTheme="majorEastAsia" w:hAnsiTheme="majorEastAsia"/>
          <w:sz w:val="32"/>
          <w:szCs w:val="32"/>
        </w:rPr>
      </w:pPr>
      <w:bookmarkStart w:id="4" w:name="_Toc20079"/>
      <w:r>
        <w:rPr>
          <w:rFonts w:asciiTheme="majorEastAsia" w:eastAsiaTheme="majorEastAsia" w:hAnsiTheme="majorEastAsia" w:hint="eastAsia"/>
          <w:sz w:val="32"/>
          <w:szCs w:val="32"/>
        </w:rPr>
        <w:t>第一部分     投标邀请函</w:t>
      </w:r>
      <w:bookmarkEnd w:id="4"/>
    </w:p>
    <w:p w:rsidR="001117A3" w:rsidRDefault="00417389">
      <w:pPr>
        <w:spacing w:line="360" w:lineRule="auto"/>
        <w:ind w:leftChars="514" w:left="1079" w:firstLineChars="350" w:firstLine="1120"/>
        <w:rPr>
          <w:rFonts w:asciiTheme="majorEastAsia" w:eastAsiaTheme="majorEastAsia" w:hAnsiTheme="majorEastAsia"/>
          <w:sz w:val="32"/>
          <w:szCs w:val="32"/>
        </w:rPr>
      </w:pPr>
      <w:r>
        <w:rPr>
          <w:rFonts w:asciiTheme="majorEastAsia" w:eastAsiaTheme="majorEastAsia" w:hAnsiTheme="majorEastAsia" w:hint="eastAsia"/>
          <w:sz w:val="32"/>
          <w:szCs w:val="32"/>
        </w:rPr>
        <w:t>第二部分     用户需求书</w:t>
      </w:r>
    </w:p>
    <w:p w:rsidR="001117A3" w:rsidRDefault="00417389">
      <w:pPr>
        <w:spacing w:line="360" w:lineRule="auto"/>
        <w:ind w:leftChars="514" w:left="1079" w:firstLineChars="350" w:firstLine="1120"/>
        <w:rPr>
          <w:rFonts w:asciiTheme="majorEastAsia" w:eastAsiaTheme="majorEastAsia" w:hAnsiTheme="majorEastAsia"/>
          <w:sz w:val="32"/>
          <w:szCs w:val="32"/>
        </w:rPr>
      </w:pPr>
      <w:r>
        <w:rPr>
          <w:rFonts w:asciiTheme="majorEastAsia" w:eastAsiaTheme="majorEastAsia" w:hAnsiTheme="majorEastAsia" w:hint="eastAsia"/>
          <w:sz w:val="32"/>
          <w:szCs w:val="32"/>
        </w:rPr>
        <w:t>第三部分     投标人须知</w:t>
      </w:r>
    </w:p>
    <w:p w:rsidR="001117A3" w:rsidRDefault="00417389">
      <w:pPr>
        <w:spacing w:line="360" w:lineRule="auto"/>
        <w:ind w:leftChars="514" w:left="1079" w:firstLineChars="350" w:firstLine="11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第四部分     </w:t>
      </w:r>
      <w:r>
        <w:rPr>
          <w:rFonts w:asciiTheme="majorEastAsia" w:eastAsiaTheme="majorEastAsia" w:hAnsiTheme="majorEastAsia"/>
          <w:sz w:val="32"/>
          <w:szCs w:val="32"/>
        </w:rPr>
        <w:t>评标</w:t>
      </w:r>
      <w:r>
        <w:rPr>
          <w:rFonts w:asciiTheme="majorEastAsia" w:eastAsiaTheme="majorEastAsia" w:hAnsiTheme="majorEastAsia" w:hint="eastAsia"/>
          <w:sz w:val="32"/>
          <w:szCs w:val="32"/>
        </w:rPr>
        <w:t>方</w:t>
      </w:r>
      <w:r>
        <w:rPr>
          <w:rFonts w:asciiTheme="majorEastAsia" w:eastAsiaTheme="majorEastAsia" w:hAnsiTheme="majorEastAsia"/>
          <w:sz w:val="32"/>
          <w:szCs w:val="32"/>
        </w:rPr>
        <w:t>法</w:t>
      </w: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1117A3">
      <w:pPr>
        <w:spacing w:after="120" w:line="360" w:lineRule="auto"/>
        <w:jc w:val="center"/>
        <w:rPr>
          <w:rFonts w:ascii="宋体" w:hAnsi="宋体"/>
          <w:b/>
          <w:color w:val="000000"/>
          <w:kern w:val="28"/>
          <w:sz w:val="32"/>
        </w:rPr>
      </w:pPr>
    </w:p>
    <w:p w:rsidR="001117A3" w:rsidRDefault="00417389">
      <w:pPr>
        <w:spacing w:after="120" w:line="500" w:lineRule="exact"/>
        <w:jc w:val="center"/>
        <w:rPr>
          <w:rFonts w:ascii="宋体" w:hAnsi="宋体"/>
          <w:b/>
          <w:color w:val="000000"/>
          <w:kern w:val="28"/>
          <w:sz w:val="32"/>
        </w:rPr>
      </w:pPr>
      <w:r>
        <w:rPr>
          <w:rFonts w:ascii="宋体" w:hAnsi="宋体" w:hint="eastAsia"/>
          <w:b/>
          <w:color w:val="000000"/>
          <w:kern w:val="28"/>
          <w:sz w:val="32"/>
        </w:rPr>
        <w:lastRenderedPageBreak/>
        <w:t>第一部分 投标邀请函</w:t>
      </w:r>
    </w:p>
    <w:p w:rsidR="001117A3" w:rsidRDefault="00417389">
      <w:pPr>
        <w:spacing w:line="500" w:lineRule="exact"/>
        <w:jc w:val="both"/>
        <w:rPr>
          <w:rFonts w:hAnsi="宋体"/>
          <w:sz w:val="24"/>
          <w:szCs w:val="24"/>
        </w:rPr>
      </w:pPr>
      <w:r>
        <w:rPr>
          <w:rFonts w:hAnsi="宋体" w:hint="eastAsia"/>
          <w:sz w:val="24"/>
          <w:szCs w:val="24"/>
        </w:rPr>
        <w:t>现就我司药品追溯码系统升级项目进行企业挂网公开招标，欢迎国内有能力的合格投标人提交密封投标文件。有关事项如下：</w:t>
      </w:r>
    </w:p>
    <w:p w:rsidR="001117A3" w:rsidRDefault="00417389">
      <w:pPr>
        <w:spacing w:line="500" w:lineRule="exact"/>
        <w:jc w:val="both"/>
        <w:rPr>
          <w:rFonts w:hAnsi="宋体"/>
          <w:b/>
          <w:sz w:val="24"/>
          <w:szCs w:val="24"/>
        </w:rPr>
      </w:pPr>
      <w:bookmarkStart w:id="5" w:name="_Toc25840"/>
      <w:r>
        <w:rPr>
          <w:rFonts w:hAnsi="宋体"/>
          <w:b/>
          <w:sz w:val="24"/>
          <w:szCs w:val="24"/>
        </w:rPr>
        <w:t xml:space="preserve">1.   </w:t>
      </w:r>
      <w:r>
        <w:rPr>
          <w:rFonts w:hAnsi="宋体" w:hint="eastAsia"/>
          <w:b/>
          <w:sz w:val="24"/>
          <w:szCs w:val="24"/>
        </w:rPr>
        <w:t>项目概况</w:t>
      </w:r>
      <w:bookmarkEnd w:id="5"/>
    </w:p>
    <w:p w:rsidR="001117A3" w:rsidRDefault="00417389">
      <w:pPr>
        <w:spacing w:line="500" w:lineRule="exact"/>
        <w:jc w:val="both"/>
        <w:rPr>
          <w:rFonts w:hAnsi="宋体"/>
          <w:sz w:val="24"/>
          <w:szCs w:val="24"/>
        </w:rPr>
      </w:pPr>
      <w:r>
        <w:rPr>
          <w:rFonts w:hAnsi="宋体"/>
          <w:sz w:val="24"/>
          <w:szCs w:val="24"/>
        </w:rPr>
        <w:t xml:space="preserve">1.1  </w:t>
      </w:r>
      <w:r>
        <w:rPr>
          <w:rFonts w:hAnsi="宋体" w:hint="eastAsia"/>
          <w:sz w:val="24"/>
          <w:szCs w:val="24"/>
        </w:rPr>
        <w:t>招标内容及范围：就药品追溯码系统升级项目的采购及相关服务招标，提供药品追溯码数据管理平台的用户需求规范，规定了系统的设计、安装和使用中应实现的功能要求，保证供应商以本规范为依据进行规格选型和功能设计，并为后续的设备确认和验证提供详实依据。</w:t>
      </w:r>
    </w:p>
    <w:p w:rsidR="001117A3" w:rsidRDefault="00417389">
      <w:pPr>
        <w:spacing w:line="500" w:lineRule="exact"/>
        <w:jc w:val="both"/>
        <w:rPr>
          <w:rFonts w:hAnsi="宋体"/>
          <w:sz w:val="24"/>
          <w:szCs w:val="24"/>
        </w:rPr>
      </w:pPr>
      <w:r>
        <w:rPr>
          <w:rFonts w:hAnsi="宋体" w:hint="eastAsia"/>
          <w:sz w:val="24"/>
          <w:szCs w:val="24"/>
        </w:rPr>
        <w:t>通过重构、整合现有药品追溯体系，解决系统单点故障问题，减少系统节点及人工操作频次，让追溯数据自动流转，降低人工成本，减少返工等风险，通过数字化赋能实现企业提质增效。</w:t>
      </w:r>
    </w:p>
    <w:p w:rsidR="001117A3" w:rsidRDefault="00417389">
      <w:pPr>
        <w:spacing w:line="500" w:lineRule="exact"/>
        <w:jc w:val="both"/>
        <w:rPr>
          <w:rFonts w:hAnsi="宋体"/>
          <w:sz w:val="24"/>
          <w:szCs w:val="24"/>
        </w:rPr>
      </w:pPr>
      <w:r>
        <w:rPr>
          <w:rFonts w:hAnsi="宋体"/>
          <w:sz w:val="24"/>
          <w:szCs w:val="24"/>
        </w:rPr>
        <w:t xml:space="preserve">1.2  </w:t>
      </w:r>
      <w:r>
        <w:rPr>
          <w:rFonts w:hAnsi="宋体"/>
          <w:sz w:val="24"/>
          <w:szCs w:val="24"/>
        </w:rPr>
        <w:t>资金来源：企业自筹。</w:t>
      </w:r>
    </w:p>
    <w:p w:rsidR="001117A3" w:rsidRDefault="00417389">
      <w:pPr>
        <w:spacing w:line="500" w:lineRule="exact"/>
        <w:jc w:val="both"/>
        <w:rPr>
          <w:rFonts w:hAnsi="宋体"/>
          <w:sz w:val="24"/>
          <w:szCs w:val="24"/>
        </w:rPr>
      </w:pPr>
      <w:r>
        <w:rPr>
          <w:rFonts w:hAnsi="宋体"/>
          <w:sz w:val="24"/>
          <w:szCs w:val="24"/>
        </w:rPr>
        <w:t xml:space="preserve">1.3  </w:t>
      </w:r>
      <w:r>
        <w:rPr>
          <w:rFonts w:hAnsi="宋体"/>
          <w:sz w:val="24"/>
          <w:szCs w:val="24"/>
        </w:rPr>
        <w:t>项目实施地点：</w:t>
      </w:r>
    </w:p>
    <w:p w:rsidR="001117A3" w:rsidRDefault="00417389">
      <w:pPr>
        <w:spacing w:line="500" w:lineRule="exact"/>
        <w:ind w:firstLineChars="200" w:firstLine="480"/>
        <w:jc w:val="both"/>
        <w:rPr>
          <w:rFonts w:hAnsi="宋体"/>
          <w:sz w:val="24"/>
          <w:szCs w:val="24"/>
        </w:rPr>
      </w:pPr>
      <w:r>
        <w:rPr>
          <w:rFonts w:hAnsi="宋体"/>
          <w:sz w:val="24"/>
          <w:szCs w:val="24"/>
        </w:rPr>
        <w:t>公司本部</w:t>
      </w:r>
      <w:r>
        <w:rPr>
          <w:rFonts w:hAnsi="宋体" w:hint="eastAsia"/>
          <w:sz w:val="24"/>
          <w:szCs w:val="24"/>
        </w:rPr>
        <w:t>：</w:t>
      </w:r>
      <w:r>
        <w:rPr>
          <w:rFonts w:hAnsi="宋体"/>
          <w:sz w:val="24"/>
          <w:szCs w:val="24"/>
        </w:rPr>
        <w:t>广州市海珠区工业大道北</w:t>
      </w:r>
      <w:r>
        <w:rPr>
          <w:rFonts w:hAnsi="宋体"/>
          <w:sz w:val="24"/>
          <w:szCs w:val="24"/>
        </w:rPr>
        <w:t>48</w:t>
      </w:r>
      <w:r>
        <w:rPr>
          <w:rFonts w:hAnsi="宋体"/>
          <w:sz w:val="24"/>
          <w:szCs w:val="24"/>
        </w:rPr>
        <w:t>号，</w:t>
      </w:r>
    </w:p>
    <w:p w:rsidR="001117A3" w:rsidRDefault="00417389" w:rsidP="00576176">
      <w:pPr>
        <w:spacing w:line="500" w:lineRule="exact"/>
        <w:ind w:firstLineChars="200" w:firstLine="480"/>
        <w:jc w:val="both"/>
        <w:rPr>
          <w:rFonts w:hAnsi="宋体"/>
          <w:sz w:val="24"/>
          <w:szCs w:val="24"/>
        </w:rPr>
      </w:pPr>
      <w:r>
        <w:rPr>
          <w:rFonts w:hAnsi="宋体"/>
          <w:sz w:val="24"/>
          <w:szCs w:val="24"/>
        </w:rPr>
        <w:t>白云厂区</w:t>
      </w:r>
      <w:r>
        <w:rPr>
          <w:rFonts w:hAnsi="宋体" w:hint="eastAsia"/>
          <w:sz w:val="24"/>
          <w:szCs w:val="24"/>
        </w:rPr>
        <w:t>：</w:t>
      </w:r>
      <w:r>
        <w:rPr>
          <w:rFonts w:hAnsi="宋体"/>
          <w:sz w:val="24"/>
          <w:szCs w:val="24"/>
        </w:rPr>
        <w:t>广州市白云区钟落潭镇长腰岭永安街健旭三路</w:t>
      </w:r>
      <w:r>
        <w:rPr>
          <w:rFonts w:hAnsi="宋体"/>
          <w:sz w:val="24"/>
          <w:szCs w:val="24"/>
        </w:rPr>
        <w:t>99</w:t>
      </w:r>
      <w:r>
        <w:rPr>
          <w:rFonts w:hAnsi="宋体"/>
          <w:sz w:val="24"/>
          <w:szCs w:val="24"/>
        </w:rPr>
        <w:t>号</w:t>
      </w:r>
    </w:p>
    <w:p w:rsidR="001117A3" w:rsidRDefault="00417389">
      <w:pPr>
        <w:spacing w:line="500" w:lineRule="exact"/>
        <w:ind w:firstLineChars="200" w:firstLine="480"/>
        <w:jc w:val="both"/>
        <w:rPr>
          <w:rFonts w:hAnsi="宋体"/>
          <w:sz w:val="24"/>
          <w:szCs w:val="24"/>
        </w:rPr>
      </w:pPr>
      <w:r>
        <w:rPr>
          <w:rFonts w:hAnsi="宋体" w:hint="eastAsia"/>
          <w:sz w:val="24"/>
          <w:szCs w:val="24"/>
        </w:rPr>
        <w:t>阳春车间：阳春市春城街道站港公路民营工业区</w:t>
      </w:r>
    </w:p>
    <w:p w:rsidR="001117A3" w:rsidRDefault="00417389">
      <w:pPr>
        <w:spacing w:line="500" w:lineRule="exact"/>
        <w:ind w:firstLineChars="200" w:firstLine="480"/>
        <w:jc w:val="both"/>
        <w:rPr>
          <w:rFonts w:hAnsi="宋体"/>
          <w:sz w:val="24"/>
          <w:szCs w:val="24"/>
        </w:rPr>
      </w:pPr>
      <w:r>
        <w:rPr>
          <w:rFonts w:hAnsi="宋体" w:hint="eastAsia"/>
          <w:sz w:val="24"/>
          <w:szCs w:val="24"/>
        </w:rPr>
        <w:t>五华加工点：</w:t>
      </w:r>
      <w:r>
        <w:rPr>
          <w:rFonts w:hAnsi="宋体" w:hint="eastAsia"/>
          <w:sz w:val="24"/>
          <w:szCs w:val="24"/>
        </w:rPr>
        <w:t xml:space="preserve"> </w:t>
      </w:r>
      <w:r>
        <w:rPr>
          <w:rFonts w:hAnsi="宋体" w:hint="eastAsia"/>
          <w:sz w:val="24"/>
          <w:szCs w:val="24"/>
        </w:rPr>
        <w:t>广东省五华县水寨镇水潭路</w:t>
      </w:r>
      <w:r>
        <w:rPr>
          <w:rFonts w:hAnsi="宋体" w:hint="eastAsia"/>
          <w:sz w:val="24"/>
          <w:szCs w:val="24"/>
        </w:rPr>
        <w:t>3</w:t>
      </w:r>
      <w:r>
        <w:rPr>
          <w:rFonts w:hAnsi="宋体" w:hint="eastAsia"/>
          <w:sz w:val="24"/>
          <w:szCs w:val="24"/>
        </w:rPr>
        <w:t>号</w:t>
      </w:r>
      <w:r w:rsidR="00576176">
        <w:rPr>
          <w:rFonts w:hAnsi="宋体" w:hint="eastAsia"/>
          <w:sz w:val="24"/>
          <w:szCs w:val="24"/>
        </w:rPr>
        <w:t xml:space="preserve"> </w:t>
      </w:r>
    </w:p>
    <w:p w:rsidR="001117A3" w:rsidRDefault="00417389">
      <w:pPr>
        <w:spacing w:line="500" w:lineRule="exact"/>
        <w:jc w:val="both"/>
        <w:rPr>
          <w:rFonts w:hAnsi="宋体"/>
          <w:sz w:val="24"/>
          <w:szCs w:val="24"/>
        </w:rPr>
      </w:pPr>
      <w:r>
        <w:rPr>
          <w:rFonts w:hAnsi="宋体"/>
          <w:sz w:val="24"/>
          <w:szCs w:val="24"/>
        </w:rPr>
        <w:t xml:space="preserve">1.4  </w:t>
      </w:r>
      <w:r>
        <w:rPr>
          <w:rFonts w:hAnsi="宋体" w:hint="eastAsia"/>
          <w:sz w:val="24"/>
          <w:szCs w:val="24"/>
        </w:rPr>
        <w:t>报价规范：</w:t>
      </w:r>
      <w:r>
        <w:rPr>
          <w:rFonts w:hAnsi="宋体"/>
          <w:sz w:val="24"/>
          <w:szCs w:val="24"/>
        </w:rPr>
        <w:t>投标人应对本项目所有招标货物和服务进行报价，不允许只对部分货物和服务投标报价。</w:t>
      </w:r>
    </w:p>
    <w:p w:rsidR="001117A3" w:rsidRDefault="00417389">
      <w:pPr>
        <w:spacing w:line="500" w:lineRule="exact"/>
        <w:jc w:val="both"/>
        <w:rPr>
          <w:rFonts w:hAnsi="宋体"/>
          <w:b/>
          <w:sz w:val="24"/>
          <w:szCs w:val="24"/>
        </w:rPr>
      </w:pPr>
      <w:bookmarkStart w:id="6" w:name="_Toc15090"/>
      <w:r>
        <w:rPr>
          <w:rFonts w:hAnsi="宋体"/>
          <w:b/>
          <w:sz w:val="24"/>
          <w:szCs w:val="24"/>
        </w:rPr>
        <w:t xml:space="preserve">2. </w:t>
      </w:r>
      <w:r>
        <w:rPr>
          <w:rFonts w:hAnsi="宋体"/>
          <w:b/>
          <w:sz w:val="24"/>
          <w:szCs w:val="24"/>
        </w:rPr>
        <w:t>合格的投标人</w:t>
      </w:r>
      <w:bookmarkEnd w:id="6"/>
    </w:p>
    <w:p w:rsidR="001117A3" w:rsidRDefault="00417389">
      <w:pPr>
        <w:spacing w:line="500" w:lineRule="exact"/>
        <w:jc w:val="both"/>
        <w:rPr>
          <w:rFonts w:hAnsi="宋体"/>
          <w:sz w:val="24"/>
          <w:szCs w:val="24"/>
        </w:rPr>
      </w:pPr>
      <w:r>
        <w:rPr>
          <w:rFonts w:hAnsi="宋体"/>
          <w:sz w:val="24"/>
          <w:szCs w:val="24"/>
        </w:rPr>
        <w:t>2.1</w:t>
      </w:r>
      <w:r>
        <w:rPr>
          <w:rFonts w:hAnsi="宋体"/>
          <w:sz w:val="24"/>
          <w:szCs w:val="24"/>
        </w:rPr>
        <w:t>投标人必须是独立于招标人和招标代理机构的在中华人民共和国注册的独立法人机构。</w:t>
      </w:r>
    </w:p>
    <w:p w:rsidR="001117A3" w:rsidRDefault="00417389">
      <w:pPr>
        <w:spacing w:line="500" w:lineRule="exact"/>
        <w:jc w:val="both"/>
        <w:rPr>
          <w:rFonts w:hAnsi="宋体"/>
          <w:sz w:val="24"/>
          <w:szCs w:val="24"/>
        </w:rPr>
      </w:pPr>
      <w:r>
        <w:rPr>
          <w:rFonts w:hAnsi="宋体"/>
          <w:sz w:val="24"/>
          <w:szCs w:val="24"/>
        </w:rPr>
        <w:t>2.2</w:t>
      </w:r>
      <w:r>
        <w:rPr>
          <w:rFonts w:hAnsi="宋体"/>
          <w:sz w:val="24"/>
          <w:szCs w:val="24"/>
        </w:rPr>
        <w:t>投标人必须提供至少两位具有</w:t>
      </w:r>
      <w:r>
        <w:rPr>
          <w:rFonts w:hAnsi="宋体"/>
          <w:sz w:val="24"/>
          <w:szCs w:val="24"/>
        </w:rPr>
        <w:t>3</w:t>
      </w:r>
      <w:r>
        <w:rPr>
          <w:rFonts w:hAnsi="宋体"/>
          <w:sz w:val="24"/>
          <w:szCs w:val="24"/>
        </w:rPr>
        <w:t>个</w:t>
      </w:r>
      <w:r>
        <w:rPr>
          <w:rFonts w:hAnsi="宋体" w:hint="eastAsia"/>
          <w:sz w:val="24"/>
          <w:szCs w:val="24"/>
        </w:rPr>
        <w:t>药品追溯码系统升级项目</w:t>
      </w:r>
      <w:r>
        <w:rPr>
          <w:rFonts w:hAnsi="宋体"/>
          <w:sz w:val="24"/>
          <w:szCs w:val="24"/>
        </w:rPr>
        <w:t>经验的资深技术顾问</w:t>
      </w:r>
      <w:r>
        <w:rPr>
          <w:rFonts w:hAnsi="宋体"/>
          <w:sz w:val="24"/>
          <w:szCs w:val="24"/>
        </w:rPr>
        <w:t>/</w:t>
      </w:r>
      <w:r>
        <w:rPr>
          <w:rFonts w:hAnsi="宋体"/>
          <w:sz w:val="24"/>
          <w:szCs w:val="24"/>
        </w:rPr>
        <w:t>工程师参加此项目。</w:t>
      </w:r>
    </w:p>
    <w:p w:rsidR="001117A3" w:rsidRDefault="00417389">
      <w:pPr>
        <w:spacing w:line="500" w:lineRule="exact"/>
        <w:jc w:val="both"/>
        <w:rPr>
          <w:rFonts w:hAnsi="宋体"/>
          <w:sz w:val="24"/>
          <w:szCs w:val="24"/>
        </w:rPr>
      </w:pPr>
      <w:r>
        <w:rPr>
          <w:rFonts w:hAnsi="宋体"/>
          <w:sz w:val="24"/>
          <w:szCs w:val="24"/>
        </w:rPr>
        <w:t>2.3</w:t>
      </w:r>
      <w:r>
        <w:rPr>
          <w:rFonts w:hAnsi="宋体"/>
          <w:sz w:val="24"/>
          <w:szCs w:val="24"/>
        </w:rPr>
        <w:t>投标人如果不是其所提供软件系统厂家的，必须是该软件系统的合法代理商或合作伙伴，并提供厂家的授权书。</w:t>
      </w:r>
    </w:p>
    <w:p w:rsidR="001117A3" w:rsidRDefault="00417389">
      <w:pPr>
        <w:spacing w:line="500" w:lineRule="exact"/>
        <w:jc w:val="both"/>
        <w:rPr>
          <w:rFonts w:hAnsi="宋体"/>
          <w:sz w:val="24"/>
          <w:szCs w:val="24"/>
        </w:rPr>
      </w:pPr>
      <w:r>
        <w:rPr>
          <w:rFonts w:hAnsi="宋体"/>
          <w:sz w:val="24"/>
          <w:szCs w:val="24"/>
        </w:rPr>
        <w:t>2.4</w:t>
      </w:r>
      <w:r>
        <w:rPr>
          <w:rFonts w:hAnsi="宋体"/>
          <w:sz w:val="24"/>
          <w:szCs w:val="24"/>
        </w:rPr>
        <w:t>不接受联合体投标。</w:t>
      </w:r>
    </w:p>
    <w:p w:rsidR="001117A3" w:rsidRDefault="00417389">
      <w:pPr>
        <w:spacing w:line="500" w:lineRule="exact"/>
        <w:jc w:val="both"/>
        <w:rPr>
          <w:rFonts w:hAnsi="宋体"/>
          <w:sz w:val="24"/>
          <w:szCs w:val="24"/>
        </w:rPr>
      </w:pPr>
      <w:r>
        <w:rPr>
          <w:rFonts w:hAnsi="宋体"/>
          <w:sz w:val="24"/>
          <w:szCs w:val="24"/>
        </w:rPr>
        <w:t>2.5</w:t>
      </w:r>
      <w:r>
        <w:rPr>
          <w:rFonts w:hAnsi="宋体"/>
          <w:sz w:val="24"/>
          <w:szCs w:val="24"/>
        </w:rPr>
        <w:t>售后服务：</w:t>
      </w:r>
    </w:p>
    <w:p w:rsidR="001117A3" w:rsidRDefault="00417389">
      <w:pPr>
        <w:spacing w:line="500" w:lineRule="exact"/>
        <w:jc w:val="both"/>
        <w:rPr>
          <w:rFonts w:hAnsi="宋体"/>
          <w:sz w:val="24"/>
          <w:szCs w:val="24"/>
        </w:rPr>
      </w:pPr>
      <w:r>
        <w:rPr>
          <w:rFonts w:hAnsi="宋体"/>
          <w:sz w:val="24"/>
          <w:szCs w:val="24"/>
        </w:rPr>
        <w:lastRenderedPageBreak/>
        <w:t>⑴投标人应免费对用户人员进行培训，培训内容主要包括整个系统的构架、流程、操作、维护维修、故障解决等。</w:t>
      </w:r>
    </w:p>
    <w:p w:rsidR="001117A3" w:rsidRDefault="00417389">
      <w:pPr>
        <w:spacing w:line="500" w:lineRule="exact"/>
        <w:jc w:val="both"/>
        <w:rPr>
          <w:rFonts w:hAnsi="宋体"/>
          <w:sz w:val="24"/>
          <w:szCs w:val="24"/>
        </w:rPr>
      </w:pPr>
      <w:r>
        <w:rPr>
          <w:rFonts w:hAnsi="宋体"/>
          <w:sz w:val="24"/>
          <w:szCs w:val="24"/>
        </w:rPr>
        <w:t>⑵投标人应提供不间断的服务直到问题解决。</w:t>
      </w:r>
    </w:p>
    <w:p w:rsidR="001117A3" w:rsidRDefault="00417389">
      <w:pPr>
        <w:spacing w:line="500" w:lineRule="exact"/>
        <w:jc w:val="both"/>
        <w:rPr>
          <w:rFonts w:hAnsi="宋体"/>
          <w:sz w:val="24"/>
          <w:szCs w:val="24"/>
        </w:rPr>
      </w:pPr>
      <w:bookmarkStart w:id="7" w:name="_Toc10445"/>
      <w:r>
        <w:rPr>
          <w:rFonts w:hAnsi="宋体"/>
          <w:sz w:val="24"/>
          <w:szCs w:val="24"/>
        </w:rPr>
        <w:t>3</w:t>
      </w:r>
      <w:r>
        <w:rPr>
          <w:rFonts w:hAnsi="宋体"/>
          <w:sz w:val="24"/>
          <w:szCs w:val="24"/>
        </w:rPr>
        <w:t>、</w:t>
      </w:r>
      <w:r>
        <w:rPr>
          <w:rFonts w:hAnsi="宋体"/>
          <w:sz w:val="24"/>
          <w:szCs w:val="24"/>
        </w:rPr>
        <w:t xml:space="preserve">  </w:t>
      </w:r>
      <w:r>
        <w:rPr>
          <w:rFonts w:hAnsi="宋体"/>
          <w:sz w:val="24"/>
          <w:szCs w:val="24"/>
        </w:rPr>
        <w:t>获取招标文件</w:t>
      </w:r>
      <w:bookmarkEnd w:id="7"/>
    </w:p>
    <w:p w:rsidR="001117A3" w:rsidRDefault="00417389">
      <w:pPr>
        <w:spacing w:line="500" w:lineRule="exact"/>
        <w:ind w:left="300" w:hanging="300"/>
        <w:jc w:val="both"/>
        <w:rPr>
          <w:sz w:val="24"/>
          <w:szCs w:val="24"/>
          <w:highlight w:val="yellow"/>
        </w:rPr>
      </w:pPr>
      <w:r>
        <w:rPr>
          <w:sz w:val="24"/>
          <w:szCs w:val="24"/>
        </w:rPr>
        <w:t>3.1</w:t>
      </w:r>
      <w:r>
        <w:rPr>
          <w:rFonts w:hAnsi="宋体"/>
          <w:sz w:val="24"/>
          <w:szCs w:val="24"/>
        </w:rPr>
        <w:t>标书挂网时间：</w:t>
      </w:r>
      <w:r w:rsidR="004F522F">
        <w:rPr>
          <w:rFonts w:hAnsi="宋体" w:hint="eastAsia"/>
          <w:sz w:val="24"/>
          <w:szCs w:val="24"/>
        </w:rPr>
        <w:t>2025.1.10</w:t>
      </w:r>
      <w:r w:rsidR="004F522F">
        <w:rPr>
          <w:rFonts w:hAnsi="宋体" w:hint="eastAsia"/>
          <w:sz w:val="24"/>
          <w:szCs w:val="24"/>
        </w:rPr>
        <w:t>上午</w:t>
      </w:r>
      <w:r w:rsidR="004F522F">
        <w:rPr>
          <w:rFonts w:hAnsi="宋体" w:hint="eastAsia"/>
          <w:sz w:val="24"/>
          <w:szCs w:val="24"/>
        </w:rPr>
        <w:t>12</w:t>
      </w:r>
      <w:r w:rsidR="004F522F">
        <w:rPr>
          <w:rFonts w:hAnsi="宋体" w:hint="eastAsia"/>
          <w:sz w:val="24"/>
          <w:szCs w:val="24"/>
        </w:rPr>
        <w:t>点</w:t>
      </w:r>
      <w:r w:rsidR="004F522F">
        <w:rPr>
          <w:rFonts w:ascii="宋体" w:hAnsi="宋体" w:hint="eastAsia"/>
          <w:sz w:val="24"/>
          <w:szCs w:val="24"/>
        </w:rPr>
        <w:t>～</w:t>
      </w:r>
      <w:r w:rsidR="004F522F">
        <w:rPr>
          <w:rFonts w:hAnsi="宋体" w:hint="eastAsia"/>
          <w:sz w:val="24"/>
          <w:szCs w:val="24"/>
        </w:rPr>
        <w:t>2025</w:t>
      </w:r>
      <w:r w:rsidR="004F522F">
        <w:rPr>
          <w:rFonts w:hAnsi="宋体" w:hint="eastAsia"/>
          <w:sz w:val="24"/>
          <w:szCs w:val="24"/>
        </w:rPr>
        <w:t>年</w:t>
      </w:r>
      <w:r w:rsidR="004F522F">
        <w:rPr>
          <w:rFonts w:hAnsi="宋体" w:hint="eastAsia"/>
          <w:sz w:val="24"/>
          <w:szCs w:val="24"/>
        </w:rPr>
        <w:t>1</w:t>
      </w:r>
      <w:r w:rsidR="004F522F">
        <w:rPr>
          <w:rFonts w:hAnsi="宋体" w:hint="eastAsia"/>
          <w:sz w:val="24"/>
          <w:szCs w:val="24"/>
        </w:rPr>
        <w:t>月</w:t>
      </w:r>
      <w:r w:rsidR="004F522F">
        <w:rPr>
          <w:rFonts w:hAnsi="宋体" w:hint="eastAsia"/>
          <w:sz w:val="24"/>
          <w:szCs w:val="24"/>
        </w:rPr>
        <w:t>27</w:t>
      </w:r>
      <w:r w:rsidR="004F522F">
        <w:rPr>
          <w:rFonts w:hAnsi="宋体" w:hint="eastAsia"/>
          <w:sz w:val="24"/>
          <w:szCs w:val="24"/>
        </w:rPr>
        <w:t>日下午</w:t>
      </w:r>
      <w:r w:rsidR="004F522F">
        <w:rPr>
          <w:rFonts w:hAnsi="宋体" w:hint="eastAsia"/>
          <w:sz w:val="24"/>
          <w:szCs w:val="24"/>
        </w:rPr>
        <w:t>5</w:t>
      </w:r>
      <w:r w:rsidR="004F522F">
        <w:rPr>
          <w:rFonts w:hAnsi="宋体" w:hint="eastAsia"/>
          <w:sz w:val="24"/>
          <w:szCs w:val="24"/>
        </w:rPr>
        <w:t>点</w:t>
      </w:r>
    </w:p>
    <w:p w:rsidR="001117A3" w:rsidRDefault="00417389">
      <w:pPr>
        <w:spacing w:line="500" w:lineRule="exact"/>
        <w:ind w:left="300" w:hanging="300"/>
        <w:jc w:val="both"/>
        <w:rPr>
          <w:sz w:val="24"/>
          <w:szCs w:val="24"/>
        </w:rPr>
      </w:pPr>
      <w:r>
        <w:rPr>
          <w:sz w:val="24"/>
          <w:szCs w:val="24"/>
        </w:rPr>
        <w:t xml:space="preserve">3.2 </w:t>
      </w:r>
      <w:r>
        <w:rPr>
          <w:rFonts w:hAnsi="宋体"/>
          <w:sz w:val="24"/>
          <w:szCs w:val="24"/>
        </w:rPr>
        <w:t>发放方式：广州白云山明兴制药有限公司网站</w:t>
      </w:r>
      <w:r>
        <w:t>http://www.gzmx.com.cn</w:t>
      </w:r>
    </w:p>
    <w:p w:rsidR="001117A3" w:rsidRDefault="00417389">
      <w:pPr>
        <w:spacing w:line="500" w:lineRule="exact"/>
        <w:ind w:firstLineChars="700" w:firstLine="1680"/>
        <w:jc w:val="both"/>
        <w:rPr>
          <w:sz w:val="24"/>
          <w:szCs w:val="24"/>
        </w:rPr>
      </w:pPr>
      <w:r>
        <w:rPr>
          <w:rFonts w:hAnsi="宋体"/>
          <w:sz w:val="24"/>
          <w:szCs w:val="24"/>
        </w:rPr>
        <w:t>广州国企阳光采购信息发布平台</w:t>
      </w:r>
      <w:r>
        <w:rPr>
          <w:sz w:val="24"/>
          <w:szCs w:val="24"/>
        </w:rPr>
        <w:t>https://ygcg.gzggzy.cn/</w:t>
      </w:r>
    </w:p>
    <w:p w:rsidR="001117A3" w:rsidRDefault="00417389" w:rsidP="004F522F">
      <w:pPr>
        <w:snapToGrid w:val="0"/>
        <w:spacing w:beforeLines="50" w:line="500" w:lineRule="exact"/>
        <w:outlineLvl w:val="1"/>
        <w:rPr>
          <w:b/>
          <w:sz w:val="24"/>
          <w:szCs w:val="24"/>
        </w:rPr>
      </w:pPr>
      <w:bookmarkStart w:id="8" w:name="_Toc6725"/>
      <w:r>
        <w:rPr>
          <w:b/>
          <w:sz w:val="24"/>
          <w:szCs w:val="24"/>
        </w:rPr>
        <w:t>4</w:t>
      </w:r>
      <w:r>
        <w:rPr>
          <w:rFonts w:hAnsi="宋体"/>
          <w:b/>
          <w:sz w:val="24"/>
          <w:szCs w:val="24"/>
        </w:rPr>
        <w:t>、投标文件的收取</w:t>
      </w:r>
      <w:bookmarkEnd w:id="8"/>
    </w:p>
    <w:p w:rsidR="001117A3" w:rsidRDefault="00417389">
      <w:pPr>
        <w:spacing w:line="500" w:lineRule="exact"/>
        <w:jc w:val="both"/>
        <w:rPr>
          <w:sz w:val="24"/>
          <w:szCs w:val="24"/>
        </w:rPr>
      </w:pPr>
      <w:r>
        <w:rPr>
          <w:sz w:val="24"/>
          <w:szCs w:val="24"/>
        </w:rPr>
        <w:t>4.1</w:t>
      </w:r>
      <w:r>
        <w:rPr>
          <w:rFonts w:hAnsi="宋体"/>
          <w:sz w:val="24"/>
          <w:szCs w:val="24"/>
        </w:rPr>
        <w:t>投标截止时间为</w:t>
      </w:r>
      <w:r>
        <w:rPr>
          <w:rFonts w:hint="eastAsia"/>
          <w:sz w:val="24"/>
          <w:szCs w:val="24"/>
        </w:rPr>
        <w:t>：</w:t>
      </w:r>
      <w:r w:rsidR="004F522F">
        <w:rPr>
          <w:rFonts w:hAnsi="宋体" w:hint="eastAsia"/>
          <w:sz w:val="24"/>
          <w:szCs w:val="24"/>
        </w:rPr>
        <w:t>2025</w:t>
      </w:r>
      <w:r w:rsidR="004F522F">
        <w:rPr>
          <w:rFonts w:hAnsi="宋体" w:hint="eastAsia"/>
          <w:sz w:val="24"/>
          <w:szCs w:val="24"/>
        </w:rPr>
        <w:t>年</w:t>
      </w:r>
      <w:r w:rsidR="004F522F">
        <w:rPr>
          <w:rFonts w:hAnsi="宋体" w:hint="eastAsia"/>
          <w:sz w:val="24"/>
          <w:szCs w:val="24"/>
        </w:rPr>
        <w:t>1</w:t>
      </w:r>
      <w:r w:rsidR="004F522F">
        <w:rPr>
          <w:rFonts w:hAnsi="宋体" w:hint="eastAsia"/>
          <w:sz w:val="24"/>
          <w:szCs w:val="24"/>
        </w:rPr>
        <w:t>月</w:t>
      </w:r>
      <w:r w:rsidR="004F522F">
        <w:rPr>
          <w:rFonts w:hAnsi="宋体" w:hint="eastAsia"/>
          <w:sz w:val="24"/>
          <w:szCs w:val="24"/>
        </w:rPr>
        <w:t>27</w:t>
      </w:r>
      <w:r w:rsidR="004F522F">
        <w:rPr>
          <w:rFonts w:hAnsi="宋体" w:hint="eastAsia"/>
          <w:sz w:val="24"/>
          <w:szCs w:val="24"/>
        </w:rPr>
        <w:t>日下午</w:t>
      </w:r>
      <w:r w:rsidR="004F522F">
        <w:rPr>
          <w:rFonts w:hAnsi="宋体" w:hint="eastAsia"/>
          <w:sz w:val="24"/>
          <w:szCs w:val="24"/>
        </w:rPr>
        <w:t>5</w:t>
      </w:r>
      <w:r w:rsidR="004F522F">
        <w:rPr>
          <w:rFonts w:hAnsi="宋体" w:hint="eastAsia"/>
          <w:sz w:val="24"/>
          <w:szCs w:val="24"/>
        </w:rPr>
        <w:t>点</w:t>
      </w:r>
    </w:p>
    <w:p w:rsidR="001117A3" w:rsidRDefault="00417389">
      <w:pPr>
        <w:spacing w:line="500" w:lineRule="exact"/>
        <w:jc w:val="both"/>
        <w:rPr>
          <w:sz w:val="24"/>
          <w:szCs w:val="24"/>
        </w:rPr>
      </w:pPr>
      <w:r>
        <w:rPr>
          <w:sz w:val="24"/>
          <w:szCs w:val="24"/>
        </w:rPr>
        <w:t>4.2</w:t>
      </w:r>
      <w:r>
        <w:rPr>
          <w:rFonts w:hAnsi="宋体"/>
          <w:sz w:val="24"/>
          <w:szCs w:val="24"/>
        </w:rPr>
        <w:t>地址：广州市海珠区工业大道北</w:t>
      </w:r>
      <w:r>
        <w:rPr>
          <w:sz w:val="24"/>
          <w:szCs w:val="24"/>
        </w:rPr>
        <w:t>48</w:t>
      </w:r>
      <w:r>
        <w:rPr>
          <w:rFonts w:hAnsi="宋体"/>
          <w:sz w:val="24"/>
          <w:szCs w:val="24"/>
        </w:rPr>
        <w:t>号</w:t>
      </w:r>
      <w:r w:rsidR="004F522F">
        <w:rPr>
          <w:rFonts w:hAnsi="宋体" w:hint="eastAsia"/>
          <w:sz w:val="24"/>
          <w:szCs w:val="24"/>
        </w:rPr>
        <w:t>仓储部</w:t>
      </w:r>
    </w:p>
    <w:p w:rsidR="001117A3" w:rsidRDefault="00417389">
      <w:pPr>
        <w:spacing w:line="500" w:lineRule="exact"/>
        <w:jc w:val="both"/>
        <w:rPr>
          <w:sz w:val="24"/>
          <w:szCs w:val="24"/>
        </w:rPr>
      </w:pPr>
      <w:r>
        <w:rPr>
          <w:sz w:val="24"/>
          <w:szCs w:val="24"/>
        </w:rPr>
        <w:t>4.3</w:t>
      </w:r>
      <w:r>
        <w:rPr>
          <w:rFonts w:hAnsi="宋体"/>
          <w:sz w:val="24"/>
          <w:szCs w:val="24"/>
        </w:rPr>
        <w:t>收件人：</w:t>
      </w:r>
      <w:r>
        <w:rPr>
          <w:rFonts w:hAnsi="宋体" w:hint="eastAsia"/>
          <w:sz w:val="24"/>
          <w:szCs w:val="24"/>
        </w:rPr>
        <w:t>王剑霞</w:t>
      </w:r>
      <w:r>
        <w:rPr>
          <w:sz w:val="24"/>
          <w:szCs w:val="24"/>
        </w:rPr>
        <w:t xml:space="preserve">    13</w:t>
      </w:r>
      <w:r>
        <w:rPr>
          <w:rFonts w:hint="eastAsia"/>
          <w:sz w:val="24"/>
          <w:szCs w:val="24"/>
        </w:rPr>
        <w:t>672464826</w:t>
      </w:r>
    </w:p>
    <w:p w:rsidR="001117A3" w:rsidRDefault="00417389">
      <w:pPr>
        <w:tabs>
          <w:tab w:val="left" w:pos="0"/>
        </w:tabs>
        <w:autoSpaceDE w:val="0"/>
        <w:autoSpaceDN w:val="0"/>
        <w:spacing w:before="142" w:line="500" w:lineRule="exact"/>
        <w:jc w:val="both"/>
        <w:textAlignment w:val="bottom"/>
        <w:rPr>
          <w:kern w:val="28"/>
          <w:sz w:val="24"/>
          <w:szCs w:val="24"/>
        </w:rPr>
      </w:pPr>
      <w:r>
        <w:rPr>
          <w:b/>
          <w:sz w:val="24"/>
          <w:szCs w:val="24"/>
        </w:rPr>
        <w:t>5</w:t>
      </w:r>
      <w:r>
        <w:rPr>
          <w:rFonts w:hAnsi="宋体"/>
          <w:b/>
          <w:sz w:val="24"/>
          <w:szCs w:val="24"/>
        </w:rPr>
        <w:t>、投标保证金：</w:t>
      </w:r>
      <w:r>
        <w:rPr>
          <w:rFonts w:hAnsi="宋体"/>
          <w:b/>
          <w:kern w:val="28"/>
          <w:sz w:val="24"/>
          <w:szCs w:val="24"/>
        </w:rPr>
        <w:t>无</w:t>
      </w:r>
    </w:p>
    <w:p w:rsidR="001117A3" w:rsidRDefault="00417389" w:rsidP="004F522F">
      <w:pPr>
        <w:snapToGrid w:val="0"/>
        <w:spacing w:beforeLines="50" w:line="500" w:lineRule="exact"/>
        <w:rPr>
          <w:b/>
          <w:sz w:val="24"/>
          <w:szCs w:val="24"/>
        </w:rPr>
      </w:pPr>
      <w:r>
        <w:rPr>
          <w:b/>
          <w:sz w:val="24"/>
          <w:szCs w:val="24"/>
        </w:rPr>
        <w:t>6</w:t>
      </w:r>
      <w:r>
        <w:rPr>
          <w:rFonts w:hAnsi="宋体"/>
          <w:b/>
          <w:sz w:val="24"/>
          <w:szCs w:val="24"/>
        </w:rPr>
        <w:t>、开标时间和地点：</w:t>
      </w:r>
    </w:p>
    <w:p w:rsidR="001117A3" w:rsidRDefault="00417389" w:rsidP="004F522F">
      <w:pPr>
        <w:snapToGrid w:val="0"/>
        <w:spacing w:beforeLines="50" w:line="500" w:lineRule="exact"/>
        <w:rPr>
          <w:kern w:val="28"/>
          <w:sz w:val="24"/>
          <w:szCs w:val="24"/>
        </w:rPr>
      </w:pPr>
      <w:r>
        <w:rPr>
          <w:sz w:val="24"/>
          <w:szCs w:val="24"/>
        </w:rPr>
        <w:t xml:space="preserve">6.1 </w:t>
      </w:r>
      <w:r>
        <w:rPr>
          <w:rFonts w:hAnsi="宋体"/>
          <w:sz w:val="24"/>
          <w:szCs w:val="24"/>
        </w:rPr>
        <w:t>开</w:t>
      </w:r>
      <w:r>
        <w:rPr>
          <w:rFonts w:hAnsi="宋体"/>
          <w:kern w:val="28"/>
          <w:sz w:val="24"/>
          <w:szCs w:val="24"/>
        </w:rPr>
        <w:t>标时间：由招标人组织</w:t>
      </w:r>
    </w:p>
    <w:p w:rsidR="001117A3" w:rsidRDefault="00417389" w:rsidP="004F522F">
      <w:pPr>
        <w:snapToGrid w:val="0"/>
        <w:spacing w:beforeLines="50" w:line="500" w:lineRule="exact"/>
        <w:rPr>
          <w:sz w:val="24"/>
          <w:szCs w:val="24"/>
        </w:rPr>
      </w:pPr>
      <w:r>
        <w:rPr>
          <w:kern w:val="28"/>
          <w:sz w:val="24"/>
          <w:szCs w:val="24"/>
        </w:rPr>
        <w:t xml:space="preserve">6.2 </w:t>
      </w:r>
      <w:r>
        <w:rPr>
          <w:rFonts w:hAnsi="宋体"/>
          <w:kern w:val="28"/>
          <w:sz w:val="24"/>
          <w:szCs w:val="24"/>
        </w:rPr>
        <w:t>开标地点：</w:t>
      </w:r>
      <w:r>
        <w:rPr>
          <w:rFonts w:hAnsi="宋体"/>
          <w:sz w:val="24"/>
          <w:szCs w:val="24"/>
        </w:rPr>
        <w:t>广州市海珠区工业大道北</w:t>
      </w:r>
      <w:r>
        <w:rPr>
          <w:sz w:val="24"/>
          <w:szCs w:val="24"/>
        </w:rPr>
        <w:t>48</w:t>
      </w:r>
      <w:r>
        <w:rPr>
          <w:rFonts w:hAnsi="宋体"/>
          <w:sz w:val="24"/>
          <w:szCs w:val="24"/>
        </w:rPr>
        <w:t>号</w:t>
      </w:r>
    </w:p>
    <w:p w:rsidR="001117A3" w:rsidRDefault="00417389" w:rsidP="004F522F">
      <w:pPr>
        <w:snapToGrid w:val="0"/>
        <w:spacing w:beforeLines="50" w:line="500" w:lineRule="exact"/>
        <w:ind w:left="528" w:hangingChars="219" w:hanging="528"/>
        <w:rPr>
          <w:b/>
          <w:sz w:val="24"/>
          <w:szCs w:val="24"/>
        </w:rPr>
      </w:pPr>
      <w:r>
        <w:rPr>
          <w:b/>
          <w:sz w:val="24"/>
          <w:szCs w:val="24"/>
        </w:rPr>
        <w:t>7</w:t>
      </w:r>
      <w:r>
        <w:rPr>
          <w:rFonts w:hAnsi="宋体"/>
          <w:b/>
          <w:sz w:val="24"/>
          <w:szCs w:val="24"/>
        </w:rPr>
        <w:t>、招标人将不承担投标人准备投标文件和递交投标文件以及参加本次投标活动所发生的任何成本或费用。</w:t>
      </w:r>
    </w:p>
    <w:p w:rsidR="001117A3" w:rsidRDefault="00417389">
      <w:pPr>
        <w:spacing w:line="500" w:lineRule="exact"/>
        <w:jc w:val="both"/>
        <w:outlineLvl w:val="1"/>
        <w:rPr>
          <w:b/>
          <w:sz w:val="24"/>
          <w:szCs w:val="24"/>
        </w:rPr>
      </w:pPr>
      <w:bookmarkStart w:id="9" w:name="_Toc13494"/>
      <w:r>
        <w:rPr>
          <w:b/>
          <w:sz w:val="24"/>
          <w:szCs w:val="24"/>
        </w:rPr>
        <w:t>8</w:t>
      </w:r>
      <w:r>
        <w:rPr>
          <w:rFonts w:hAnsi="宋体"/>
          <w:b/>
          <w:sz w:val="24"/>
          <w:szCs w:val="24"/>
        </w:rPr>
        <w:t>、招标人：</w:t>
      </w:r>
      <w:r>
        <w:rPr>
          <w:b/>
          <w:sz w:val="24"/>
          <w:szCs w:val="24"/>
        </w:rPr>
        <w:t>广州白云山明兴制药有限公司</w:t>
      </w:r>
      <w:bookmarkEnd w:id="9"/>
    </w:p>
    <w:p w:rsidR="001117A3" w:rsidRDefault="00417389" w:rsidP="00576176">
      <w:pPr>
        <w:spacing w:line="500" w:lineRule="exact"/>
        <w:ind w:firstLineChars="257" w:firstLine="617"/>
        <w:jc w:val="both"/>
        <w:rPr>
          <w:sz w:val="24"/>
          <w:szCs w:val="24"/>
        </w:rPr>
      </w:pPr>
      <w:r>
        <w:rPr>
          <w:rFonts w:hAnsi="宋体"/>
          <w:sz w:val="24"/>
          <w:szCs w:val="24"/>
        </w:rPr>
        <w:t>地址：广州市海珠区工业大道北</w:t>
      </w:r>
      <w:r>
        <w:rPr>
          <w:sz w:val="24"/>
          <w:szCs w:val="24"/>
        </w:rPr>
        <w:t>48</w:t>
      </w:r>
      <w:r>
        <w:rPr>
          <w:rFonts w:hAnsi="宋体"/>
          <w:sz w:val="24"/>
          <w:szCs w:val="24"/>
        </w:rPr>
        <w:t>号</w:t>
      </w:r>
    </w:p>
    <w:p w:rsidR="001117A3" w:rsidRDefault="00417389" w:rsidP="00576176">
      <w:pPr>
        <w:spacing w:line="500" w:lineRule="exact"/>
        <w:ind w:firstLineChars="257" w:firstLine="617"/>
        <w:jc w:val="both"/>
        <w:rPr>
          <w:sz w:val="24"/>
          <w:szCs w:val="24"/>
        </w:rPr>
      </w:pPr>
      <w:r>
        <w:rPr>
          <w:rFonts w:hAnsi="宋体"/>
          <w:sz w:val="24"/>
          <w:szCs w:val="24"/>
        </w:rPr>
        <w:t>电话：</w:t>
      </w:r>
      <w:r>
        <w:rPr>
          <w:rFonts w:hAnsi="宋体" w:hint="eastAsia"/>
          <w:sz w:val="24"/>
          <w:szCs w:val="24"/>
        </w:rPr>
        <w:t xml:space="preserve"> 020-84339886</w:t>
      </w:r>
    </w:p>
    <w:p w:rsidR="001117A3" w:rsidRDefault="00417389" w:rsidP="00576176">
      <w:pPr>
        <w:spacing w:line="500" w:lineRule="exact"/>
        <w:ind w:firstLineChars="257" w:firstLine="617"/>
        <w:jc w:val="both"/>
        <w:rPr>
          <w:sz w:val="24"/>
          <w:szCs w:val="24"/>
        </w:rPr>
      </w:pPr>
      <w:r>
        <w:rPr>
          <w:rFonts w:hAnsi="宋体"/>
          <w:sz w:val="24"/>
          <w:szCs w:val="24"/>
        </w:rPr>
        <w:t>联系人：</w:t>
      </w:r>
      <w:r>
        <w:rPr>
          <w:rFonts w:hAnsi="宋体" w:hint="eastAsia"/>
          <w:sz w:val="24"/>
          <w:szCs w:val="24"/>
        </w:rPr>
        <w:t>王剑霞</w:t>
      </w:r>
      <w:r>
        <w:rPr>
          <w:sz w:val="24"/>
          <w:szCs w:val="24"/>
        </w:rPr>
        <w:t xml:space="preserve">    13</w:t>
      </w:r>
      <w:r>
        <w:rPr>
          <w:rFonts w:hint="eastAsia"/>
          <w:sz w:val="24"/>
          <w:szCs w:val="24"/>
        </w:rPr>
        <w:t>672464826</w:t>
      </w:r>
    </w:p>
    <w:p w:rsidR="001117A3" w:rsidRDefault="001117A3">
      <w:pPr>
        <w:jc w:val="center"/>
        <w:rPr>
          <w:b/>
          <w:sz w:val="44"/>
          <w:szCs w:val="44"/>
        </w:rPr>
      </w:pPr>
    </w:p>
    <w:p w:rsidR="001117A3" w:rsidRDefault="001117A3">
      <w:pPr>
        <w:rPr>
          <w:b/>
          <w:sz w:val="44"/>
          <w:szCs w:val="44"/>
        </w:rPr>
      </w:pPr>
    </w:p>
    <w:p w:rsidR="001117A3" w:rsidRDefault="00417389">
      <w:pPr>
        <w:rPr>
          <w:rFonts w:hAnsi="宋体"/>
          <w:b/>
          <w:sz w:val="44"/>
          <w:szCs w:val="44"/>
        </w:rPr>
      </w:pPr>
      <w:bookmarkStart w:id="10" w:name="_Toc30981"/>
      <w:r>
        <w:rPr>
          <w:rFonts w:hAnsi="宋体"/>
          <w:b/>
          <w:sz w:val="44"/>
          <w:szCs w:val="44"/>
        </w:rPr>
        <w:br w:type="page"/>
      </w:r>
    </w:p>
    <w:p w:rsidR="001117A3" w:rsidRDefault="00417389">
      <w:pPr>
        <w:jc w:val="center"/>
        <w:outlineLvl w:val="0"/>
        <w:rPr>
          <w:b/>
          <w:sz w:val="44"/>
          <w:szCs w:val="44"/>
        </w:rPr>
      </w:pPr>
      <w:r>
        <w:rPr>
          <w:rFonts w:hAnsi="宋体"/>
          <w:b/>
          <w:sz w:val="44"/>
          <w:szCs w:val="44"/>
        </w:rPr>
        <w:lastRenderedPageBreak/>
        <w:t>第二部分</w:t>
      </w:r>
      <w:bookmarkEnd w:id="10"/>
    </w:p>
    <w:p w:rsidR="001117A3" w:rsidRDefault="00417389">
      <w:pPr>
        <w:jc w:val="center"/>
        <w:outlineLvl w:val="1"/>
        <w:rPr>
          <w:b/>
          <w:sz w:val="44"/>
          <w:szCs w:val="44"/>
        </w:rPr>
      </w:pPr>
      <w:bookmarkStart w:id="11" w:name="_Toc4262"/>
      <w:r>
        <w:rPr>
          <w:rFonts w:hAnsi="宋体"/>
          <w:b/>
          <w:sz w:val="44"/>
          <w:szCs w:val="44"/>
        </w:rPr>
        <w:t>广州白云山明兴制药有限公司</w:t>
      </w:r>
      <w:bookmarkEnd w:id="11"/>
    </w:p>
    <w:p w:rsidR="001117A3" w:rsidRDefault="00417389">
      <w:pPr>
        <w:jc w:val="center"/>
        <w:rPr>
          <w:b/>
          <w:sz w:val="44"/>
          <w:szCs w:val="44"/>
        </w:rPr>
      </w:pPr>
      <w:r>
        <w:rPr>
          <w:rFonts w:hAnsi="宋体"/>
          <w:b/>
          <w:sz w:val="44"/>
          <w:szCs w:val="44"/>
        </w:rPr>
        <w:t>用户需求书</w:t>
      </w:r>
    </w:p>
    <w:p w:rsidR="001117A3" w:rsidRDefault="001117A3">
      <w:pPr>
        <w:rPr>
          <w:b/>
          <w:sz w:val="52"/>
          <w:szCs w:val="52"/>
        </w:rPr>
      </w:pPr>
    </w:p>
    <w:p w:rsidR="001117A3" w:rsidRDefault="001117A3">
      <w:pPr>
        <w:rPr>
          <w:b/>
          <w:sz w:val="52"/>
          <w:szCs w:val="52"/>
        </w:rPr>
      </w:pPr>
    </w:p>
    <w:p w:rsidR="001117A3" w:rsidRDefault="001117A3">
      <w:pPr>
        <w:rPr>
          <w:b/>
          <w:sz w:val="52"/>
          <w:szCs w:val="52"/>
        </w:rPr>
      </w:pPr>
    </w:p>
    <w:p w:rsidR="001117A3" w:rsidRDefault="001A6039">
      <w:pPr>
        <w:tabs>
          <w:tab w:val="left" w:pos="3165"/>
        </w:tabs>
        <w:adjustRightInd w:val="0"/>
        <w:snapToGrid w:val="0"/>
        <w:spacing w:before="100" w:beforeAutospacing="1" w:after="100" w:afterAutospacing="1"/>
        <w:rPr>
          <w:b/>
          <w:sz w:val="28"/>
          <w:szCs w:val="28"/>
        </w:rPr>
      </w:pPr>
      <w:r>
        <w:rPr>
          <w:b/>
          <w:sz w:val="28"/>
          <w:szCs w:val="28"/>
        </w:rPr>
        <w:pict>
          <v:line id="直线 4" o:spid="_x0000_s1026" style="position:absolute;z-index:251659264"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dRzdHUAAAA&#10;CQEAAA8AAAAAAAAAAQAgAAAAIgAAAGRycy9kb3ducmV2LnhtbFBLAQIUABQAAAAIAIdO4kBYlpMA&#10;6AEAANsDAAAOAAAAAAAAAAEAIAAAACMBAABkcnMvZTJvRG9jLnhtbFBLBQYAAAAABgAGAFkBAAB9&#10;BQAAAAA=&#10;"/>
        </w:pict>
      </w:r>
      <w:r w:rsidR="00417389">
        <w:rPr>
          <w:rFonts w:hAnsi="宋体"/>
          <w:b/>
          <w:sz w:val="28"/>
          <w:szCs w:val="28"/>
        </w:rPr>
        <w:t>名称药品追溯码系统升级项目</w:t>
      </w:r>
    </w:p>
    <w:p w:rsidR="001117A3" w:rsidRDefault="001117A3">
      <w:pPr>
        <w:tabs>
          <w:tab w:val="left" w:pos="2275"/>
          <w:tab w:val="center" w:pos="4153"/>
        </w:tabs>
        <w:adjustRightInd w:val="0"/>
        <w:snapToGrid w:val="0"/>
        <w:spacing w:before="100" w:beforeAutospacing="1" w:after="100" w:afterAutospacing="1" w:line="480" w:lineRule="auto"/>
        <w:rPr>
          <w:b/>
          <w:sz w:val="28"/>
          <w:szCs w:val="28"/>
        </w:rPr>
      </w:pPr>
    </w:p>
    <w:p w:rsidR="001117A3" w:rsidRDefault="001A6039">
      <w:pPr>
        <w:tabs>
          <w:tab w:val="left" w:pos="2275"/>
          <w:tab w:val="center" w:pos="4153"/>
        </w:tabs>
        <w:adjustRightInd w:val="0"/>
        <w:snapToGrid w:val="0"/>
        <w:spacing w:before="100" w:beforeAutospacing="1" w:after="100" w:afterAutospacing="1" w:line="480" w:lineRule="auto"/>
        <w:rPr>
          <w:b/>
          <w:sz w:val="28"/>
          <w:szCs w:val="28"/>
        </w:rPr>
      </w:pPr>
      <w:r>
        <w:rPr>
          <w:b/>
          <w:sz w:val="28"/>
          <w:szCs w:val="28"/>
        </w:rPr>
        <w:pict>
          <v:line id="直线 7" o:spid="_x0000_s1031" style="position:absolute;z-index:251660288" from="106.8pt,23.1pt" to="394.8pt,23.1pt" o:gfxdata="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GMec9YA&#10;AAAJAQAADwAAAAAAAAABACAAAAAiAAAAZHJzL2Rvd25yZXYueG1sUEsBAhQAFAAAAAgAh07iQEP9&#10;CKnoAQAA2wMAAA4AAAAAAAAAAQAgAAAAJQEAAGRycy9lMm9Eb2MueG1sUEsFBgAAAAAGAAYAWQEA&#10;AH8FAAAAAA==&#10;"/>
        </w:pict>
      </w:r>
      <w:r w:rsidR="00417389">
        <w:rPr>
          <w:rFonts w:hAnsi="宋体"/>
          <w:b/>
          <w:sz w:val="28"/>
          <w:szCs w:val="28"/>
        </w:rPr>
        <w:t>拟稿人：</w:t>
      </w:r>
      <w:r w:rsidR="00417389">
        <w:rPr>
          <w:b/>
          <w:sz w:val="28"/>
          <w:szCs w:val="28"/>
        </w:rPr>
        <w:tab/>
      </w:r>
      <w:r w:rsidR="00417389">
        <w:rPr>
          <w:b/>
          <w:sz w:val="28"/>
          <w:szCs w:val="28"/>
        </w:rPr>
        <w:tab/>
      </w:r>
    </w:p>
    <w:p w:rsidR="001117A3" w:rsidRDefault="001A6039">
      <w:pPr>
        <w:adjustRightInd w:val="0"/>
        <w:snapToGrid w:val="0"/>
        <w:spacing w:before="100" w:beforeAutospacing="1" w:after="100" w:afterAutospacing="1" w:line="480" w:lineRule="auto"/>
        <w:rPr>
          <w:b/>
          <w:sz w:val="28"/>
          <w:szCs w:val="28"/>
        </w:rPr>
      </w:pPr>
      <w:r>
        <w:rPr>
          <w:b/>
          <w:sz w:val="28"/>
          <w:szCs w:val="28"/>
        </w:rPr>
        <w:pict>
          <v:line id="直线 8" o:spid="_x0000_s1030" style="position:absolute;z-index:251661312" from="107.6pt,22.8pt" to="395.6pt,22.8pt" o:gfxdata="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AIxj9YA&#10;AAAJAQAADwAAAAAAAAABACAAAAAiAAAAZHJzL2Rvd25yZXYueG1sUEsBAhQAFAAAAAgAh07iQL6o&#10;I2noAQAA2wMAAA4AAAAAAAAAAQAgAAAAJQEAAGRycy9lMm9Eb2MueG1sUEsFBgAAAAAGAAYAWQEA&#10;AH8FAAAAAA==&#10;"/>
        </w:pict>
      </w:r>
      <w:r w:rsidR="00417389">
        <w:rPr>
          <w:rFonts w:hAnsi="宋体"/>
          <w:b/>
          <w:sz w:val="28"/>
          <w:szCs w:val="28"/>
        </w:rPr>
        <w:t>质量保证部审核：</w:t>
      </w:r>
    </w:p>
    <w:p w:rsidR="001117A3" w:rsidRDefault="001A6039">
      <w:pPr>
        <w:adjustRightInd w:val="0"/>
        <w:snapToGrid w:val="0"/>
        <w:spacing w:before="100" w:beforeAutospacing="1" w:after="100" w:afterAutospacing="1" w:line="480" w:lineRule="auto"/>
        <w:rPr>
          <w:b/>
          <w:sz w:val="28"/>
          <w:szCs w:val="28"/>
        </w:rPr>
      </w:pPr>
      <w:r>
        <w:rPr>
          <w:b/>
          <w:sz w:val="28"/>
          <w:szCs w:val="28"/>
        </w:rPr>
        <w:pict>
          <v:line id="直线 11" o:spid="_x0000_s1029" style="position:absolute;z-index:251662336" from="106.8pt,24.8pt" to="394.8pt,24.8pt" o:gfxdata="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YItNtYA&#10;AAAJAQAADwAAAAAAAAABACAAAAAiAAAAZHJzL2Rvd25yZXYueG1sUEsBAhQAFAAAAAgAh07iQP4f&#10;d47oAQAA3AMAAA4AAAAAAAAAAQAgAAAAJQEAAGRycy9lMm9Eb2MueG1sUEsFBgAAAAAGAAYAWQEA&#10;AH8FAAAAAA==&#10;"/>
        </w:pict>
      </w:r>
      <w:r w:rsidR="00417389">
        <w:rPr>
          <w:rFonts w:hAnsi="宋体"/>
          <w:b/>
          <w:sz w:val="28"/>
          <w:szCs w:val="28"/>
        </w:rPr>
        <w:t>信息技术部审核：</w:t>
      </w:r>
    </w:p>
    <w:p w:rsidR="001117A3" w:rsidRDefault="001A6039">
      <w:pPr>
        <w:adjustRightInd w:val="0"/>
        <w:snapToGrid w:val="0"/>
        <w:spacing w:before="100" w:beforeAutospacing="1" w:after="100" w:afterAutospacing="1" w:line="480" w:lineRule="auto"/>
        <w:rPr>
          <w:b/>
          <w:sz w:val="28"/>
          <w:szCs w:val="28"/>
        </w:rPr>
      </w:pPr>
      <w:r>
        <w:rPr>
          <w:b/>
          <w:sz w:val="28"/>
          <w:szCs w:val="28"/>
        </w:rPr>
        <w:pict>
          <v:line id="直线 9" o:spid="_x0000_s1028" style="position:absolute;z-index:251663360" from="107.8pt,26.8pt" to="395.8pt,26.8pt" o:gfxdata="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BVjZNYA&#10;AAAJAQAADwAAAAAAAAABACAAAAAiAAAAZHJzL2Rvd25yZXYueG1sUEsBAhQAFAAAAAgAh07iQLO+&#10;yrLoAQAA2wMAAA4AAAAAAAAAAQAgAAAAJQEAAGRycy9lMm9Eb2MueG1sUEsFBgAAAAAGAAYAWQEA&#10;AH8FAAAAAA==&#10;"/>
        </w:pict>
      </w:r>
      <w:r w:rsidR="00417389">
        <w:rPr>
          <w:rFonts w:hAnsi="宋体"/>
          <w:b/>
          <w:sz w:val="28"/>
          <w:szCs w:val="28"/>
        </w:rPr>
        <w:t>质量受权人审批：</w:t>
      </w:r>
    </w:p>
    <w:p w:rsidR="001117A3" w:rsidRDefault="001A6039">
      <w:pPr>
        <w:adjustRightInd w:val="0"/>
        <w:snapToGrid w:val="0"/>
        <w:spacing w:before="100" w:beforeAutospacing="1" w:after="100" w:afterAutospacing="1" w:line="480" w:lineRule="auto"/>
        <w:rPr>
          <w:rFonts w:ascii="宋体" w:hAnsi="宋体"/>
          <w:b/>
          <w:sz w:val="28"/>
          <w:szCs w:val="28"/>
        </w:rPr>
      </w:pPr>
      <w:r w:rsidRPr="001A6039">
        <w:rPr>
          <w:b/>
          <w:sz w:val="28"/>
          <w:szCs w:val="28"/>
        </w:rPr>
        <w:pict>
          <v:line id="直线 10" o:spid="_x0000_s1027" style="position:absolute;z-index:251664384" from="107.2pt,25.2pt" to="395.2pt,25.2pt" o:gfxdata="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d5D/VAAAA&#10;CQEAAA8AAAAAAAAAAQAgAAAAIgAAAGRycy9kb3ducmV2LnhtbFBLAQIUABQAAAAIAIdO4kDPDgjU&#10;5wEAANwDAAAOAAAAAAAAAAEAIAAAACQBAABkcnMvZTJvRG9jLnhtbFBLBQYAAAAABgAGAFkBAAB9&#10;BQAAAAA=&#10;"/>
        </w:pict>
      </w:r>
      <w:r w:rsidR="00417389">
        <w:rPr>
          <w:rFonts w:hAnsi="宋体"/>
          <w:b/>
          <w:sz w:val="28"/>
          <w:szCs w:val="28"/>
        </w:rPr>
        <w:t>审批时间</w:t>
      </w:r>
      <w:r w:rsidR="00417389">
        <w:rPr>
          <w:rFonts w:ascii="宋体" w:hAnsi="宋体" w:hint="eastAsia"/>
          <w:b/>
          <w:sz w:val="28"/>
          <w:szCs w:val="28"/>
        </w:rPr>
        <w:t>：</w:t>
      </w:r>
    </w:p>
    <w:p w:rsidR="001117A3" w:rsidRDefault="00417389">
      <w:pPr>
        <w:rPr>
          <w:b/>
          <w:bCs/>
          <w:kern w:val="44"/>
          <w:sz w:val="44"/>
          <w:szCs w:val="44"/>
          <w:lang w:val="zh-CN"/>
        </w:rPr>
        <w:sectPr w:rsidR="001117A3">
          <w:pgSz w:w="11907" w:h="16840"/>
          <w:pgMar w:top="1418" w:right="1191" w:bottom="1418" w:left="1361" w:header="737" w:footer="737" w:gutter="0"/>
          <w:cols w:space="720"/>
          <w:docGrid w:type="lines" w:linePitch="285"/>
        </w:sectPr>
      </w:pPr>
      <w:r>
        <w:rPr>
          <w:lang w:val="zh-CN"/>
        </w:rPr>
        <w:br w:type="page"/>
      </w:r>
    </w:p>
    <w:p w:rsidR="001117A3" w:rsidRDefault="00417389">
      <w:pPr>
        <w:pStyle w:val="2"/>
        <w:rPr>
          <w:rFonts w:asciiTheme="majorEastAsia" w:eastAsiaTheme="majorEastAsia" w:hAnsiTheme="majorEastAsia"/>
          <w:sz w:val="24"/>
          <w:szCs w:val="24"/>
        </w:rPr>
      </w:pPr>
      <w:bookmarkStart w:id="12" w:name="_Toc93579075"/>
      <w:bookmarkStart w:id="13" w:name="_Toc32204"/>
      <w:r>
        <w:rPr>
          <w:rFonts w:asciiTheme="majorEastAsia" w:eastAsiaTheme="majorEastAsia" w:hAnsiTheme="majorEastAsia"/>
          <w:sz w:val="24"/>
          <w:szCs w:val="24"/>
        </w:rPr>
        <w:lastRenderedPageBreak/>
        <w:t>简介</w:t>
      </w:r>
      <w:bookmarkEnd w:id="12"/>
      <w:bookmarkEnd w:id="13"/>
    </w:p>
    <w:p w:rsidR="001117A3" w:rsidRDefault="00417389">
      <w:pPr>
        <w:spacing w:line="360" w:lineRule="auto"/>
        <w:ind w:firstLineChars="200" w:firstLine="480"/>
        <w:rPr>
          <w:rFonts w:ascii="宋体" w:hAnsi="宋体" w:cs="宋体"/>
          <w:sz w:val="24"/>
          <w:szCs w:val="24"/>
        </w:rPr>
      </w:pPr>
      <w:r>
        <w:rPr>
          <w:rFonts w:ascii="宋体" w:hAnsi="宋体" w:cs="宋体" w:hint="eastAsia"/>
          <w:kern w:val="2"/>
          <w:sz w:val="24"/>
          <w:szCs w:val="24"/>
        </w:rPr>
        <w:t>为进一步提高药品质量安全保障水平，国家药监局发布了《关于药品信息追溯体系建设的指导意见》 ，意见中指出药品上市许可持有人、生产企业、经营企业、使用单位是药品质量安全的责任主体，负有追溯义务。药品上市许可持有人、生产企业、经营企业、使用单位应当按照质量管理规范要求对相关活动进行记录，记录应当真实、准确、完整、防篡改和可追溯，并应按照监管要求，向监管部门提供相关数据；要通过药品追溯系统实现追溯信息存储、交换、互联互通，为社会公众提供信息查询。药品上市许可持有人和生产企业可以自建药品信息化追溯系统，也可以采用第三方技术机构的服务。药品经营企业和使用单位应配合药品上市许可持有人和生产企业建设追溯系统，并将相应追溯信息上传到追溯系统。</w:t>
      </w:r>
    </w:p>
    <w:p w:rsidR="001117A3" w:rsidRDefault="00417389">
      <w:pPr>
        <w:spacing w:line="360" w:lineRule="auto"/>
        <w:ind w:firstLineChars="200" w:firstLine="480"/>
        <w:rPr>
          <w:rFonts w:ascii="宋体" w:hAnsi="宋体" w:cs="宋体"/>
          <w:bCs/>
          <w:sz w:val="24"/>
          <w:szCs w:val="24"/>
        </w:rPr>
      </w:pPr>
      <w:r>
        <w:rPr>
          <w:rFonts w:ascii="宋体" w:hAnsi="宋体" w:cs="宋体" w:hint="eastAsia"/>
          <w:bCs/>
          <w:sz w:val="24"/>
          <w:szCs w:val="24"/>
        </w:rPr>
        <w:t>本文件作为供应商所供设备技术条款的编制基础，供应商应根据本文件需求逐条做出响应，提供所供设备的参数、性能特点和技术要求是否满足本文件需求标准，如有偏差和不符合项应列出，并详细说明或提供解决方案。</w:t>
      </w:r>
    </w:p>
    <w:p w:rsidR="001117A3" w:rsidRDefault="00417389">
      <w:pPr>
        <w:spacing w:line="360" w:lineRule="auto"/>
        <w:ind w:firstLineChars="200" w:firstLine="480"/>
        <w:rPr>
          <w:rFonts w:ascii="宋体" w:hAnsi="宋体"/>
          <w:sz w:val="24"/>
          <w:szCs w:val="24"/>
        </w:rPr>
      </w:pPr>
      <w:r>
        <w:rPr>
          <w:rFonts w:ascii="宋体" w:hAnsi="宋体" w:hint="eastAsia"/>
          <w:sz w:val="24"/>
          <w:szCs w:val="24"/>
        </w:rPr>
        <w:t>需方对本URS的编制质量负责。供方须严格按照本URS所明确的法规标准、技术要求、服务要求，提供相关设备设施和服务，并须对需方所提供的URS负保密责任。</w:t>
      </w:r>
    </w:p>
    <w:p w:rsidR="001117A3" w:rsidRDefault="00417389">
      <w:pPr>
        <w:spacing w:line="360" w:lineRule="auto"/>
        <w:rPr>
          <w:rFonts w:ascii="宋体" w:hAnsi="宋体" w:cs="宋体"/>
          <w:b/>
          <w:bCs/>
          <w:sz w:val="24"/>
          <w:szCs w:val="24"/>
        </w:rPr>
      </w:pPr>
      <w:r>
        <w:rPr>
          <w:rFonts w:ascii="宋体" w:hAnsi="宋体" w:cs="宋体" w:hint="eastAsia"/>
          <w:b/>
          <w:bCs/>
          <w:sz w:val="24"/>
          <w:szCs w:val="24"/>
        </w:rPr>
        <w:t>二、项目内容</w:t>
      </w:r>
    </w:p>
    <w:p w:rsidR="001117A3" w:rsidRDefault="00417389">
      <w:pPr>
        <w:spacing w:line="360" w:lineRule="auto"/>
        <w:ind w:firstLineChars="200" w:firstLine="480"/>
        <w:rPr>
          <w:rFonts w:ascii="宋体" w:hAnsi="宋体" w:cs="宋体"/>
          <w:bCs/>
          <w:sz w:val="24"/>
          <w:szCs w:val="24"/>
        </w:rPr>
      </w:pPr>
      <w:r>
        <w:rPr>
          <w:rFonts w:ascii="宋体" w:hAnsi="宋体" w:cs="宋体" w:hint="eastAsia"/>
          <w:bCs/>
          <w:sz w:val="24"/>
          <w:szCs w:val="24"/>
        </w:rPr>
        <w:t>从码上放心平台上下载产品信息及码信息导入药品追溯码系统，该系统将各级包装追溯码相关联，建立关联关系，并赋予追溯码产品名称、批号、生产日期、有效期至等信息。完成后将关联关系从系统导出，上传至码上放心平台。</w:t>
      </w:r>
    </w:p>
    <w:p w:rsidR="001117A3" w:rsidRDefault="00417389">
      <w:pPr>
        <w:pStyle w:val="1"/>
        <w:spacing w:before="120" w:line="360" w:lineRule="auto"/>
        <w:ind w:left="341" w:hanging="341"/>
        <w:jc w:val="left"/>
        <w:rPr>
          <w:lang w:eastAsia="zh-CN"/>
        </w:rPr>
      </w:pPr>
      <w:bookmarkStart w:id="14" w:name="_Toc77776447"/>
      <w:r>
        <w:rPr>
          <w:rFonts w:eastAsiaTheme="minorEastAsia" w:hint="eastAsia"/>
          <w:lang w:eastAsia="zh-CN"/>
        </w:rPr>
        <w:t>三、</w:t>
      </w:r>
      <w:r>
        <w:rPr>
          <w:rFonts w:hint="eastAsia"/>
          <w:lang w:eastAsia="zh-CN"/>
        </w:rPr>
        <w:t>法规标准</w:t>
      </w:r>
      <w:bookmarkEnd w:id="14"/>
    </w:p>
    <w:p w:rsidR="001117A3" w:rsidRDefault="00417389">
      <w:pPr>
        <w:spacing w:line="360" w:lineRule="auto"/>
        <w:ind w:firstLineChars="150" w:firstLine="360"/>
        <w:rPr>
          <w:rFonts w:ascii="宋体" w:hAnsi="宋体"/>
          <w:sz w:val="24"/>
          <w:szCs w:val="24"/>
        </w:rPr>
      </w:pPr>
      <w:r>
        <w:rPr>
          <w:rFonts w:ascii="宋体" w:hAnsi="宋体" w:hint="eastAsia"/>
          <w:sz w:val="24"/>
          <w:szCs w:val="24"/>
        </w:rPr>
        <w:t>法规：除本URS特殊要求外，药品追溯码的设计、材料选择、制造工艺、文件、检验测试、设备调试及验证应满足以下标准和规范要求：</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3.1  中国现行（2010版）《药品生产验证指南》；</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aps w:val="0"/>
          <w:color w:val="auto"/>
          <w:szCs w:val="24"/>
          <w:lang w:eastAsia="zh-CN"/>
        </w:rPr>
      </w:pPr>
      <w:r>
        <w:rPr>
          <w:rFonts w:ascii="宋体" w:hAnsi="宋体" w:hint="eastAsia"/>
          <w:b w:val="0"/>
          <w:color w:val="auto"/>
          <w:szCs w:val="24"/>
          <w:lang w:eastAsia="zh-CN"/>
        </w:rPr>
        <w:lastRenderedPageBreak/>
        <w:t>3.2  中国现行（2010版）《药品生产质量管理规范》及其附录；</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3.3  药品生产自动化管理规范（GAMP5）；</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3.4  《</w:t>
      </w:r>
      <w:r>
        <w:rPr>
          <w:rFonts w:ascii="宋体" w:hAnsi="宋体"/>
          <w:b w:val="0"/>
          <w:caps w:val="0"/>
          <w:color w:val="auto"/>
          <w:szCs w:val="24"/>
          <w:lang w:eastAsia="zh-CN"/>
        </w:rPr>
        <w:t>工业自动化仪表工程施工及验收规范》（GB50093-2002）</w:t>
      </w:r>
      <w:r>
        <w:rPr>
          <w:rFonts w:ascii="宋体" w:hAnsi="宋体" w:hint="eastAsia"/>
          <w:b w:val="0"/>
          <w:color w:val="auto"/>
          <w:szCs w:val="24"/>
          <w:lang w:eastAsia="zh-CN"/>
        </w:rPr>
        <w:t>；</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3.5  GB/T14258-2003条码质量检测规范；</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3.6  《中国药品电子监管网使用手册-生产企业》；</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3.7  码上放心平台码标签印刷规范；</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3.8  JB/T20093-2007制药机械行业标准；</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 xml:space="preserve">3.9  </w:t>
      </w:r>
      <w:r>
        <w:rPr>
          <w:rFonts w:ascii="宋体" w:hAnsi="宋体" w:hint="eastAsia"/>
          <w:b w:val="0"/>
          <w:caps w:val="0"/>
          <w:color w:val="auto"/>
          <w:szCs w:val="24"/>
          <w:lang w:eastAsia="zh-CN"/>
        </w:rPr>
        <w:t>TJ36-79工业企业设计卫生标准；</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3.10  国家现行机械制造规范及行业标准、安全标准；</w:t>
      </w:r>
    </w:p>
    <w:p w:rsidR="001117A3" w:rsidRDefault="00417389">
      <w:pPr>
        <w:pStyle w:val="HeadingLeft"/>
        <w:tabs>
          <w:tab w:val="clear" w:pos="4820"/>
          <w:tab w:val="center" w:pos="2268"/>
          <w:tab w:val="right" w:pos="5387"/>
        </w:tabs>
        <w:spacing w:before="0" w:after="0" w:line="360" w:lineRule="auto"/>
        <w:ind w:leftChars="142" w:left="298" w:right="-1" w:firstLineChars="200" w:firstLine="480"/>
        <w:rPr>
          <w:rFonts w:ascii="宋体" w:hAnsi="宋体"/>
          <w:b w:val="0"/>
          <w:color w:val="auto"/>
          <w:szCs w:val="24"/>
          <w:lang w:eastAsia="zh-CN"/>
        </w:rPr>
      </w:pPr>
      <w:r>
        <w:rPr>
          <w:rFonts w:ascii="宋体" w:hAnsi="宋体" w:hint="eastAsia"/>
          <w:b w:val="0"/>
          <w:color w:val="auto"/>
          <w:szCs w:val="24"/>
          <w:lang w:eastAsia="zh-CN"/>
        </w:rPr>
        <w:t>3.11  其他与制药设备制造、安装相关法律法规。</w:t>
      </w:r>
    </w:p>
    <w:p w:rsidR="001117A3" w:rsidRDefault="00417389">
      <w:pPr>
        <w:spacing w:line="360" w:lineRule="auto"/>
        <w:rPr>
          <w:rFonts w:ascii="宋体" w:hAnsi="宋体"/>
          <w:sz w:val="24"/>
          <w:szCs w:val="24"/>
          <w:lang w:val="en-GB"/>
        </w:rPr>
      </w:pPr>
      <w:r>
        <w:rPr>
          <w:rFonts w:ascii="宋体" w:hAnsi="宋体" w:hint="eastAsia"/>
          <w:sz w:val="24"/>
          <w:szCs w:val="24"/>
          <w:lang w:val="en-GB"/>
        </w:rPr>
        <w:t xml:space="preserve">      注：供应商要详细说明其所依据的标准和规范。</w:t>
      </w:r>
    </w:p>
    <w:p w:rsidR="001117A3" w:rsidRDefault="001117A3">
      <w:pPr>
        <w:rPr>
          <w:sz w:val="24"/>
          <w:szCs w:val="24"/>
          <w:lang w:val="en-GB"/>
        </w:rPr>
      </w:pPr>
    </w:p>
    <w:p w:rsidR="001117A3" w:rsidRDefault="00417389">
      <w:pPr>
        <w:pStyle w:val="2"/>
        <w:rPr>
          <w:rFonts w:ascii="宋体" w:hAnsi="宋体"/>
          <w:sz w:val="24"/>
          <w:szCs w:val="24"/>
        </w:rPr>
      </w:pPr>
      <w:bookmarkStart w:id="15" w:name="_Toc13611"/>
      <w:bookmarkStart w:id="16" w:name="_Toc93579076"/>
      <w:bookmarkStart w:id="17" w:name="_Toc519068261"/>
      <w:bookmarkStart w:id="18" w:name="_Toc66787159"/>
      <w:r>
        <w:rPr>
          <w:rFonts w:ascii="宋体" w:hAnsi="宋体" w:hint="eastAsia"/>
          <w:sz w:val="24"/>
          <w:szCs w:val="24"/>
        </w:rPr>
        <w:t>四、用户</w:t>
      </w:r>
      <w:r>
        <w:rPr>
          <w:rFonts w:ascii="宋体" w:hAnsi="宋体"/>
          <w:sz w:val="24"/>
          <w:szCs w:val="24"/>
        </w:rPr>
        <w:t>需求</w:t>
      </w:r>
      <w:bookmarkEnd w:id="15"/>
      <w:bookmarkEnd w:id="16"/>
      <w:bookmarkEnd w:id="17"/>
      <w:bookmarkEnd w:id="18"/>
      <w:r>
        <w:rPr>
          <w:rFonts w:ascii="宋体" w:hAnsi="宋体" w:hint="eastAsia"/>
          <w:sz w:val="24"/>
          <w:szCs w:val="24"/>
        </w:rPr>
        <w:t>书</w:t>
      </w:r>
    </w:p>
    <w:tbl>
      <w:tblPr>
        <w:tblW w:w="9407" w:type="dxa"/>
        <w:tblLook w:val="04A0"/>
      </w:tblPr>
      <w:tblGrid>
        <w:gridCol w:w="1101"/>
        <w:gridCol w:w="190"/>
        <w:gridCol w:w="1182"/>
        <w:gridCol w:w="62"/>
        <w:gridCol w:w="5880"/>
        <w:gridCol w:w="992"/>
      </w:tblGrid>
      <w:tr w:rsidR="001117A3">
        <w:trPr>
          <w:trHeight w:val="495"/>
        </w:trPr>
        <w:tc>
          <w:tcPr>
            <w:tcW w:w="2473" w:type="dxa"/>
            <w:gridSpan w:val="3"/>
            <w:tcBorders>
              <w:top w:val="nil"/>
              <w:left w:val="nil"/>
              <w:bottom w:val="nil"/>
              <w:right w:val="nil"/>
            </w:tcBorders>
            <w:shd w:val="clear" w:color="auto" w:fill="auto"/>
            <w:noWrap/>
            <w:vAlign w:val="center"/>
          </w:tcPr>
          <w:p w:rsidR="001117A3" w:rsidRDefault="00417389">
            <w:pPr>
              <w:rPr>
                <w:rFonts w:ascii="宋体" w:hAnsi="宋体" w:cs="宋体"/>
                <w:b/>
                <w:bCs/>
                <w:color w:val="000000"/>
                <w:szCs w:val="21"/>
              </w:rPr>
            </w:pPr>
            <w:r>
              <w:rPr>
                <w:rFonts w:ascii="宋体" w:hAnsi="宋体" w:cs="宋体" w:hint="eastAsia"/>
                <w:b/>
                <w:bCs/>
                <w:color w:val="000000"/>
                <w:szCs w:val="21"/>
              </w:rPr>
              <w:t>1、系统基础功能需求</w:t>
            </w:r>
          </w:p>
        </w:tc>
        <w:tc>
          <w:tcPr>
            <w:tcW w:w="5942" w:type="dxa"/>
            <w:gridSpan w:val="2"/>
            <w:tcBorders>
              <w:top w:val="nil"/>
              <w:left w:val="nil"/>
              <w:bottom w:val="nil"/>
              <w:right w:val="nil"/>
            </w:tcBorders>
            <w:shd w:val="clear" w:color="auto" w:fill="auto"/>
            <w:noWrap/>
            <w:vAlign w:val="bottom"/>
          </w:tcPr>
          <w:p w:rsidR="001117A3" w:rsidRDefault="001117A3">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1117A3" w:rsidRDefault="001117A3">
            <w:pPr>
              <w:jc w:val="center"/>
              <w:rPr>
                <w:rFonts w:ascii="等线" w:eastAsia="等线" w:hAnsi="宋体" w:cs="宋体"/>
                <w:color w:val="000000"/>
                <w:szCs w:val="21"/>
              </w:rPr>
            </w:pPr>
          </w:p>
        </w:tc>
      </w:tr>
      <w:tr w:rsidR="001117A3">
        <w:trPr>
          <w:trHeight w:val="40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编号</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内容</w:t>
            </w:r>
          </w:p>
        </w:tc>
        <w:tc>
          <w:tcPr>
            <w:tcW w:w="594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期望</w:t>
            </w:r>
          </w:p>
        </w:tc>
      </w:tr>
      <w:tr w:rsidR="001117A3">
        <w:trPr>
          <w:trHeight w:val="402"/>
        </w:trPr>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URS-A01</w:t>
            </w:r>
          </w:p>
        </w:tc>
        <w:tc>
          <w:tcPr>
            <w:tcW w:w="13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基础信息</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1、客户信息：支持批量导入或者手工录入。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402"/>
        </w:trPr>
        <w:tc>
          <w:tcPr>
            <w:tcW w:w="1101" w:type="dxa"/>
            <w:vMerge/>
            <w:tcBorders>
              <w:top w:val="nil"/>
              <w:left w:val="single" w:sz="4" w:space="0" w:color="auto"/>
              <w:bottom w:val="single" w:sz="4" w:space="0" w:color="000000"/>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2、物料信息：支持批量导入或者手工录入。</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402"/>
        </w:trPr>
        <w:tc>
          <w:tcPr>
            <w:tcW w:w="1101" w:type="dxa"/>
            <w:vMerge/>
            <w:tcBorders>
              <w:top w:val="nil"/>
              <w:left w:val="single" w:sz="4" w:space="0" w:color="auto"/>
              <w:bottom w:val="single" w:sz="4" w:space="0" w:color="000000"/>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3、用户管理：自动维护系统用户信息。</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402"/>
        </w:trPr>
        <w:tc>
          <w:tcPr>
            <w:tcW w:w="1101" w:type="dxa"/>
            <w:vMerge/>
            <w:tcBorders>
              <w:top w:val="nil"/>
              <w:left w:val="single" w:sz="4" w:space="0" w:color="auto"/>
              <w:bottom w:val="single" w:sz="4" w:space="0" w:color="000000"/>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4、组织机构管理：维护部门基本信息。</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402"/>
        </w:trPr>
        <w:tc>
          <w:tcPr>
            <w:tcW w:w="1101" w:type="dxa"/>
            <w:vMerge/>
            <w:tcBorders>
              <w:top w:val="nil"/>
              <w:left w:val="single" w:sz="4" w:space="0" w:color="auto"/>
              <w:bottom w:val="single" w:sz="4" w:space="0" w:color="000000"/>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5、权限管理：维护组织、角色、用户权限。</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1000"/>
        </w:trPr>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URS-A02</w:t>
            </w:r>
          </w:p>
        </w:tc>
        <w:tc>
          <w:tcPr>
            <w:tcW w:w="13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1、业务类型需涵盖生产入库、采购入库、退货入库、尾数入库、拼箱入库、其他入库等；销售出库、尾数出库、直调出、抽检出库、内部领用出库、销毁出库等；</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495"/>
        </w:trPr>
        <w:tc>
          <w:tcPr>
            <w:tcW w:w="1101"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2、出入库单据的修改功能、整批出库功能。</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765"/>
        </w:trPr>
        <w:tc>
          <w:tcPr>
            <w:tcW w:w="1101"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1372" w:type="dxa"/>
            <w:gridSpan w:val="2"/>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3、出入库文件自动生成到指定目录（符合码上放心平台上传格式要求）。</w:t>
            </w:r>
          </w:p>
        </w:tc>
        <w:tc>
          <w:tcPr>
            <w:tcW w:w="992"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color w:val="000000"/>
                <w:szCs w:val="21"/>
              </w:rPr>
            </w:pPr>
          </w:p>
        </w:tc>
      </w:tr>
      <w:tr w:rsidR="001117A3">
        <w:trPr>
          <w:trHeight w:val="799"/>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URS-A03</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可将生产系统批次关联关系数据自动导入生成入库单；或者手工创建入库单并导入关联关系文件。</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69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lastRenderedPageBreak/>
              <w:t>URS-A04</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支持通过接口获取ERP/WMS销售单信息并创建出库单；或者手工创建出库单。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71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URS-A05</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查询功能</w:t>
            </w:r>
          </w:p>
        </w:tc>
        <w:tc>
          <w:tcPr>
            <w:tcW w:w="594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可根据追溯码进行数据查询（包括查询关联关系数据、出入库数据）。</w:t>
            </w:r>
          </w:p>
        </w:tc>
        <w:tc>
          <w:tcPr>
            <w:tcW w:w="992" w:type="dxa"/>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543"/>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URS-A06</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统计功能</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可根据产品、批次查询追溯码信息、统计批次信息。</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693"/>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URS-A07</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功能需求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可以在系统上直接操作码替换（包括大箱、小盒），单个码替换或者批量替换</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703"/>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URS-A08</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支持扫一个库位码就可以出库整批产品；或者反向扫码出库整批的剩余部分。</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557"/>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URS-A09</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功能需求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数据管理平台功能可以提供多厂区使用</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423"/>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URS-A10</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功能需求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可以提供生产入库数据查看模块</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543"/>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URS-A11</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各厂区共用同一软件进行操作，不采用云服务。</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848"/>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URS-A12</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支持退货替换部分小盒药品，在追溯码系统做替换入库，发货时再做替换码出库。</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561"/>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URS-A13</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出入库管理</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color w:val="000000"/>
                <w:szCs w:val="21"/>
              </w:rPr>
            </w:pPr>
            <w:r>
              <w:rPr>
                <w:rFonts w:ascii="宋体" w:hAnsi="宋体" w:cs="宋体" w:hint="eastAsia"/>
                <w:color w:val="000000"/>
                <w:szCs w:val="21"/>
              </w:rPr>
              <w:t>支持在药品放行后但未出库状态，可以替换部分小盒药品操作。</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必需</w:t>
            </w:r>
          </w:p>
        </w:tc>
      </w:tr>
      <w:tr w:rsidR="001117A3">
        <w:trPr>
          <w:trHeight w:val="1035"/>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URS-A14</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一级追溯码正确扫描通过100盒 /分钟，10条生产线（同时使用不存在卡顿情况。（多品种共线）。后期存在增加生产线可能性，需能进行相应增加授权和费用明细。</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349"/>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URS-A15</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包装盒、包装袋上条码由印刷厂印刷，且无异常情况下要求条码一次成功读取率≥99.9%，打印设备无异常情况下大箱一次赋码和检测成功率均需达到100％。需保证条码数据关联的准确率 100%。</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337"/>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URS-A16</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产品管理：具有增加产品信息、修改产品信息、导入产品信息、增加产品子类、修改产品子类、增加资源码。客户端显示不限于产品编码、产品名称、子类编码、剂型、制剂规格、批文号、包装规格、计量单位、状态、操作等内容。</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257"/>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URS-A17</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包装规则管理：具有增加包装规则、修改包装规则、删除包装规格，区分不同名称、规格、包装比例。同时具备包装比例功能的设定，例如一个大箱包含多少小盒，同一品种可以有多个包装比例。</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80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URS-A18</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①、建立任务，包括生产的产品编码，产品名称，批号，包装规格，生产开始时间，生产日期，有效期至，生产线等信息。具备任务信息的记忆功能，以便于下次生产相似任务时选择输入。具有任务审核功能。</w:t>
            </w:r>
            <w:r>
              <w:rPr>
                <w:rFonts w:ascii="宋体" w:hAnsi="宋体" w:cs="宋体" w:hint="eastAsia"/>
                <w:szCs w:val="21"/>
              </w:rPr>
              <w:br/>
              <w:t>②、生产任务状态包含：开始、暂停、结束、返工。</w:t>
            </w:r>
            <w:r>
              <w:rPr>
                <w:rFonts w:ascii="宋体" w:hAnsi="宋体" w:cs="宋体" w:hint="eastAsia"/>
                <w:szCs w:val="21"/>
              </w:rPr>
              <w:br/>
              <w:t>③、生产任务可修改。</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782"/>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lastRenderedPageBreak/>
              <w:t>URS-A19</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具备定义生产线的工位数量，定义每个工位所有输入设备和输出设备。每个工位之间关联方式。执行生产任务时，系统按照生产线信息建立关联关系。生产线设置包含设置工位，及设置工位所对应的输入和输出设备。具有添加修改生产线功能。显示对应线体、编号、工控机号、负责人、工位可修改、编辑、（一级工位、二级工位、三级工位）固定扫描和手动扫描可独立、可同时存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URS-A20</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single" w:sz="4" w:space="0" w:color="auto"/>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产品有效期能根据生产日期自动生成，可根据生产需要选择有效期至月或日。</w:t>
            </w:r>
          </w:p>
        </w:tc>
        <w:tc>
          <w:tcPr>
            <w:tcW w:w="992" w:type="dxa"/>
            <w:tcBorders>
              <w:top w:val="single" w:sz="4" w:space="0" w:color="auto"/>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56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URS-A21</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监管码导入: 应当具备导入已申请的各个产品、各种规格的药品追溯码数据功能，追溯码使用电脑下载并导入到（服务器），并且能实时传输到现场工控机服务终端。能查看监管码导入日志，（不限于导入的文件名称、数量、状态、时间）在导入一级码、二级码时可选择导入时的码状态，例如已打印或激活等。</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URS-A22</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能够利旧现有产线的设备、配件，如自动线、手动线、半自动线、打印机，不影响生产进度的实施。</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679"/>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URS-A23</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用户可增加工位、设备修改、删除、设置等权限。</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URS-A24</w:t>
            </w:r>
          </w:p>
        </w:tc>
        <w:tc>
          <w:tcPr>
            <w:tcW w:w="1372" w:type="dxa"/>
            <w:gridSpan w:val="2"/>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auto" w:fill="auto"/>
            <w:vAlign w:val="center"/>
          </w:tcPr>
          <w:p w:rsidR="001117A3" w:rsidRDefault="00417389">
            <w:pPr>
              <w:rPr>
                <w:rFonts w:ascii="宋体" w:hAnsi="宋体" w:cs="宋体"/>
                <w:szCs w:val="21"/>
              </w:rPr>
            </w:pPr>
            <w:r>
              <w:rPr>
                <w:rFonts w:ascii="宋体" w:hAnsi="宋体" w:cs="宋体" w:hint="eastAsia"/>
                <w:szCs w:val="21"/>
              </w:rPr>
              <w:t>打印方式实时打印，与电监码系统对接。项目实施过程中不得影响招标方电子监管码系统正常使用；与电子监管码系统对接所需的备品配件及布线安装由投标方完成。</w:t>
            </w:r>
          </w:p>
        </w:tc>
        <w:tc>
          <w:tcPr>
            <w:tcW w:w="992" w:type="dxa"/>
            <w:tcBorders>
              <w:top w:val="nil"/>
              <w:left w:val="nil"/>
              <w:bottom w:val="single" w:sz="4" w:space="0" w:color="auto"/>
              <w:right w:val="single" w:sz="4" w:space="0" w:color="auto"/>
            </w:tcBorders>
            <w:shd w:val="clear" w:color="auto" w:fill="auto"/>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URS-A25</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支持药械同追。升级后的追溯平台要兼容实现药品、器械的溯源合规管理，兼容识别药品追溯码和器械GS1追溯码，完成序列化管理、出入库扫码和监管平台上传管理</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URS-A26</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支持“合规一体化”。集中实现药品、器械、医保的合规统一对接，减少人工错传漏传提高工作效率；</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25"/>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URS-A27</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预留未来对接省集采中心、医保平台追溯码上传的对接服务功能；</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62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URS-A28</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系统应通过国家药监局对于药品追溯协同平台“码上放心”数据接口测试，符合国家药监局的条码数据库格式的要求，并符合“码上放心”所有技术要求，成功接入码上放心平台并完成测试。并预留与其他追溯系统对接的接口（以备后期总部自建追溯系统）</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URS-A29</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往来单位管理：增加、修改、删除往来单位信息。</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URS-A30</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药品管理：药品更新、药品增加、药品修改、增加包装规格（同产品管理）。</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08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lastRenderedPageBreak/>
              <w:t>URS-A31</w:t>
            </w:r>
          </w:p>
        </w:tc>
        <w:tc>
          <w:tcPr>
            <w:tcW w:w="13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扫描采集一级码，采集失败后剔除， 并在客户端可以清晰看到提示，并有报警。采集成功继续运行，通过扫描包装盒、包装袋上的追溯码进行一级码和二级码的关联关系建立（或自动关联）。</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50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URS-A32</w:t>
            </w:r>
          </w:p>
        </w:tc>
        <w:tc>
          <w:tcPr>
            <w:tcW w:w="1372" w:type="dxa"/>
            <w:gridSpan w:val="2"/>
            <w:tcBorders>
              <w:top w:val="single" w:sz="4" w:space="0" w:color="auto"/>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single" w:sz="4" w:space="0" w:color="auto"/>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当成功采集追溯码的数量达到大箱包装数后，自动生成二级码并触发打印及提示扫描大箱，建立大箱和一级包装的关联关系。显示界面要求整箱之后单箱计数从0开始，移除单个一级码时不涉及已形成关联关系。一级、二级采用固定式扫描或手动扫描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02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URS-A33</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条码读取系统（主要指扫描器和手持枪）具有自动与系统内已存储数据的比对功能，如有数据重复，系统能够自动提示并自动剔除。</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50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URS-A34</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系统必须具有对生产的数据（暂停、在线、结束等任务）的已经建立关联关系的追溯码的维护功能，包括：取消关联关系、码替换处理、改变任务状态、改变任务信息等功能。并能更改任务中打印数量。</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URS-A35</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客户端应具有异常处理的功能，如更换包装追溯码、抽捡处理、异常混批处理、拼箱处理、零箱处理、返工处理。</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URS-A36</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换箱子（主要针对导出之后任务） 能正常打印原追溯码</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URS-A37</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报警功能：应能对各种异常、故障及时做出声光报警，并能显示警报时间、原因、位置，在人机界面上显示，便于故障排除和检查，并保存相关记录，在说明书中应有所有报警的解除方法</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4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URS-A38</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客户端-生产任务界面具有一级码完成数量显示、二级码打印、已扫描显示、可在生产时对追溯码进行移除替换操作。生产任务查询里的箱号保持时间先后连续性。</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URS-A39</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投入使用后，提供所有线体的终身授权。如硬件有更换或操作系统更新时需重新免费授权。</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URS-A40</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授权方式为软件自加密无外设硬件辅助（例如优盾等）。</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1902"/>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URS-A41</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1、自动归档生产任务同时进行且不影响生产线同时使用。</w:t>
            </w:r>
            <w:r>
              <w:rPr>
                <w:rFonts w:ascii="宋体" w:hAnsi="宋体" w:cs="宋体" w:hint="eastAsia"/>
                <w:szCs w:val="21"/>
              </w:rPr>
              <w:br/>
              <w:t>2、归档数据存储位置可设定（首次设定，以后自动归档到该位置）。</w:t>
            </w:r>
            <w:r>
              <w:rPr>
                <w:rFonts w:ascii="宋体" w:hAnsi="宋体" w:cs="宋体" w:hint="eastAsia"/>
                <w:szCs w:val="21"/>
              </w:rPr>
              <w:br/>
              <w:t>3、归档后对正在使用数据库不能产生负面影响（例如：导致正在使用数据库变大等）</w:t>
            </w:r>
            <w:r>
              <w:rPr>
                <w:rFonts w:ascii="宋体" w:hAnsi="宋体" w:cs="宋体" w:hint="eastAsia"/>
                <w:szCs w:val="21"/>
              </w:rPr>
              <w:br/>
              <w:t>归档后数据可查询码信息、打印码等功能。</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960"/>
        </w:trPr>
        <w:tc>
          <w:tcPr>
            <w:tcW w:w="1101" w:type="dxa"/>
            <w:tcBorders>
              <w:top w:val="nil"/>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t>URS-A42</w:t>
            </w:r>
          </w:p>
        </w:tc>
        <w:tc>
          <w:tcPr>
            <w:tcW w:w="1372" w:type="dxa"/>
            <w:gridSpan w:val="2"/>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nil"/>
              <w:left w:val="nil"/>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打印内容可编辑。打印内容：拐角贴标机具备模板编辑功能，追溯码信息自动从电子监管码软件读取，其他内容由拐角贴系统进行编辑。</w:t>
            </w:r>
          </w:p>
        </w:tc>
        <w:tc>
          <w:tcPr>
            <w:tcW w:w="992" w:type="dxa"/>
            <w:tcBorders>
              <w:top w:val="nil"/>
              <w:left w:val="nil"/>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Default="00417389">
            <w:pPr>
              <w:jc w:val="center"/>
              <w:rPr>
                <w:rFonts w:ascii="宋体" w:hAnsi="宋体" w:cs="宋体"/>
                <w:color w:val="000000"/>
                <w:szCs w:val="21"/>
              </w:rPr>
            </w:pPr>
            <w:r>
              <w:rPr>
                <w:rFonts w:ascii="宋体" w:hAnsi="宋体" w:cs="宋体" w:hint="eastAsia"/>
                <w:color w:val="000000"/>
                <w:szCs w:val="21"/>
              </w:rPr>
              <w:lastRenderedPageBreak/>
              <w:t>URS-A43</w:t>
            </w:r>
          </w:p>
        </w:tc>
        <w:tc>
          <w:tcPr>
            <w:tcW w:w="13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生产需求</w:t>
            </w:r>
          </w:p>
        </w:tc>
        <w:tc>
          <w:tcPr>
            <w:tcW w:w="59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rPr>
                <w:rFonts w:ascii="宋体" w:hAnsi="宋体" w:cs="宋体"/>
                <w:szCs w:val="21"/>
              </w:rPr>
            </w:pPr>
            <w:r>
              <w:rPr>
                <w:rFonts w:ascii="宋体" w:hAnsi="宋体" w:cs="宋体" w:hint="eastAsia"/>
                <w:szCs w:val="21"/>
              </w:rPr>
              <w:t>可根据产品放行条件自动上传关联关系至马上放心平台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117A3" w:rsidRDefault="00417389">
            <w:pPr>
              <w:jc w:val="center"/>
              <w:rPr>
                <w:rFonts w:ascii="宋体" w:hAnsi="宋体" w:cs="宋体"/>
                <w:szCs w:val="21"/>
              </w:rPr>
            </w:pPr>
            <w:r>
              <w:rPr>
                <w:rFonts w:ascii="宋体" w:hAnsi="宋体" w:cs="宋体" w:hint="eastAsia"/>
                <w:szCs w:val="21"/>
              </w:rPr>
              <w:t>必需</w:t>
            </w:r>
          </w:p>
        </w:tc>
      </w:tr>
      <w:tr w:rsidR="001117A3">
        <w:trPr>
          <w:trHeight w:val="84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117A3" w:rsidRPr="00E243A4" w:rsidRDefault="003153A0">
            <w:pPr>
              <w:jc w:val="center"/>
              <w:rPr>
                <w:rFonts w:ascii="宋体" w:hAnsi="宋体" w:cs="宋体"/>
                <w:szCs w:val="21"/>
              </w:rPr>
            </w:pPr>
            <w:r w:rsidRPr="00E243A4">
              <w:rPr>
                <w:rFonts w:ascii="宋体" w:hAnsi="宋体" w:cs="宋体" w:hint="eastAsia"/>
                <w:szCs w:val="21"/>
              </w:rPr>
              <w:t>URS-A44</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rsidR="001117A3" w:rsidRPr="00E243A4" w:rsidRDefault="003153A0">
            <w:pPr>
              <w:jc w:val="center"/>
              <w:rPr>
                <w:rFonts w:ascii="宋体" w:hAnsi="宋体" w:cs="宋体"/>
                <w:szCs w:val="21"/>
              </w:rPr>
            </w:pPr>
            <w:r w:rsidRPr="00E243A4">
              <w:rPr>
                <w:rFonts w:ascii="宋体" w:hAnsi="宋体" w:cs="宋体" w:hint="eastAsia"/>
                <w:szCs w:val="21"/>
              </w:rPr>
              <w:t>生产需求</w:t>
            </w:r>
          </w:p>
        </w:tc>
        <w:tc>
          <w:tcPr>
            <w:tcW w:w="5942" w:type="dxa"/>
            <w:gridSpan w:val="2"/>
            <w:tcBorders>
              <w:top w:val="single" w:sz="4" w:space="0" w:color="auto"/>
              <w:left w:val="nil"/>
              <w:bottom w:val="single" w:sz="4" w:space="0" w:color="auto"/>
              <w:right w:val="single" w:sz="4" w:space="0" w:color="auto"/>
            </w:tcBorders>
            <w:shd w:val="clear" w:color="auto" w:fill="auto"/>
            <w:vAlign w:val="center"/>
          </w:tcPr>
          <w:p w:rsidR="001117A3" w:rsidRPr="00E243A4" w:rsidRDefault="003153A0">
            <w:pPr>
              <w:rPr>
                <w:rFonts w:ascii="宋体" w:hAnsi="宋体" w:cs="宋体"/>
                <w:szCs w:val="21"/>
              </w:rPr>
            </w:pPr>
            <w:r w:rsidRPr="00E243A4">
              <w:rPr>
                <w:rFonts w:ascii="宋体" w:hAnsi="宋体" w:cs="宋体" w:hint="eastAsia"/>
                <w:szCs w:val="21"/>
              </w:rPr>
              <w:t>新系统必须兼容现在使用的生产设备、配件等 （如扫描头等）。</w:t>
            </w:r>
          </w:p>
        </w:tc>
        <w:tc>
          <w:tcPr>
            <w:tcW w:w="992" w:type="dxa"/>
            <w:tcBorders>
              <w:top w:val="single" w:sz="4" w:space="0" w:color="auto"/>
              <w:left w:val="nil"/>
              <w:bottom w:val="single" w:sz="4" w:space="0" w:color="auto"/>
              <w:right w:val="single" w:sz="4" w:space="0" w:color="auto"/>
            </w:tcBorders>
            <w:shd w:val="clear" w:color="auto" w:fill="auto"/>
            <w:vAlign w:val="center"/>
          </w:tcPr>
          <w:p w:rsidR="001117A3" w:rsidRPr="00E243A4" w:rsidRDefault="003153A0">
            <w:pPr>
              <w:jc w:val="center"/>
              <w:rPr>
                <w:rFonts w:ascii="宋体" w:hAnsi="宋体" w:cs="宋体"/>
                <w:szCs w:val="21"/>
              </w:rPr>
            </w:pPr>
            <w:r w:rsidRPr="00E243A4">
              <w:rPr>
                <w:rFonts w:ascii="宋体" w:hAnsi="宋体" w:cs="宋体" w:hint="eastAsia"/>
                <w:szCs w:val="21"/>
              </w:rPr>
              <w:t>必需</w:t>
            </w:r>
          </w:p>
        </w:tc>
      </w:tr>
      <w:tr w:rsidR="003153A0">
        <w:trPr>
          <w:trHeight w:val="840"/>
        </w:trPr>
        <w:tc>
          <w:tcPr>
            <w:tcW w:w="1101" w:type="dxa"/>
            <w:tcBorders>
              <w:top w:val="nil"/>
              <w:left w:val="single" w:sz="4" w:space="0" w:color="auto"/>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color w:val="000000"/>
                <w:szCs w:val="21"/>
              </w:rPr>
            </w:pPr>
            <w:r>
              <w:rPr>
                <w:rFonts w:ascii="宋体" w:hAnsi="宋体" w:cs="宋体" w:hint="eastAsia"/>
                <w:color w:val="000000"/>
                <w:szCs w:val="21"/>
              </w:rPr>
              <w:t>URS-A45</w:t>
            </w:r>
          </w:p>
        </w:tc>
        <w:tc>
          <w:tcPr>
            <w:tcW w:w="1372" w:type="dxa"/>
            <w:gridSpan w:val="2"/>
            <w:tcBorders>
              <w:top w:val="nil"/>
              <w:left w:val="nil"/>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auto" w:fill="auto"/>
            <w:vAlign w:val="center"/>
          </w:tcPr>
          <w:p w:rsidR="003153A0" w:rsidRDefault="003153A0" w:rsidP="005D4037">
            <w:pPr>
              <w:rPr>
                <w:rFonts w:ascii="宋体" w:hAnsi="宋体" w:cs="宋体"/>
                <w:szCs w:val="21"/>
              </w:rPr>
            </w:pPr>
            <w:r>
              <w:rPr>
                <w:rFonts w:ascii="宋体" w:hAnsi="宋体" w:cs="宋体" w:hint="eastAsia"/>
                <w:szCs w:val="21"/>
              </w:rPr>
              <w:t>可兼容多种新旧设备同时运行。</w:t>
            </w:r>
          </w:p>
        </w:tc>
        <w:tc>
          <w:tcPr>
            <w:tcW w:w="992" w:type="dxa"/>
            <w:tcBorders>
              <w:top w:val="nil"/>
              <w:left w:val="nil"/>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szCs w:val="21"/>
              </w:rPr>
            </w:pPr>
            <w:r>
              <w:rPr>
                <w:rFonts w:ascii="宋体" w:hAnsi="宋体" w:cs="宋体" w:hint="eastAsia"/>
                <w:szCs w:val="21"/>
              </w:rPr>
              <w:t>必需</w:t>
            </w:r>
          </w:p>
        </w:tc>
      </w:tr>
      <w:tr w:rsidR="003153A0">
        <w:trPr>
          <w:trHeight w:val="840"/>
        </w:trPr>
        <w:tc>
          <w:tcPr>
            <w:tcW w:w="1101" w:type="dxa"/>
            <w:tcBorders>
              <w:top w:val="nil"/>
              <w:left w:val="single" w:sz="4" w:space="0" w:color="auto"/>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color w:val="000000"/>
                <w:szCs w:val="21"/>
              </w:rPr>
            </w:pPr>
            <w:r>
              <w:rPr>
                <w:rFonts w:ascii="宋体" w:hAnsi="宋体" w:cs="宋体" w:hint="eastAsia"/>
                <w:color w:val="000000"/>
                <w:szCs w:val="21"/>
              </w:rPr>
              <w:t>URS-A46</w:t>
            </w:r>
          </w:p>
        </w:tc>
        <w:tc>
          <w:tcPr>
            <w:tcW w:w="1372" w:type="dxa"/>
            <w:gridSpan w:val="2"/>
            <w:tcBorders>
              <w:top w:val="nil"/>
              <w:left w:val="nil"/>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szCs w:val="21"/>
              </w:rPr>
            </w:pPr>
            <w:r>
              <w:rPr>
                <w:rFonts w:ascii="宋体" w:hAnsi="宋体" w:cs="宋体" w:hint="eastAsia"/>
                <w:szCs w:val="21"/>
              </w:rPr>
              <w:t>设备需求</w:t>
            </w:r>
          </w:p>
        </w:tc>
        <w:tc>
          <w:tcPr>
            <w:tcW w:w="5942" w:type="dxa"/>
            <w:gridSpan w:val="2"/>
            <w:tcBorders>
              <w:top w:val="nil"/>
              <w:left w:val="nil"/>
              <w:bottom w:val="single" w:sz="4" w:space="0" w:color="auto"/>
              <w:right w:val="single" w:sz="4" w:space="0" w:color="auto"/>
            </w:tcBorders>
            <w:shd w:val="clear" w:color="auto" w:fill="auto"/>
            <w:vAlign w:val="center"/>
          </w:tcPr>
          <w:p w:rsidR="003153A0" w:rsidRDefault="003153A0" w:rsidP="005D4037">
            <w:pPr>
              <w:rPr>
                <w:rFonts w:ascii="宋体" w:hAnsi="宋体" w:cs="宋体"/>
                <w:szCs w:val="21"/>
              </w:rPr>
            </w:pPr>
            <w:r>
              <w:rPr>
                <w:rFonts w:ascii="宋体" w:hAnsi="宋体" w:cs="宋体" w:hint="eastAsia"/>
                <w:szCs w:val="21"/>
              </w:rPr>
              <w:t>系统应充分考虑对企业原有服务器资源的利用。如企业原服务器不适用于系统，则报价需包含服务器升级改造的费用</w:t>
            </w:r>
          </w:p>
        </w:tc>
        <w:tc>
          <w:tcPr>
            <w:tcW w:w="992" w:type="dxa"/>
            <w:tcBorders>
              <w:top w:val="nil"/>
              <w:left w:val="nil"/>
              <w:bottom w:val="single" w:sz="4" w:space="0" w:color="auto"/>
              <w:right w:val="single" w:sz="4" w:space="0" w:color="auto"/>
            </w:tcBorders>
            <w:shd w:val="clear" w:color="auto" w:fill="auto"/>
            <w:vAlign w:val="center"/>
          </w:tcPr>
          <w:p w:rsidR="003153A0" w:rsidRDefault="003153A0" w:rsidP="005D4037">
            <w:pPr>
              <w:jc w:val="center"/>
              <w:rPr>
                <w:rFonts w:ascii="宋体" w:hAnsi="宋体" w:cs="宋体"/>
                <w:szCs w:val="21"/>
              </w:rPr>
            </w:pPr>
            <w:r>
              <w:rPr>
                <w:rFonts w:ascii="宋体" w:hAnsi="宋体" w:cs="宋体" w:hint="eastAsia"/>
                <w:szCs w:val="21"/>
              </w:rPr>
              <w:t>必需</w:t>
            </w:r>
          </w:p>
        </w:tc>
      </w:tr>
      <w:tr w:rsidR="003153A0">
        <w:trPr>
          <w:trHeight w:val="840"/>
        </w:trPr>
        <w:tc>
          <w:tcPr>
            <w:tcW w:w="2473" w:type="dxa"/>
            <w:gridSpan w:val="3"/>
            <w:tcBorders>
              <w:top w:val="nil"/>
              <w:left w:val="nil"/>
              <w:bottom w:val="nil"/>
              <w:right w:val="nil"/>
            </w:tcBorders>
            <w:shd w:val="clear" w:color="auto" w:fill="auto"/>
            <w:noWrap/>
            <w:vAlign w:val="center"/>
          </w:tcPr>
          <w:p w:rsidR="003153A0" w:rsidRDefault="003153A0">
            <w:pPr>
              <w:rPr>
                <w:rFonts w:ascii="宋体" w:hAnsi="宋体" w:cs="宋体"/>
                <w:b/>
                <w:bCs/>
                <w:color w:val="000000"/>
                <w:szCs w:val="21"/>
              </w:rPr>
            </w:pPr>
            <w:r>
              <w:rPr>
                <w:rFonts w:ascii="宋体" w:hAnsi="宋体" w:cs="宋体" w:hint="eastAsia"/>
                <w:b/>
                <w:bCs/>
                <w:color w:val="000000"/>
                <w:szCs w:val="21"/>
              </w:rPr>
              <w:t>2、手持PDA功能需求</w:t>
            </w:r>
          </w:p>
        </w:tc>
        <w:tc>
          <w:tcPr>
            <w:tcW w:w="5942" w:type="dxa"/>
            <w:gridSpan w:val="2"/>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84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编号</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内容</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期望</w:t>
            </w:r>
          </w:p>
        </w:tc>
      </w:tr>
      <w:tr w:rsidR="003153A0">
        <w:trPr>
          <w:trHeight w:val="84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URS-B47</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程序兼容性</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PDA程序需支持安卓系统，同时需考虑对追溯码格式的兼容性（一维码）以及支持出库波次表的提单编号的订单条码扫描。</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URS-B48</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手持可通过条码扫描获取当前出库单号及相关信息（包括出库数据信息）。PDA程序需支持销售出库（包含尾数、拼箱）、退货入库、采购入库、采购退货等业务类型。</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URS-B49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扫码过程需对追溯码做校验控制（包括产品、数量等），当满足单据所需数量时做出出库完成提示。</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URS-B50</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扫码过程中允许取消码出库（如扫错可直接取消）</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URS-B51</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支持扫一个库位码就可以出库整批产品；或者反向扫码出库整批的剩余部分。</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避免PDA 在线传输时，出现码丢失情况。</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PDA可以连续扫监管码超过 1000个，不会出现上传失败的情况。</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URS-B54</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两台PDA可使用同一单号进行扫码出库。</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URS-B55</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优化手持PDA端操作，当ERP新增往来单位，PDA及时更新新往来单位。</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URS-B56</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支持仓储搭建的无线发货方式。</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lastRenderedPageBreak/>
              <w:t>URS-B57</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兼容使用WMS系统的PDA。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URS-B58</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支持扫码后，可以在仓库现场无线上传。</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285"/>
        </w:trPr>
        <w:tc>
          <w:tcPr>
            <w:tcW w:w="1291" w:type="dxa"/>
            <w:gridSpan w:val="2"/>
            <w:tcBorders>
              <w:top w:val="nil"/>
              <w:left w:val="nil"/>
              <w:bottom w:val="nil"/>
              <w:right w:val="nil"/>
            </w:tcBorders>
            <w:shd w:val="clear" w:color="auto" w:fill="auto"/>
            <w:noWrap/>
            <w:vAlign w:val="center"/>
          </w:tcPr>
          <w:p w:rsidR="003153A0" w:rsidRDefault="003153A0">
            <w:pPr>
              <w:jc w:val="center"/>
              <w:rPr>
                <w:rFonts w:ascii="宋体" w:hAnsi="宋体" w:cs="宋体"/>
                <w:color w:val="000000"/>
                <w:szCs w:val="21"/>
              </w:rPr>
            </w:pPr>
          </w:p>
        </w:tc>
        <w:tc>
          <w:tcPr>
            <w:tcW w:w="1244"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285"/>
        </w:trPr>
        <w:tc>
          <w:tcPr>
            <w:tcW w:w="2535" w:type="dxa"/>
            <w:gridSpan w:val="4"/>
            <w:tcBorders>
              <w:top w:val="nil"/>
              <w:left w:val="nil"/>
              <w:bottom w:val="nil"/>
              <w:right w:val="nil"/>
            </w:tcBorders>
            <w:shd w:val="clear" w:color="auto" w:fill="auto"/>
            <w:noWrap/>
            <w:vAlign w:val="center"/>
          </w:tcPr>
          <w:p w:rsidR="003153A0" w:rsidRDefault="003153A0">
            <w:pPr>
              <w:jc w:val="center"/>
              <w:rPr>
                <w:rFonts w:ascii="等线" w:eastAsia="等线" w:hAnsi="宋体" w:cs="宋体"/>
                <w:color w:val="000000"/>
                <w:szCs w:val="21"/>
              </w:rPr>
            </w:pPr>
            <w:r>
              <w:rPr>
                <w:rFonts w:ascii="宋体" w:hAnsi="宋体" w:cs="宋体" w:hint="eastAsia"/>
                <w:b/>
                <w:bCs/>
                <w:color w:val="000000"/>
                <w:szCs w:val="21"/>
              </w:rPr>
              <w:t>3、 系统接口需求</w:t>
            </w: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7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编号</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内容</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期望</w:t>
            </w:r>
          </w:p>
        </w:tc>
      </w:tr>
      <w:tr w:rsidR="003153A0">
        <w:trPr>
          <w:trHeight w:val="664"/>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URS-C59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Pr="00E243A4" w:rsidRDefault="003153A0" w:rsidP="00A4432B">
            <w:pPr>
              <w:rPr>
                <w:rFonts w:ascii="宋体" w:hAnsi="宋体" w:cs="宋体"/>
                <w:szCs w:val="21"/>
              </w:rPr>
            </w:pPr>
            <w:r w:rsidRPr="00E243A4">
              <w:rPr>
                <w:rFonts w:ascii="宋体" w:hAnsi="宋体" w:cs="宋体" w:hint="eastAsia"/>
                <w:szCs w:val="21"/>
              </w:rPr>
              <w:t>对接公司ERP、WMS、MES、QMS等系统，同步销售出库单、销售退货单</w:t>
            </w:r>
            <w:r w:rsidR="006D567A" w:rsidRPr="00E243A4">
              <w:rPr>
                <w:rFonts w:ascii="宋体" w:hAnsi="宋体" w:cs="宋体" w:hint="eastAsia"/>
                <w:szCs w:val="21"/>
              </w:rPr>
              <w:t>、产品放行单</w:t>
            </w:r>
            <w:r w:rsidR="00A4432B" w:rsidRPr="00E243A4">
              <w:rPr>
                <w:rFonts w:ascii="宋体" w:hAnsi="宋体" w:cs="宋体" w:hint="eastAsia"/>
                <w:szCs w:val="21"/>
              </w:rPr>
              <w:t>等。合理处理</w:t>
            </w:r>
            <w:r w:rsidR="00DC25E3" w:rsidRPr="00E243A4">
              <w:rPr>
                <w:rFonts w:ascii="宋体" w:hAnsi="宋体" w:cs="宋体" w:hint="eastAsia"/>
                <w:szCs w:val="21"/>
              </w:rPr>
              <w:t>旧赋码系统</w:t>
            </w:r>
            <w:r w:rsidR="00A4432B" w:rsidRPr="00E243A4">
              <w:rPr>
                <w:rFonts w:ascii="宋体" w:hAnsi="宋体" w:cs="宋体" w:hint="eastAsia"/>
                <w:szCs w:val="21"/>
              </w:rPr>
              <w:t>中的数据</w:t>
            </w:r>
            <w:r w:rsidR="00DC25E3" w:rsidRPr="00E243A4">
              <w:rPr>
                <w:rFonts w:ascii="宋体" w:hAnsi="宋体" w:cs="宋体" w:hint="eastAsia"/>
                <w:szCs w:val="21"/>
              </w:rPr>
              <w:t>，需要将旧系统产生的数据收集后，自动上传到“码上放心”平台</w:t>
            </w:r>
            <w:r w:rsidR="00A4432B" w:rsidRPr="00E243A4">
              <w:rPr>
                <w:rFonts w:ascii="宋体" w:hAnsi="宋体" w:cs="宋体" w:hint="eastAsia"/>
                <w:szCs w:val="21"/>
              </w:rPr>
              <w:t>，确保旧系统中数据不丢失</w:t>
            </w:r>
            <w:r w:rsidR="00DC25E3" w:rsidRPr="00E243A4">
              <w:rPr>
                <w:rFonts w:ascii="宋体" w:hAnsi="宋体" w:cs="宋体" w:hint="eastAsia"/>
                <w:szCs w:val="21"/>
              </w:rPr>
              <w:t>。</w:t>
            </w:r>
          </w:p>
        </w:tc>
        <w:tc>
          <w:tcPr>
            <w:tcW w:w="992" w:type="dxa"/>
            <w:tcBorders>
              <w:top w:val="nil"/>
              <w:left w:val="nil"/>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必需</w:t>
            </w:r>
          </w:p>
        </w:tc>
      </w:tr>
      <w:tr w:rsidR="003153A0">
        <w:trPr>
          <w:trHeight w:val="56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URS-C60</w:t>
            </w:r>
          </w:p>
        </w:tc>
        <w:tc>
          <w:tcPr>
            <w:tcW w:w="1244" w:type="dxa"/>
            <w:gridSpan w:val="2"/>
            <w:tcBorders>
              <w:top w:val="nil"/>
              <w:left w:val="nil"/>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Pr="00E243A4" w:rsidRDefault="003153A0">
            <w:pPr>
              <w:rPr>
                <w:rFonts w:ascii="宋体" w:hAnsi="宋体" w:cs="宋体"/>
                <w:szCs w:val="21"/>
              </w:rPr>
            </w:pPr>
            <w:r w:rsidRPr="00E243A4">
              <w:rPr>
                <w:rFonts w:ascii="宋体" w:hAnsi="宋体" w:cs="宋体" w:hint="eastAsia"/>
                <w:szCs w:val="21"/>
              </w:rPr>
              <w:t>预留与码上放心接口对接的功能，以备后续做自动上传数据、数据落地等</w:t>
            </w:r>
            <w:r w:rsidR="00DC25E3" w:rsidRPr="00E243A4">
              <w:rPr>
                <w:rFonts w:ascii="宋体" w:hAnsi="宋体" w:cs="宋体" w:hint="eastAsia"/>
                <w:szCs w:val="21"/>
              </w:rPr>
              <w:t>。即产品审核放行后，该批次监管码数据可以直接上传到“码上放心”平台。</w:t>
            </w:r>
          </w:p>
        </w:tc>
        <w:tc>
          <w:tcPr>
            <w:tcW w:w="992" w:type="dxa"/>
            <w:tcBorders>
              <w:top w:val="nil"/>
              <w:left w:val="nil"/>
              <w:bottom w:val="single" w:sz="4" w:space="0" w:color="auto"/>
              <w:right w:val="single" w:sz="4" w:space="0" w:color="auto"/>
            </w:tcBorders>
            <w:shd w:val="clear" w:color="auto" w:fill="auto"/>
            <w:vAlign w:val="center"/>
          </w:tcPr>
          <w:p w:rsidR="003153A0" w:rsidRPr="00E243A4" w:rsidRDefault="003153A0">
            <w:pPr>
              <w:jc w:val="center"/>
              <w:rPr>
                <w:rFonts w:ascii="宋体" w:hAnsi="宋体" w:cs="宋体"/>
                <w:szCs w:val="21"/>
              </w:rPr>
            </w:pPr>
            <w:r w:rsidRPr="00E243A4">
              <w:rPr>
                <w:rFonts w:ascii="宋体" w:hAnsi="宋体" w:cs="宋体" w:hint="eastAsia"/>
                <w:szCs w:val="21"/>
              </w:rPr>
              <w:t>必需</w:t>
            </w:r>
          </w:p>
        </w:tc>
      </w:tr>
      <w:tr w:rsidR="003153A0">
        <w:trPr>
          <w:trHeight w:val="683"/>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URS-C61</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提供接口给其他系统查询追溯码数据（如根据追溯码查询单号、产品等信息）</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285"/>
        </w:trPr>
        <w:tc>
          <w:tcPr>
            <w:tcW w:w="1291" w:type="dxa"/>
            <w:gridSpan w:val="2"/>
            <w:tcBorders>
              <w:top w:val="nil"/>
              <w:left w:val="nil"/>
              <w:bottom w:val="nil"/>
              <w:right w:val="nil"/>
            </w:tcBorders>
            <w:shd w:val="clear" w:color="auto" w:fill="auto"/>
            <w:noWrap/>
            <w:vAlign w:val="center"/>
          </w:tcPr>
          <w:p w:rsidR="003153A0" w:rsidRDefault="003153A0">
            <w:pPr>
              <w:jc w:val="center"/>
              <w:rPr>
                <w:rFonts w:ascii="宋体" w:hAnsi="宋体" w:cs="宋体"/>
                <w:color w:val="000000"/>
                <w:szCs w:val="21"/>
              </w:rPr>
            </w:pPr>
          </w:p>
        </w:tc>
        <w:tc>
          <w:tcPr>
            <w:tcW w:w="1244"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285"/>
        </w:trPr>
        <w:tc>
          <w:tcPr>
            <w:tcW w:w="2535" w:type="dxa"/>
            <w:gridSpan w:val="4"/>
            <w:tcBorders>
              <w:top w:val="nil"/>
              <w:left w:val="nil"/>
              <w:bottom w:val="nil"/>
              <w:right w:val="nil"/>
            </w:tcBorders>
            <w:shd w:val="clear" w:color="auto" w:fill="auto"/>
            <w:noWrap/>
            <w:vAlign w:val="center"/>
          </w:tcPr>
          <w:p w:rsidR="003153A0" w:rsidRDefault="003153A0">
            <w:pPr>
              <w:jc w:val="center"/>
              <w:rPr>
                <w:rFonts w:ascii="等线" w:eastAsia="等线" w:hAnsi="宋体" w:cs="宋体"/>
                <w:szCs w:val="21"/>
              </w:rPr>
            </w:pPr>
            <w:r>
              <w:rPr>
                <w:rFonts w:ascii="宋体" w:hAnsi="宋体" w:cs="宋体" w:hint="eastAsia"/>
                <w:b/>
                <w:bCs/>
                <w:color w:val="000000"/>
                <w:szCs w:val="21"/>
              </w:rPr>
              <w:t>4、文件资料需求</w:t>
            </w: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szCs w:val="21"/>
              </w:rPr>
            </w:pPr>
          </w:p>
        </w:tc>
      </w:tr>
      <w:tr w:rsidR="003153A0">
        <w:trPr>
          <w:trHeight w:val="7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编号</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内容</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期望</w:t>
            </w:r>
          </w:p>
        </w:tc>
      </w:tr>
      <w:tr w:rsidR="003153A0">
        <w:trPr>
          <w:trHeight w:val="598"/>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URS-D62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文件需求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提供系统设计文档、用户使用手册、安装手册、安装文件等</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55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URS-D63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文件需求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提供培训使用文档</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558"/>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URS-D64</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文件需求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提供操作系统SOP</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8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URS-D65</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文件需求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提供计算机系统验证，如验证主计划、功能说明、设计说明、系统工程设计、设计审核、系统工程制造和工程调试、3Q确认等。</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285"/>
        </w:trPr>
        <w:tc>
          <w:tcPr>
            <w:tcW w:w="1291" w:type="dxa"/>
            <w:gridSpan w:val="2"/>
            <w:tcBorders>
              <w:top w:val="nil"/>
              <w:left w:val="nil"/>
              <w:bottom w:val="nil"/>
              <w:right w:val="nil"/>
            </w:tcBorders>
            <w:shd w:val="clear" w:color="auto" w:fill="auto"/>
            <w:noWrap/>
            <w:vAlign w:val="center"/>
          </w:tcPr>
          <w:p w:rsidR="003153A0" w:rsidRDefault="003153A0">
            <w:pPr>
              <w:jc w:val="center"/>
              <w:rPr>
                <w:rFonts w:ascii="宋体" w:hAnsi="宋体" w:cs="宋体"/>
                <w:color w:val="000000"/>
                <w:szCs w:val="21"/>
              </w:rPr>
            </w:pPr>
          </w:p>
        </w:tc>
        <w:tc>
          <w:tcPr>
            <w:tcW w:w="1244"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szCs w:val="21"/>
              </w:rPr>
            </w:pP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szCs w:val="21"/>
              </w:rPr>
            </w:pPr>
          </w:p>
        </w:tc>
      </w:tr>
      <w:tr w:rsidR="003153A0">
        <w:trPr>
          <w:trHeight w:val="285"/>
        </w:trPr>
        <w:tc>
          <w:tcPr>
            <w:tcW w:w="2535" w:type="dxa"/>
            <w:gridSpan w:val="4"/>
            <w:tcBorders>
              <w:top w:val="nil"/>
              <w:left w:val="nil"/>
              <w:bottom w:val="nil"/>
              <w:right w:val="nil"/>
            </w:tcBorders>
            <w:shd w:val="clear" w:color="auto" w:fill="auto"/>
            <w:noWrap/>
            <w:vAlign w:val="center"/>
          </w:tcPr>
          <w:p w:rsidR="003153A0" w:rsidRDefault="003153A0">
            <w:pPr>
              <w:jc w:val="center"/>
              <w:rPr>
                <w:rFonts w:ascii="宋体" w:hAnsi="宋体" w:cs="宋体"/>
                <w:b/>
                <w:bCs/>
                <w:color w:val="000000"/>
                <w:szCs w:val="21"/>
              </w:rPr>
            </w:pPr>
          </w:p>
          <w:p w:rsidR="003153A0" w:rsidRDefault="003153A0">
            <w:pPr>
              <w:jc w:val="center"/>
              <w:rPr>
                <w:rFonts w:ascii="等线" w:eastAsia="等线" w:hAnsi="宋体" w:cs="宋体"/>
                <w:szCs w:val="21"/>
              </w:rPr>
            </w:pPr>
            <w:r>
              <w:rPr>
                <w:rFonts w:ascii="宋体" w:hAnsi="宋体" w:cs="宋体" w:hint="eastAsia"/>
                <w:b/>
                <w:bCs/>
                <w:color w:val="000000"/>
                <w:szCs w:val="21"/>
              </w:rPr>
              <w:t>5、培训和服务需求</w:t>
            </w: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szCs w:val="21"/>
              </w:rPr>
            </w:pPr>
          </w:p>
        </w:tc>
      </w:tr>
      <w:tr w:rsidR="003153A0">
        <w:trPr>
          <w:trHeight w:val="7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编号</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内容</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要求</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期望</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URS-E66</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培训需求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供应商负责所有技术指导和人员培训，包括：系统操作、系统维护、系统性能及问题解答</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lastRenderedPageBreak/>
              <w:t>URS-E67</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培训需求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培训对象：数据管理、IT技术、生产管理、各个业务操作相关人员。</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URS-E68</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培训需求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培训内容：综合培训（掌握系统理论知识） 现场培训（系统和设备实践操作知识）</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7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URS-E69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培训需求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免费提供不少于 3 天的系统和设备操作及维护知识的培训（含后台维护、各个业务端操作培训）。</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1002"/>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URS-E70</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服务需求</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验收合格后，1年的质保期。在质保期限内, 合同中所供货物和工作内容在操作规程内出现任何问题,供应商负责无偿维护；质保期后, 供应商应终生提供及时的维修、维护, 费用另行协商确定。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1002"/>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URS-E71</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服务需求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提供质保期后3年内的维保服务方案和报价</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91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URS-E72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服务需求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系统在使用过程中，如出现系统问题，供方保证在接到用户传真/邮件通知后，24 小时到达系统使用现场解决问题。</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3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URS-E73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服务需求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如设备硬件出现故障，用户自行更换硬件或主机，供应商负责无偿安装软件和系统。</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270"/>
        </w:trPr>
        <w:tc>
          <w:tcPr>
            <w:tcW w:w="1291"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c>
          <w:tcPr>
            <w:tcW w:w="1244"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600"/>
        </w:trPr>
        <w:tc>
          <w:tcPr>
            <w:tcW w:w="2473" w:type="dxa"/>
            <w:gridSpan w:val="3"/>
            <w:tcBorders>
              <w:top w:val="nil"/>
              <w:left w:val="nil"/>
              <w:bottom w:val="single" w:sz="4" w:space="0" w:color="auto"/>
              <w:right w:val="nil"/>
            </w:tcBorders>
            <w:shd w:val="clear" w:color="auto" w:fill="auto"/>
            <w:noWrap/>
            <w:vAlign w:val="bottom"/>
          </w:tcPr>
          <w:p w:rsidR="003153A0" w:rsidRDefault="003153A0">
            <w:pPr>
              <w:rPr>
                <w:rFonts w:ascii="宋体" w:hAnsi="宋体" w:cs="宋体"/>
                <w:b/>
                <w:bCs/>
                <w:color w:val="000000"/>
                <w:szCs w:val="21"/>
              </w:rPr>
            </w:pPr>
            <w:r>
              <w:rPr>
                <w:rFonts w:ascii="宋体" w:hAnsi="宋体" w:cs="宋体" w:hint="eastAsia"/>
                <w:b/>
                <w:bCs/>
                <w:color w:val="000000"/>
                <w:szCs w:val="21"/>
              </w:rPr>
              <w:t>6、系统软件要求</w:t>
            </w:r>
          </w:p>
        </w:tc>
        <w:tc>
          <w:tcPr>
            <w:tcW w:w="5942" w:type="dxa"/>
            <w:gridSpan w:val="2"/>
            <w:tcBorders>
              <w:top w:val="nil"/>
              <w:left w:val="nil"/>
              <w:bottom w:val="single" w:sz="4" w:space="0" w:color="auto"/>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single" w:sz="4" w:space="0" w:color="auto"/>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6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53A0" w:rsidRDefault="003153A0">
            <w:pPr>
              <w:jc w:val="center"/>
              <w:rPr>
                <w:rFonts w:ascii="宋体" w:hAnsi="宋体" w:cs="宋体"/>
                <w:color w:val="000000"/>
                <w:szCs w:val="21"/>
              </w:rPr>
            </w:pPr>
            <w:r>
              <w:rPr>
                <w:rFonts w:ascii="宋体" w:hAnsi="宋体" w:cs="宋体" w:hint="eastAsia"/>
                <w:color w:val="000000"/>
                <w:szCs w:val="21"/>
              </w:rPr>
              <w:t>需求编号</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53A0" w:rsidRDefault="003153A0">
            <w:pPr>
              <w:jc w:val="center"/>
              <w:rPr>
                <w:rFonts w:ascii="宋体" w:hAnsi="宋体" w:cs="宋体"/>
                <w:color w:val="000000"/>
                <w:szCs w:val="21"/>
              </w:rPr>
            </w:pPr>
            <w:r>
              <w:rPr>
                <w:rFonts w:ascii="宋体" w:hAnsi="宋体" w:cs="宋体" w:hint="eastAsia"/>
                <w:color w:val="000000"/>
                <w:szCs w:val="21"/>
              </w:rPr>
              <w:t>内容</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rsidR="003153A0" w:rsidRDefault="003153A0">
            <w:pPr>
              <w:rPr>
                <w:rFonts w:ascii="宋体" w:hAnsi="宋体" w:cs="宋体"/>
                <w:color w:val="000000"/>
                <w:szCs w:val="21"/>
              </w:rPr>
            </w:pPr>
            <w:r>
              <w:rPr>
                <w:rFonts w:ascii="宋体" w:hAnsi="宋体" w:cs="宋体" w:hint="eastAsia"/>
                <w:color w:val="000000"/>
                <w:szCs w:val="21"/>
              </w:rPr>
              <w:t xml:space="preserve">需求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153A0" w:rsidRDefault="003153A0">
            <w:pPr>
              <w:jc w:val="both"/>
              <w:rPr>
                <w:rFonts w:ascii="宋体" w:hAnsi="宋体" w:cs="宋体"/>
                <w:color w:val="000000"/>
                <w:szCs w:val="21"/>
              </w:rPr>
            </w:pPr>
            <w:r>
              <w:rPr>
                <w:rFonts w:ascii="宋体" w:hAnsi="宋体" w:cs="宋体" w:hint="eastAsia"/>
                <w:color w:val="000000"/>
                <w:szCs w:val="21"/>
              </w:rPr>
              <w:t xml:space="preserve"> 期望</w:t>
            </w:r>
          </w:p>
        </w:tc>
      </w:tr>
      <w:tr w:rsidR="003153A0">
        <w:trPr>
          <w:trHeight w:val="6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URS-F74</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投标方应保证所提供的所有软件是合法的，非自主开发的软件需提供授权书。</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URS-F75</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该软件应能实现包装赋码关系的后台数据管理和在线控制。</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URS-F76</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该软件应该能够实现不同品种、不同规格、不同包装级别的产品包装赋码关联关系的建立和数据管理。</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URS-F77</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该软件支持药品追溯码数据量大，需具备海量数据处理能力。</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URS-F78</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该软件应能支持Oracle或SQL Server等主流数据库，可支持信创产品。</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URS-F79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该软件可通过药品追溯码识别产品品名、规格等相关信息。</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URS-F80</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该软件可按照包装批次创建生产任务，根据需要可设置相应参数。</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URS-F81</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该软件执行生产任务时可在服务器、工控机电脑等实时监视各个包装工位关联关系建立情况等相关信息。</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该软件应具有药品信息管理，对已存在的药品信息（包装比例、保质期、品名、规格）可进行修改、保存和刷新。</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lastRenderedPageBreak/>
              <w:t>URS-F83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该软件应具有对车间、生产线、包装工位等信息管理，可进行维护。</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URS-F84</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该软件应该具备药品数据导入和关联关系数据导出。</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35"/>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URS-F85</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该软件可以提供追溯码数据的分类，可形成变码印刷数据文件和标签打印数据文件，能够对分类数据进行管理和验证、激活。</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81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URS-F86</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该软应该具备完成异常处理的功能，如抽检、强制封箱、拼箱、拆箱、包装损坏、标签替换等异常操作。</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URS-F87</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该软件应可查询及统计出全部追溯码的即时状态及关联关系。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825"/>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URS-F88</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在赋码过程出现异常，不够一整箱时，该软件应能提供每个级别的包装关系的逐一清除或者一次清除。</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9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URS-F89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在该软件运行过程中，可进行各级药品追溯码的包装关系验证，发生错误时发出声光报警和汉字提示出错原因。</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945"/>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URS-F90</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在和包装设备进行信号通讯时，优先采用网络通讯方式。在方案中必须明确描述与包装设备的交互逻辑（包括运行过程中异常情况的处理），保障追溯码关联数据的准确性。</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9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URS-F91</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在赋码过程中，如果低级码采用队列的方式与高级码进行关联，需要增加关联复核，以保证低级码队列逻辑与物理的一致性。</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该软件应能手工和自动备份数据库。</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软件应提供完整的系统操作日志，方便回朔操作过程。</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URS-F94</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该软件在软件发生故障时保证数据的正确性及完整性。</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6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URS-F95</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该软件可以同时支持无线数据采集和有线数据采集。</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705"/>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URS-F96</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系统应符合中国药品电子监管网技术标准或通过相应的技术标准测试，且能与WINDOW 2019及以上版本的操作系统兼容。</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99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URS-F97</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追溯码数据需要采用集中存储方式，各环节采集的追溯码需要实时与服务器端进行比对验证，如有数据重复、关联错误等，系统能够自动提示并剔除。</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102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URS-F98</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设备控制程序中，用户需使用登录名和密码进行登录，保证系统安全。应至少包括三个权限等级，且每个等级拥有相应的可设置安全权限，用于修改参数及使用屏幕数据。</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1065"/>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URS-F99</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各权限人员登陆后系统应当具有记录功能，记录应包含登陆人员姓名、登陆时间、登陆终端名称、关联关系上传、关键事件记录、退出时间；记录功能文件不能进行任何修改。</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108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lastRenderedPageBreak/>
              <w:t>URS-F100</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操作人员登录时连续 3 次密码输入错误时，系统能够自动锁定并禁止其登录，需要系统管理员进行重新确认设定密码。软件应当具有自由选择密码更换方式的功能（定期强制更换或用户自主更换）。</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84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URS-F101</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系统需求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能识别历史码及关联关系文件（xml格式）导入新系统，方便对之前追溯码进行关联关系查询和修改。</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285"/>
        </w:trPr>
        <w:tc>
          <w:tcPr>
            <w:tcW w:w="1291" w:type="dxa"/>
            <w:gridSpan w:val="2"/>
            <w:tcBorders>
              <w:top w:val="nil"/>
              <w:left w:val="nil"/>
              <w:bottom w:val="nil"/>
              <w:right w:val="nil"/>
            </w:tcBorders>
            <w:shd w:val="clear" w:color="auto" w:fill="auto"/>
            <w:vAlign w:val="center"/>
          </w:tcPr>
          <w:p w:rsidR="003153A0" w:rsidRDefault="003153A0">
            <w:pPr>
              <w:jc w:val="center"/>
              <w:rPr>
                <w:rFonts w:ascii="宋体" w:hAnsi="宋体" w:cs="宋体"/>
                <w:color w:val="000000"/>
                <w:szCs w:val="21"/>
              </w:rPr>
            </w:pPr>
          </w:p>
        </w:tc>
        <w:tc>
          <w:tcPr>
            <w:tcW w:w="1244" w:type="dxa"/>
            <w:gridSpan w:val="2"/>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499"/>
        </w:trPr>
        <w:tc>
          <w:tcPr>
            <w:tcW w:w="2535" w:type="dxa"/>
            <w:gridSpan w:val="4"/>
            <w:tcBorders>
              <w:top w:val="nil"/>
              <w:left w:val="nil"/>
              <w:bottom w:val="nil"/>
              <w:right w:val="nil"/>
            </w:tcBorders>
            <w:shd w:val="clear" w:color="auto" w:fill="auto"/>
            <w:noWrap/>
            <w:vAlign w:val="center"/>
          </w:tcPr>
          <w:p w:rsidR="003153A0" w:rsidRDefault="003153A0">
            <w:pPr>
              <w:jc w:val="center"/>
              <w:rPr>
                <w:rFonts w:ascii="宋体" w:hAnsi="宋体" w:cs="宋体"/>
                <w:b/>
                <w:bCs/>
                <w:color w:val="000000"/>
                <w:szCs w:val="21"/>
              </w:rPr>
            </w:pPr>
          </w:p>
          <w:p w:rsidR="003153A0" w:rsidRDefault="003153A0">
            <w:pPr>
              <w:jc w:val="center"/>
              <w:rPr>
                <w:rFonts w:ascii="宋体" w:hAnsi="宋体" w:cs="宋体"/>
                <w:b/>
                <w:bCs/>
                <w:color w:val="000000"/>
                <w:szCs w:val="21"/>
              </w:rPr>
            </w:pPr>
          </w:p>
          <w:p w:rsidR="003153A0" w:rsidRDefault="003153A0">
            <w:pPr>
              <w:jc w:val="center"/>
              <w:rPr>
                <w:rFonts w:ascii="宋体" w:hAnsi="宋体" w:cs="宋体"/>
                <w:b/>
                <w:bCs/>
                <w:color w:val="000000"/>
                <w:szCs w:val="21"/>
              </w:rPr>
            </w:pPr>
          </w:p>
          <w:p w:rsidR="003153A0" w:rsidRDefault="003153A0">
            <w:pPr>
              <w:jc w:val="center"/>
              <w:rPr>
                <w:rFonts w:ascii="宋体" w:hAnsi="宋体" w:cs="宋体"/>
                <w:b/>
                <w:bCs/>
                <w:color w:val="000000"/>
                <w:szCs w:val="21"/>
              </w:rPr>
            </w:pPr>
          </w:p>
          <w:p w:rsidR="003153A0" w:rsidRDefault="003153A0">
            <w:pPr>
              <w:jc w:val="center"/>
              <w:rPr>
                <w:rFonts w:ascii="等线" w:eastAsia="等线" w:hAnsi="宋体" w:cs="宋体"/>
                <w:color w:val="000000"/>
                <w:szCs w:val="21"/>
              </w:rPr>
            </w:pPr>
            <w:r>
              <w:rPr>
                <w:rFonts w:ascii="宋体" w:hAnsi="宋体" w:cs="宋体" w:hint="eastAsia"/>
                <w:b/>
                <w:bCs/>
                <w:color w:val="000000"/>
                <w:szCs w:val="21"/>
              </w:rPr>
              <w:t>7、其他需求</w:t>
            </w:r>
          </w:p>
        </w:tc>
        <w:tc>
          <w:tcPr>
            <w:tcW w:w="5880" w:type="dxa"/>
            <w:tcBorders>
              <w:top w:val="nil"/>
              <w:left w:val="nil"/>
              <w:bottom w:val="nil"/>
              <w:right w:val="nil"/>
            </w:tcBorders>
            <w:shd w:val="clear" w:color="auto" w:fill="auto"/>
            <w:noWrap/>
            <w:vAlign w:val="bottom"/>
          </w:tcPr>
          <w:p w:rsidR="003153A0" w:rsidRDefault="003153A0">
            <w:pPr>
              <w:rPr>
                <w:rFonts w:ascii="等线" w:eastAsia="等线" w:hAnsi="宋体" w:cs="宋体"/>
                <w:color w:val="000000"/>
                <w:szCs w:val="21"/>
              </w:rPr>
            </w:pPr>
          </w:p>
        </w:tc>
        <w:tc>
          <w:tcPr>
            <w:tcW w:w="992" w:type="dxa"/>
            <w:tcBorders>
              <w:top w:val="nil"/>
              <w:left w:val="nil"/>
              <w:bottom w:val="nil"/>
              <w:right w:val="nil"/>
            </w:tcBorders>
            <w:shd w:val="clear" w:color="auto" w:fill="auto"/>
            <w:noWrap/>
            <w:vAlign w:val="bottom"/>
          </w:tcPr>
          <w:p w:rsidR="003153A0" w:rsidRDefault="003153A0">
            <w:pPr>
              <w:jc w:val="center"/>
              <w:rPr>
                <w:rFonts w:ascii="等线" w:eastAsia="等线" w:hAnsi="宋体" w:cs="宋体"/>
                <w:color w:val="000000"/>
                <w:szCs w:val="21"/>
              </w:rPr>
            </w:pPr>
          </w:p>
        </w:tc>
      </w:tr>
      <w:tr w:rsidR="003153A0">
        <w:trPr>
          <w:trHeight w:val="4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编号</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内容</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需求</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期望</w:t>
            </w:r>
          </w:p>
        </w:tc>
      </w:tr>
      <w:tr w:rsidR="003153A0">
        <w:trPr>
          <w:trHeight w:val="4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URS-G102</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架构需求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系统为B/S架构</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499"/>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URS-G103</w:t>
            </w:r>
          </w:p>
        </w:tc>
        <w:tc>
          <w:tcPr>
            <w:tcW w:w="1244" w:type="dxa"/>
            <w:gridSpan w:val="2"/>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功能需求</w:t>
            </w:r>
          </w:p>
        </w:tc>
        <w:tc>
          <w:tcPr>
            <w:tcW w:w="5880" w:type="dxa"/>
            <w:tcBorders>
              <w:top w:val="nil"/>
              <w:left w:val="nil"/>
              <w:bottom w:val="single" w:sz="4" w:space="0" w:color="auto"/>
              <w:right w:val="single" w:sz="4" w:space="0" w:color="auto"/>
            </w:tcBorders>
            <w:shd w:val="clear" w:color="auto" w:fill="auto"/>
            <w:vAlign w:val="center"/>
          </w:tcPr>
          <w:p w:rsidR="003153A0" w:rsidRDefault="003153A0">
            <w:pPr>
              <w:rPr>
                <w:rFonts w:ascii="宋体" w:hAnsi="宋体" w:cs="宋体"/>
                <w:color w:val="000000"/>
                <w:szCs w:val="21"/>
              </w:rPr>
            </w:pPr>
            <w:r>
              <w:rPr>
                <w:rFonts w:ascii="宋体" w:hAnsi="宋体" w:cs="宋体" w:hint="eastAsia"/>
                <w:color w:val="000000"/>
                <w:szCs w:val="21"/>
              </w:rPr>
              <w:t>可以定期对历史数据进行归档，避免数据量大导致数据查询慢等情况</w:t>
            </w:r>
          </w:p>
        </w:tc>
        <w:tc>
          <w:tcPr>
            <w:tcW w:w="992" w:type="dxa"/>
            <w:tcBorders>
              <w:top w:val="nil"/>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必需</w:t>
            </w:r>
          </w:p>
        </w:tc>
      </w:tr>
      <w:tr w:rsidR="003153A0">
        <w:trPr>
          <w:trHeight w:val="4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Pr="00A4432B" w:rsidRDefault="003153A0">
            <w:pPr>
              <w:jc w:val="center"/>
              <w:rPr>
                <w:rFonts w:ascii="宋体" w:hAnsi="宋体" w:cs="宋体"/>
                <w:szCs w:val="21"/>
              </w:rPr>
            </w:pPr>
            <w:r w:rsidRPr="00A4432B">
              <w:rPr>
                <w:rFonts w:ascii="宋体" w:hAnsi="宋体" w:cs="宋体" w:hint="eastAsia"/>
                <w:szCs w:val="21"/>
              </w:rPr>
              <w:t>URS-G104</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Pr="00A4432B" w:rsidRDefault="003153A0">
            <w:pPr>
              <w:jc w:val="center"/>
              <w:rPr>
                <w:rFonts w:ascii="宋体" w:hAnsi="宋体" w:cs="宋体"/>
                <w:szCs w:val="21"/>
              </w:rPr>
            </w:pPr>
            <w:r w:rsidRPr="00A4432B">
              <w:rPr>
                <w:rFonts w:ascii="宋体" w:hAnsi="宋体" w:cs="宋体" w:hint="eastAsia"/>
                <w:szCs w:val="21"/>
              </w:rPr>
              <w:t>项目实施</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Pr="00A4432B" w:rsidRDefault="003153A0">
            <w:pPr>
              <w:rPr>
                <w:rFonts w:ascii="宋体" w:hAnsi="宋体" w:cs="宋体"/>
                <w:szCs w:val="21"/>
              </w:rPr>
            </w:pPr>
            <w:r w:rsidRPr="00A4432B">
              <w:rPr>
                <w:rFonts w:ascii="宋体" w:hAnsi="宋体" w:cs="宋体" w:hint="eastAsia"/>
                <w:szCs w:val="21"/>
              </w:rPr>
              <w:t>供应商提供详细</w:t>
            </w:r>
            <w:r w:rsidR="006D567A" w:rsidRPr="00A4432B">
              <w:rPr>
                <w:rFonts w:ascii="宋体" w:hAnsi="宋体" w:cs="宋体" w:hint="eastAsia"/>
                <w:szCs w:val="21"/>
              </w:rPr>
              <w:t>升级系统</w:t>
            </w:r>
            <w:r w:rsidRPr="00A4432B">
              <w:rPr>
                <w:rFonts w:ascii="宋体" w:hAnsi="宋体" w:cs="宋体" w:hint="eastAsia"/>
                <w:szCs w:val="21"/>
              </w:rPr>
              <w:t>实施方案和工期</w:t>
            </w:r>
            <w:r w:rsidR="006D567A" w:rsidRPr="00A4432B">
              <w:rPr>
                <w:rFonts w:ascii="宋体" w:hAnsi="宋体" w:cs="宋体" w:hint="eastAsia"/>
                <w:szCs w:val="21"/>
              </w:rPr>
              <w:t>，如用时天数，预估生产影响范围等。</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Pr="00A4432B" w:rsidRDefault="003153A0">
            <w:pPr>
              <w:jc w:val="center"/>
              <w:rPr>
                <w:rFonts w:ascii="宋体" w:hAnsi="宋体" w:cs="宋体"/>
                <w:szCs w:val="21"/>
              </w:rPr>
            </w:pPr>
            <w:r w:rsidRPr="00A4432B">
              <w:rPr>
                <w:rFonts w:ascii="宋体" w:hAnsi="宋体" w:cs="宋体" w:hint="eastAsia"/>
                <w:szCs w:val="21"/>
              </w:rPr>
              <w:t>必需</w:t>
            </w:r>
          </w:p>
        </w:tc>
      </w:tr>
      <w:tr w:rsidR="003153A0">
        <w:trPr>
          <w:trHeight w:val="4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Default="003153A0">
            <w:pPr>
              <w:jc w:val="center"/>
              <w:rPr>
                <w:rFonts w:ascii="宋体" w:hAnsi="宋体" w:cs="宋体"/>
                <w:color w:val="000000"/>
                <w:szCs w:val="21"/>
              </w:rPr>
            </w:pPr>
            <w:r>
              <w:rPr>
                <w:rFonts w:ascii="宋体" w:hAnsi="宋体" w:cs="宋体" w:hint="eastAsia"/>
                <w:color w:val="000000"/>
                <w:szCs w:val="21"/>
              </w:rPr>
              <w:t>URS-G105</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硬件要求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Default="003153A0">
            <w:pPr>
              <w:rPr>
                <w:rFonts w:ascii="宋体" w:hAnsi="宋体" w:cs="宋体"/>
                <w:szCs w:val="21"/>
              </w:rPr>
            </w:pPr>
            <w:r>
              <w:rPr>
                <w:rFonts w:ascii="宋体" w:hAnsi="宋体" w:cs="宋体" w:hint="eastAsia"/>
                <w:szCs w:val="21"/>
              </w:rPr>
              <w:t>报价需含硬件，详见清单。</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Default="003153A0">
            <w:pPr>
              <w:jc w:val="center"/>
              <w:rPr>
                <w:rFonts w:ascii="宋体" w:hAnsi="宋体" w:cs="宋体"/>
                <w:szCs w:val="21"/>
              </w:rPr>
            </w:pPr>
            <w:r>
              <w:rPr>
                <w:rFonts w:ascii="宋体" w:hAnsi="宋体" w:cs="宋体" w:hint="eastAsia"/>
                <w:szCs w:val="21"/>
              </w:rPr>
              <w:t>必需</w:t>
            </w:r>
          </w:p>
        </w:tc>
      </w:tr>
      <w:tr w:rsidR="003153A0">
        <w:trPr>
          <w:trHeight w:val="499"/>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3A0" w:rsidRPr="00A4432B" w:rsidRDefault="003153A0" w:rsidP="00A1175D">
            <w:pPr>
              <w:jc w:val="center"/>
              <w:rPr>
                <w:rFonts w:ascii="宋体" w:hAnsi="宋体" w:cs="宋体"/>
                <w:szCs w:val="21"/>
                <w:highlight w:val="red"/>
              </w:rPr>
            </w:pPr>
            <w:r w:rsidRPr="00A4432B">
              <w:rPr>
                <w:rFonts w:ascii="宋体" w:hAnsi="宋体" w:cs="宋体" w:hint="eastAsia"/>
                <w:szCs w:val="21"/>
              </w:rPr>
              <w:t>URS-G106</w:t>
            </w:r>
          </w:p>
        </w:tc>
        <w:tc>
          <w:tcPr>
            <w:tcW w:w="1244" w:type="dxa"/>
            <w:gridSpan w:val="2"/>
            <w:tcBorders>
              <w:top w:val="single" w:sz="4" w:space="0" w:color="auto"/>
              <w:left w:val="nil"/>
              <w:bottom w:val="single" w:sz="4" w:space="0" w:color="auto"/>
              <w:right w:val="single" w:sz="4" w:space="0" w:color="auto"/>
            </w:tcBorders>
            <w:shd w:val="clear" w:color="auto" w:fill="auto"/>
            <w:vAlign w:val="center"/>
          </w:tcPr>
          <w:p w:rsidR="003153A0" w:rsidRPr="00A4432B" w:rsidRDefault="003153A0" w:rsidP="00A1175D">
            <w:pPr>
              <w:jc w:val="center"/>
              <w:rPr>
                <w:rFonts w:ascii="宋体" w:hAnsi="宋体" w:cs="宋体"/>
                <w:szCs w:val="21"/>
              </w:rPr>
            </w:pPr>
            <w:r w:rsidRPr="00A4432B">
              <w:rPr>
                <w:rFonts w:ascii="宋体" w:hAnsi="宋体" w:cs="宋体" w:hint="eastAsia"/>
                <w:szCs w:val="21"/>
              </w:rPr>
              <w:t>设备需求</w:t>
            </w:r>
          </w:p>
        </w:tc>
        <w:tc>
          <w:tcPr>
            <w:tcW w:w="5880" w:type="dxa"/>
            <w:tcBorders>
              <w:top w:val="single" w:sz="4" w:space="0" w:color="auto"/>
              <w:left w:val="nil"/>
              <w:bottom w:val="single" w:sz="4" w:space="0" w:color="auto"/>
              <w:right w:val="single" w:sz="4" w:space="0" w:color="auto"/>
            </w:tcBorders>
            <w:shd w:val="clear" w:color="auto" w:fill="auto"/>
            <w:vAlign w:val="center"/>
          </w:tcPr>
          <w:p w:rsidR="003153A0" w:rsidRPr="00A4432B" w:rsidRDefault="006D567A" w:rsidP="003153A0">
            <w:pPr>
              <w:rPr>
                <w:rFonts w:ascii="宋体" w:hAnsi="宋体" w:cs="宋体"/>
                <w:szCs w:val="21"/>
              </w:rPr>
            </w:pPr>
            <w:r w:rsidRPr="00A4432B">
              <w:rPr>
                <w:rFonts w:ascii="宋体" w:hAnsi="宋体" w:cs="宋体" w:hint="eastAsia"/>
                <w:szCs w:val="21"/>
              </w:rPr>
              <w:t>请供应商现场实地</w:t>
            </w:r>
            <w:r w:rsidR="003153A0" w:rsidRPr="00A4432B">
              <w:rPr>
                <w:rFonts w:ascii="宋体" w:hAnsi="宋体" w:cs="宋体" w:hint="eastAsia"/>
                <w:szCs w:val="21"/>
              </w:rPr>
              <w:t>调研后，给出</w:t>
            </w:r>
            <w:r w:rsidRPr="00A4432B">
              <w:rPr>
                <w:rFonts w:ascii="宋体" w:hAnsi="宋体" w:cs="宋体" w:hint="eastAsia"/>
                <w:szCs w:val="21"/>
              </w:rPr>
              <w:t>需要更新工业</w:t>
            </w:r>
            <w:r w:rsidR="003153A0" w:rsidRPr="00A4432B">
              <w:rPr>
                <w:rFonts w:ascii="宋体" w:hAnsi="宋体" w:cs="宋体" w:hint="eastAsia"/>
                <w:szCs w:val="21"/>
              </w:rPr>
              <w:t>工控机</w:t>
            </w:r>
            <w:r w:rsidRPr="00A4432B">
              <w:rPr>
                <w:rFonts w:ascii="宋体" w:hAnsi="宋体" w:cs="宋体" w:hint="eastAsia"/>
                <w:szCs w:val="21"/>
              </w:rPr>
              <w:t>的数量、配置、规格型号等信息清单</w:t>
            </w:r>
            <w:r w:rsidR="003153A0" w:rsidRPr="00A4432B">
              <w:rPr>
                <w:rFonts w:ascii="宋体" w:hAnsi="宋体" w:cs="宋体" w:hint="eastAsia"/>
                <w:szCs w:val="21"/>
              </w:rPr>
              <w:t>，</w:t>
            </w:r>
            <w:r w:rsidRPr="00A4432B">
              <w:rPr>
                <w:rFonts w:ascii="宋体" w:hAnsi="宋体" w:cs="宋体" w:hint="eastAsia"/>
                <w:szCs w:val="21"/>
              </w:rPr>
              <w:t>新工控机能</w:t>
            </w:r>
            <w:r w:rsidR="005E1C7D" w:rsidRPr="00A4432B">
              <w:rPr>
                <w:rFonts w:ascii="宋体" w:hAnsi="宋体" w:cs="宋体" w:hint="eastAsia"/>
                <w:szCs w:val="21"/>
              </w:rPr>
              <w:t>配置</w:t>
            </w:r>
            <w:r w:rsidR="003153A0" w:rsidRPr="00A4432B">
              <w:rPr>
                <w:rFonts w:ascii="宋体" w:hAnsi="宋体" w:cs="宋体" w:hint="eastAsia"/>
                <w:szCs w:val="21"/>
              </w:rPr>
              <w:t>与升级后的软件相匹配</w:t>
            </w:r>
            <w:r w:rsidR="005E1C7D" w:rsidRPr="00A4432B">
              <w:rPr>
                <w:rFonts w:ascii="宋体" w:hAnsi="宋体" w:cs="宋体" w:hint="eastAsia"/>
                <w:szCs w:val="21"/>
              </w:rPr>
              <w:t>,保证3～5年不落后</w:t>
            </w:r>
            <w:r w:rsidR="003153A0" w:rsidRPr="00A4432B">
              <w:rPr>
                <w:rFonts w:ascii="宋体" w:hAnsi="宋体" w:cs="宋体" w:hint="eastAsia"/>
                <w:szCs w:val="21"/>
              </w:rPr>
              <w:t>。</w:t>
            </w:r>
            <w:r w:rsidRPr="00A4432B">
              <w:rPr>
                <w:rFonts w:ascii="宋体" w:hAnsi="宋体" w:cs="宋体" w:hint="eastAsia"/>
                <w:szCs w:val="21"/>
              </w:rPr>
              <w:t>本项目总报价</w:t>
            </w:r>
            <w:r w:rsidR="003153A0" w:rsidRPr="00A4432B">
              <w:rPr>
                <w:rFonts w:ascii="宋体" w:hAnsi="宋体" w:cs="宋体" w:hint="eastAsia"/>
                <w:szCs w:val="21"/>
              </w:rPr>
              <w:t>需包含更新工控机的价格。</w:t>
            </w:r>
          </w:p>
        </w:tc>
        <w:tc>
          <w:tcPr>
            <w:tcW w:w="992" w:type="dxa"/>
            <w:tcBorders>
              <w:top w:val="single" w:sz="4" w:space="0" w:color="auto"/>
              <w:left w:val="nil"/>
              <w:bottom w:val="single" w:sz="4" w:space="0" w:color="auto"/>
              <w:right w:val="single" w:sz="4" w:space="0" w:color="auto"/>
            </w:tcBorders>
            <w:shd w:val="clear" w:color="auto" w:fill="auto"/>
            <w:vAlign w:val="center"/>
          </w:tcPr>
          <w:p w:rsidR="003153A0" w:rsidRPr="00A4432B" w:rsidRDefault="003153A0" w:rsidP="00A1175D">
            <w:pPr>
              <w:jc w:val="center"/>
              <w:rPr>
                <w:rFonts w:ascii="宋体" w:hAnsi="宋体" w:cs="宋体"/>
                <w:szCs w:val="21"/>
              </w:rPr>
            </w:pPr>
            <w:r w:rsidRPr="00A4432B">
              <w:rPr>
                <w:rFonts w:ascii="宋体" w:hAnsi="宋体" w:cs="宋体" w:hint="eastAsia"/>
                <w:szCs w:val="21"/>
              </w:rPr>
              <w:t>必需</w:t>
            </w:r>
          </w:p>
        </w:tc>
      </w:tr>
    </w:tbl>
    <w:p w:rsidR="001117A3" w:rsidRDefault="001117A3">
      <w:pPr>
        <w:rPr>
          <w:szCs w:val="21"/>
        </w:rPr>
      </w:pPr>
    </w:p>
    <w:p w:rsidR="001117A3" w:rsidRDefault="001117A3">
      <w:pPr>
        <w:rPr>
          <w:lang w:val="da-DK"/>
        </w:rPr>
      </w:pPr>
      <w:bookmarkStart w:id="19" w:name="_Toc93579092"/>
    </w:p>
    <w:p w:rsidR="001117A3" w:rsidRDefault="00417389">
      <w:pPr>
        <w:rPr>
          <w:rFonts w:eastAsia="Arial"/>
          <w:b/>
          <w:kern w:val="2"/>
          <w:sz w:val="32"/>
          <w:szCs w:val="32"/>
          <w:lang w:val="da-DK"/>
        </w:rPr>
      </w:pPr>
      <w:bookmarkStart w:id="20" w:name="_Toc27733"/>
      <w:r>
        <w:rPr>
          <w:kern w:val="2"/>
          <w:sz w:val="32"/>
          <w:szCs w:val="32"/>
        </w:rPr>
        <w:br w:type="page"/>
      </w:r>
    </w:p>
    <w:p w:rsidR="001117A3" w:rsidRDefault="00417389">
      <w:pPr>
        <w:pStyle w:val="1"/>
        <w:spacing w:line="360" w:lineRule="auto"/>
        <w:rPr>
          <w:rFonts w:ascii="宋体"/>
          <w:color w:val="000000"/>
          <w:sz w:val="32"/>
          <w:szCs w:val="32"/>
          <w:lang w:eastAsia="zh-CN"/>
        </w:rPr>
      </w:pPr>
      <w:r>
        <w:rPr>
          <w:rFonts w:hint="eastAsia"/>
          <w:kern w:val="2"/>
          <w:sz w:val="32"/>
          <w:szCs w:val="32"/>
          <w:lang w:eastAsia="zh-CN"/>
        </w:rPr>
        <w:lastRenderedPageBreak/>
        <w:t>第三部分</w:t>
      </w:r>
      <w:r>
        <w:rPr>
          <w:rFonts w:ascii="宋体" w:hAnsi="宋体" w:cs="宋体" w:hint="eastAsia"/>
          <w:color w:val="000000"/>
          <w:sz w:val="32"/>
          <w:szCs w:val="32"/>
          <w:lang w:eastAsia="zh-CN"/>
        </w:rPr>
        <w:t>投标方须知</w:t>
      </w:r>
      <w:bookmarkEnd w:id="19"/>
      <w:bookmarkEnd w:id="20"/>
    </w:p>
    <w:p w:rsidR="001117A3" w:rsidRDefault="00417389">
      <w:pPr>
        <w:pStyle w:val="2"/>
        <w:keepNext w:val="0"/>
        <w:spacing w:before="0" w:after="0" w:line="360" w:lineRule="auto"/>
        <w:rPr>
          <w:rFonts w:ascii="宋体" w:hAnsi="宋体" w:cs="Arial"/>
          <w:bCs w:val="0"/>
          <w:sz w:val="24"/>
          <w:szCs w:val="24"/>
        </w:rPr>
      </w:pPr>
      <w:bookmarkStart w:id="21" w:name="_Toc93579093"/>
      <w:bookmarkStart w:id="22" w:name="_Toc26258"/>
      <w:bookmarkStart w:id="23" w:name="_Toc10246"/>
      <w:bookmarkStart w:id="24" w:name="_Toc1606"/>
      <w:r>
        <w:rPr>
          <w:rFonts w:ascii="宋体" w:hAnsi="宋体" w:cs="Arial"/>
          <w:sz w:val="24"/>
          <w:szCs w:val="24"/>
        </w:rPr>
        <w:t>1</w:t>
      </w:r>
      <w:r>
        <w:rPr>
          <w:rFonts w:ascii="宋体" w:hAnsi="宋体" w:cs="Arial" w:hint="eastAsia"/>
          <w:sz w:val="24"/>
          <w:szCs w:val="24"/>
        </w:rPr>
        <w:t>.</w:t>
      </w:r>
      <w:r>
        <w:rPr>
          <w:rFonts w:ascii="宋体" w:hAnsi="宋体" w:cs="Arial" w:hint="eastAsia"/>
          <w:sz w:val="24"/>
          <w:szCs w:val="24"/>
        </w:rPr>
        <w:t>投标费用</w:t>
      </w:r>
      <w:bookmarkEnd w:id="21"/>
      <w:bookmarkEnd w:id="22"/>
      <w:bookmarkEnd w:id="23"/>
      <w:bookmarkEnd w:id="24"/>
    </w:p>
    <w:p w:rsidR="001117A3" w:rsidRDefault="00417389">
      <w:pPr>
        <w:autoSpaceDE w:val="0"/>
        <w:autoSpaceDN w:val="0"/>
        <w:adjustRightInd w:val="0"/>
        <w:spacing w:line="360" w:lineRule="auto"/>
        <w:ind w:firstLineChars="250" w:firstLine="600"/>
        <w:rPr>
          <w:rFonts w:ascii="宋体" w:cs="Arial"/>
          <w:sz w:val="24"/>
          <w:szCs w:val="24"/>
        </w:rPr>
      </w:pPr>
      <w:r>
        <w:rPr>
          <w:rFonts w:ascii="宋体" w:hAnsi="宋体" w:cs="Arial" w:hint="eastAsia"/>
          <w:sz w:val="24"/>
          <w:szCs w:val="24"/>
        </w:rPr>
        <w:t>投标人应承担其投标书准备和递交所涉及的一切费用，无论是否中标，招标人对上述费用不负任何责任。</w:t>
      </w:r>
    </w:p>
    <w:p w:rsidR="001117A3" w:rsidRDefault="00417389">
      <w:pPr>
        <w:pStyle w:val="2"/>
        <w:keepNext w:val="0"/>
        <w:spacing w:before="0" w:after="0" w:line="360" w:lineRule="auto"/>
        <w:rPr>
          <w:rFonts w:ascii="宋体" w:hAnsi="宋体" w:cs="Arial"/>
          <w:bCs w:val="0"/>
          <w:sz w:val="24"/>
          <w:szCs w:val="24"/>
        </w:rPr>
      </w:pPr>
      <w:bookmarkStart w:id="25" w:name="_Toc424287340"/>
      <w:bookmarkStart w:id="26" w:name="_Toc15335"/>
      <w:bookmarkStart w:id="27" w:name="_Toc29780"/>
      <w:bookmarkStart w:id="28" w:name="_Toc93579094"/>
      <w:bookmarkStart w:id="29" w:name="_Toc424286434"/>
      <w:bookmarkStart w:id="30" w:name="_Toc14533"/>
      <w:r>
        <w:rPr>
          <w:rFonts w:ascii="宋体" w:hAnsi="宋体" w:cs="Arial"/>
          <w:sz w:val="24"/>
          <w:szCs w:val="24"/>
        </w:rPr>
        <w:t>2</w:t>
      </w:r>
      <w:r>
        <w:rPr>
          <w:rFonts w:ascii="宋体" w:hAnsi="宋体" w:cs="Arial" w:hint="eastAsia"/>
          <w:sz w:val="24"/>
          <w:szCs w:val="24"/>
        </w:rPr>
        <w:t>.</w:t>
      </w:r>
      <w:r>
        <w:rPr>
          <w:rFonts w:ascii="宋体" w:hAnsi="宋体" w:cs="Arial" w:hint="eastAsia"/>
          <w:sz w:val="24"/>
          <w:szCs w:val="24"/>
        </w:rPr>
        <w:t>投标价格</w:t>
      </w:r>
      <w:bookmarkEnd w:id="25"/>
      <w:bookmarkEnd w:id="26"/>
      <w:bookmarkEnd w:id="27"/>
      <w:bookmarkEnd w:id="28"/>
      <w:bookmarkEnd w:id="29"/>
      <w:bookmarkEnd w:id="30"/>
    </w:p>
    <w:p w:rsidR="001117A3" w:rsidRDefault="00417389">
      <w:pPr>
        <w:spacing w:line="360" w:lineRule="auto"/>
        <w:ind w:firstLineChars="250" w:firstLine="600"/>
        <w:rPr>
          <w:rFonts w:ascii="宋体"/>
          <w:color w:val="000000"/>
          <w:sz w:val="24"/>
          <w:szCs w:val="24"/>
        </w:rPr>
      </w:pPr>
      <w:bookmarkStart w:id="31" w:name="_Toc11048"/>
      <w:bookmarkStart w:id="32" w:name="_Toc8091"/>
      <w:bookmarkStart w:id="33" w:name="_Toc424286435"/>
      <w:bookmarkStart w:id="34" w:name="_Toc8448"/>
      <w:bookmarkStart w:id="35" w:name="_Toc424287341"/>
      <w:r>
        <w:rPr>
          <w:rFonts w:ascii="宋体" w:hAnsi="宋体" w:hint="eastAsia"/>
          <w:color w:val="000000"/>
          <w:sz w:val="24"/>
          <w:szCs w:val="24"/>
        </w:rPr>
        <w:t>投标价格应包括产品、软件授权费、随机配件，及相关制造、运输、包装、保险费、税费（包括关税、增值税）以及设计、安装、调试和现场验收、培训、技术服务（包括操作手册，验收报告</w:t>
      </w:r>
      <w:r>
        <w:rPr>
          <w:rFonts w:ascii="宋体" w:hAnsi="宋体" w:hint="eastAsia"/>
          <w:sz w:val="24"/>
          <w:szCs w:val="24"/>
        </w:rPr>
        <w:t>、技术文档</w:t>
      </w:r>
      <w:r>
        <w:rPr>
          <w:rFonts w:ascii="宋体" w:hAnsi="宋体" w:hint="eastAsia"/>
          <w:color w:val="000000"/>
          <w:sz w:val="24"/>
          <w:szCs w:val="24"/>
        </w:rPr>
        <w:t>等资料）及质保期保障等项目的全部费用及利润。</w:t>
      </w:r>
    </w:p>
    <w:p w:rsidR="001117A3" w:rsidRDefault="00417389">
      <w:pPr>
        <w:pStyle w:val="2"/>
        <w:keepNext w:val="0"/>
        <w:spacing w:before="0" w:after="0" w:line="360" w:lineRule="auto"/>
        <w:rPr>
          <w:rFonts w:ascii="宋体" w:cs="Arial"/>
          <w:bCs w:val="0"/>
          <w:sz w:val="24"/>
          <w:szCs w:val="24"/>
        </w:rPr>
      </w:pPr>
      <w:bookmarkStart w:id="36" w:name="_Toc16835"/>
      <w:bookmarkStart w:id="37" w:name="_Toc93579095"/>
      <w:r>
        <w:rPr>
          <w:rFonts w:ascii="宋体" w:hAnsi="宋体" w:cs="Arial"/>
          <w:sz w:val="24"/>
          <w:szCs w:val="24"/>
        </w:rPr>
        <w:t>3</w:t>
      </w:r>
      <w:r>
        <w:rPr>
          <w:rFonts w:ascii="宋体" w:hAnsi="宋体" w:cs="Arial" w:hint="eastAsia"/>
          <w:sz w:val="24"/>
          <w:szCs w:val="24"/>
        </w:rPr>
        <w:t>.</w:t>
      </w:r>
      <w:r>
        <w:rPr>
          <w:rFonts w:ascii="宋体" w:hAnsi="宋体" w:cs="Arial" w:hint="eastAsia"/>
          <w:sz w:val="24"/>
          <w:szCs w:val="24"/>
        </w:rPr>
        <w:t>付款方式</w:t>
      </w:r>
      <w:bookmarkEnd w:id="31"/>
      <w:bookmarkEnd w:id="32"/>
      <w:bookmarkEnd w:id="33"/>
      <w:bookmarkEnd w:id="34"/>
      <w:bookmarkEnd w:id="35"/>
      <w:bookmarkEnd w:id="36"/>
      <w:bookmarkEnd w:id="37"/>
    </w:p>
    <w:p w:rsidR="001117A3" w:rsidRDefault="00417389">
      <w:pPr>
        <w:spacing w:line="360" w:lineRule="auto"/>
        <w:ind w:firstLineChars="200" w:firstLine="480"/>
        <w:rPr>
          <w:rFonts w:ascii="宋体" w:hAnsi="宋体"/>
          <w:color w:val="FF0000"/>
          <w:sz w:val="24"/>
          <w:szCs w:val="24"/>
        </w:rPr>
      </w:pPr>
      <w:bookmarkStart w:id="38" w:name="_Toc424286436"/>
      <w:bookmarkStart w:id="39" w:name="_Toc23456"/>
      <w:bookmarkStart w:id="40" w:name="_Toc6811"/>
      <w:bookmarkStart w:id="41" w:name="_Toc424287342"/>
      <w:r>
        <w:rPr>
          <w:rFonts w:ascii="宋体" w:hAnsi="宋体" w:hint="eastAsia"/>
          <w:sz w:val="24"/>
          <w:szCs w:val="24"/>
        </w:rPr>
        <w:t>合同签订后一周内预付合同价款的</w:t>
      </w:r>
      <w:r>
        <w:rPr>
          <w:rFonts w:ascii="宋体" w:hAnsi="宋体"/>
          <w:sz w:val="24"/>
          <w:szCs w:val="24"/>
        </w:rPr>
        <w:t>30%</w:t>
      </w:r>
      <w:r>
        <w:rPr>
          <w:rFonts w:ascii="宋体" w:hAnsi="宋体" w:hint="eastAsia"/>
          <w:sz w:val="24"/>
          <w:szCs w:val="24"/>
        </w:rPr>
        <w:t>货款。乙方完成软件全部功能的配置和部署，完成系统功能测试用例确认，双方签署上线报告后一周内支付合同价款的</w:t>
      </w:r>
      <w:r>
        <w:rPr>
          <w:rFonts w:ascii="宋体" w:hAnsi="宋体"/>
          <w:sz w:val="24"/>
          <w:szCs w:val="24"/>
        </w:rPr>
        <w:t>30%</w:t>
      </w:r>
      <w:r>
        <w:rPr>
          <w:rFonts w:ascii="宋体" w:hAnsi="宋体" w:hint="eastAsia"/>
          <w:sz w:val="24"/>
          <w:szCs w:val="24"/>
        </w:rPr>
        <w:t>。软件安装完毕，软件通过甲方书面验收，双方签署产品功能验收报告，经验收合格后一周内付合同价款的</w:t>
      </w:r>
      <w:r>
        <w:rPr>
          <w:rFonts w:ascii="宋体" w:hAnsi="宋体"/>
          <w:sz w:val="24"/>
          <w:szCs w:val="24"/>
        </w:rPr>
        <w:t>30%</w:t>
      </w:r>
      <w:r>
        <w:rPr>
          <w:rFonts w:ascii="宋体" w:hAnsi="宋体" w:hint="eastAsia"/>
          <w:sz w:val="24"/>
          <w:szCs w:val="24"/>
        </w:rPr>
        <w:t>，剩余</w:t>
      </w:r>
      <w:r>
        <w:rPr>
          <w:rFonts w:ascii="宋体" w:hAnsi="宋体"/>
          <w:sz w:val="24"/>
          <w:szCs w:val="24"/>
        </w:rPr>
        <w:t>10%</w:t>
      </w:r>
      <w:r>
        <w:rPr>
          <w:rFonts w:ascii="宋体" w:hAnsi="宋体" w:hint="eastAsia"/>
          <w:sz w:val="24"/>
          <w:szCs w:val="24"/>
        </w:rPr>
        <w:t>作为质保金，待质保期满后一次性付清。</w:t>
      </w:r>
    </w:p>
    <w:p w:rsidR="001117A3" w:rsidRDefault="00417389">
      <w:pPr>
        <w:pStyle w:val="2"/>
        <w:keepNext w:val="0"/>
        <w:spacing w:before="0" w:after="0" w:line="360" w:lineRule="auto"/>
        <w:rPr>
          <w:rFonts w:ascii="宋体" w:hAnsi="宋体" w:cs="Arial"/>
          <w:bCs w:val="0"/>
          <w:sz w:val="24"/>
          <w:szCs w:val="24"/>
        </w:rPr>
      </w:pPr>
      <w:bookmarkStart w:id="42" w:name="_Toc93579096"/>
      <w:bookmarkStart w:id="43" w:name="_Toc8458"/>
      <w:r>
        <w:rPr>
          <w:rFonts w:ascii="宋体" w:hAnsi="宋体" w:cs="Arial"/>
          <w:sz w:val="24"/>
          <w:szCs w:val="24"/>
        </w:rPr>
        <w:t>4</w:t>
      </w:r>
      <w:r>
        <w:rPr>
          <w:rFonts w:ascii="宋体" w:hAnsi="宋体" w:cs="Arial" w:hint="eastAsia"/>
          <w:sz w:val="24"/>
          <w:szCs w:val="24"/>
        </w:rPr>
        <w:t>.</w:t>
      </w:r>
      <w:r>
        <w:rPr>
          <w:rFonts w:ascii="宋体" w:hAnsi="宋体" w:cs="Arial" w:hint="eastAsia"/>
          <w:sz w:val="24"/>
          <w:szCs w:val="24"/>
        </w:rPr>
        <w:t>投标文件内容及要求</w:t>
      </w:r>
      <w:bookmarkEnd w:id="38"/>
      <w:bookmarkEnd w:id="39"/>
      <w:bookmarkEnd w:id="40"/>
      <w:bookmarkEnd w:id="41"/>
      <w:bookmarkEnd w:id="42"/>
      <w:bookmarkEnd w:id="43"/>
    </w:p>
    <w:p w:rsidR="001117A3" w:rsidRDefault="00417389">
      <w:pPr>
        <w:autoSpaceDE w:val="0"/>
        <w:autoSpaceDN w:val="0"/>
        <w:adjustRightInd w:val="0"/>
        <w:spacing w:line="360" w:lineRule="auto"/>
        <w:rPr>
          <w:rFonts w:ascii="宋体" w:cs="宋体"/>
          <w:sz w:val="24"/>
          <w:szCs w:val="24"/>
        </w:rPr>
      </w:pPr>
      <w:r>
        <w:rPr>
          <w:rFonts w:ascii="宋体" w:cs="宋体" w:hint="eastAsia"/>
          <w:sz w:val="24"/>
          <w:szCs w:val="24"/>
        </w:rPr>
        <w:t>①详细阐述所推荐</w:t>
      </w:r>
      <w:r>
        <w:rPr>
          <w:rFonts w:hint="eastAsia"/>
          <w:sz w:val="24"/>
          <w:szCs w:val="24"/>
        </w:rPr>
        <w:t>软件的类别、版本号、各项配置清单等。</w:t>
      </w:r>
    </w:p>
    <w:p w:rsidR="001117A3" w:rsidRDefault="00417389">
      <w:pPr>
        <w:autoSpaceDE w:val="0"/>
        <w:autoSpaceDN w:val="0"/>
        <w:adjustRightInd w:val="0"/>
        <w:spacing w:line="360" w:lineRule="auto"/>
        <w:rPr>
          <w:rFonts w:ascii="宋体" w:cs="宋体"/>
          <w:sz w:val="24"/>
          <w:szCs w:val="24"/>
        </w:rPr>
      </w:pPr>
      <w:r>
        <w:rPr>
          <w:rFonts w:ascii="宋体" w:hAnsi="宋体"/>
          <w:color w:val="000000"/>
          <w:sz w:val="24"/>
          <w:szCs w:val="24"/>
        </w:rPr>
        <w:t>②</w:t>
      </w:r>
      <w:r>
        <w:rPr>
          <w:rFonts w:ascii="宋体" w:hAnsi="宋体" w:hint="eastAsia"/>
          <w:color w:val="000000"/>
          <w:sz w:val="24"/>
          <w:szCs w:val="24"/>
        </w:rPr>
        <w:t>适用范围、技术参数、性能参数、及所需配套设备的性能、技术参数等；</w:t>
      </w:r>
    </w:p>
    <w:p w:rsidR="001117A3" w:rsidRDefault="00417389">
      <w:pPr>
        <w:autoSpaceDE w:val="0"/>
        <w:autoSpaceDN w:val="0"/>
        <w:adjustRightInd w:val="0"/>
        <w:spacing w:line="360" w:lineRule="auto"/>
        <w:rPr>
          <w:rFonts w:ascii="宋体" w:cs="宋体"/>
          <w:sz w:val="24"/>
          <w:szCs w:val="24"/>
        </w:rPr>
      </w:pPr>
      <w:r>
        <w:rPr>
          <w:rFonts w:ascii="宋体" w:hAnsi="宋体"/>
          <w:color w:val="000000"/>
          <w:sz w:val="24"/>
          <w:szCs w:val="24"/>
        </w:rPr>
        <w:t>③</w:t>
      </w:r>
      <w:r>
        <w:rPr>
          <w:rFonts w:ascii="宋体" w:hAnsi="宋体" w:hint="eastAsia"/>
          <w:color w:val="000000"/>
          <w:sz w:val="24"/>
          <w:szCs w:val="24"/>
        </w:rPr>
        <w:t>质量保证、技术支持、售后服务等相关承诺；</w:t>
      </w:r>
    </w:p>
    <w:p w:rsidR="001117A3" w:rsidRDefault="00417389">
      <w:pPr>
        <w:autoSpaceDE w:val="0"/>
        <w:autoSpaceDN w:val="0"/>
        <w:adjustRightInd w:val="0"/>
        <w:spacing w:line="360" w:lineRule="auto"/>
        <w:rPr>
          <w:rFonts w:ascii="宋体"/>
          <w:color w:val="000000"/>
          <w:sz w:val="24"/>
          <w:szCs w:val="24"/>
        </w:rPr>
      </w:pPr>
      <w:r>
        <w:rPr>
          <w:rFonts w:ascii="宋体" w:hAnsi="宋体"/>
          <w:color w:val="000000"/>
          <w:sz w:val="24"/>
          <w:szCs w:val="24"/>
        </w:rPr>
        <w:t>④</w:t>
      </w:r>
      <w:r>
        <w:rPr>
          <w:rFonts w:ascii="宋体" w:hAnsi="宋体" w:hint="eastAsia"/>
          <w:color w:val="000000"/>
          <w:sz w:val="24"/>
          <w:szCs w:val="24"/>
        </w:rPr>
        <w:t>企业营业执照（正、副本）或事业单位法人证书、资质证书、《投标单位概况》、专利发明证书等，我方对上述盖骑缝章复印件有疑问时投标单位需提供原件供核对；</w:t>
      </w:r>
      <w:r>
        <w:rPr>
          <w:rFonts w:ascii="宋体" w:hAnsi="宋体"/>
          <w:color w:val="000000"/>
          <w:sz w:val="24"/>
          <w:szCs w:val="24"/>
        </w:rPr>
        <w:t>e.</w:t>
      </w:r>
      <w:r>
        <w:rPr>
          <w:rFonts w:ascii="宋体" w:hAnsi="宋体" w:hint="eastAsia"/>
          <w:color w:val="000000"/>
          <w:sz w:val="24"/>
          <w:szCs w:val="24"/>
        </w:rPr>
        <w:t>投标报价一览表、分项一览表（到货价格）、交货期。</w:t>
      </w:r>
    </w:p>
    <w:p w:rsidR="001117A3" w:rsidRDefault="00417389">
      <w:pPr>
        <w:spacing w:line="360" w:lineRule="auto"/>
        <w:rPr>
          <w:rFonts w:ascii="宋体" w:hAnsi="宋体"/>
          <w:color w:val="000000"/>
          <w:sz w:val="24"/>
          <w:szCs w:val="24"/>
        </w:rPr>
      </w:pPr>
      <w:r>
        <w:rPr>
          <w:rFonts w:ascii="宋体" w:hAnsi="宋体"/>
          <w:color w:val="000000"/>
          <w:sz w:val="24"/>
          <w:szCs w:val="24"/>
        </w:rPr>
        <w:t>⑤</w:t>
      </w:r>
      <w:r>
        <w:rPr>
          <w:rFonts w:ascii="宋体" w:hAnsi="宋体" w:hint="eastAsia"/>
          <w:color w:val="000000"/>
          <w:sz w:val="24"/>
          <w:szCs w:val="24"/>
        </w:rPr>
        <w:t>报价方需将本用户需求书的响应情况盖章后附在投标书内，以密封形式于规定时间前邮寄到我方。</w:t>
      </w:r>
    </w:p>
    <w:p w:rsidR="001117A3" w:rsidRDefault="00417389">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44" w:name="_Toc12434689"/>
      <w:bookmarkStart w:id="45" w:name="_Toc20641"/>
      <w:r>
        <w:rPr>
          <w:rFonts w:ascii="宋体" w:hAnsi="宋体" w:hint="eastAsia"/>
          <w:sz w:val="24"/>
          <w:szCs w:val="24"/>
        </w:rPr>
        <w:lastRenderedPageBreak/>
        <w:t>5.</w:t>
      </w:r>
      <w:r>
        <w:rPr>
          <w:rFonts w:ascii="宋体" w:hAnsi="宋体" w:hint="eastAsia"/>
          <w:sz w:val="24"/>
          <w:szCs w:val="24"/>
        </w:rPr>
        <w:t>培训</w:t>
      </w:r>
      <w:bookmarkEnd w:id="44"/>
      <w:bookmarkEnd w:id="45"/>
    </w:p>
    <w:p w:rsidR="001117A3" w:rsidRDefault="00417389">
      <w:pPr>
        <w:spacing w:line="360" w:lineRule="auto"/>
        <w:rPr>
          <w:rFonts w:ascii="宋体" w:hAnsi="宋体"/>
          <w:sz w:val="24"/>
          <w:szCs w:val="24"/>
        </w:rPr>
      </w:pPr>
      <w:r>
        <w:rPr>
          <w:rFonts w:ascii="宋体" w:hAnsi="宋体" w:hint="eastAsia"/>
          <w:sz w:val="24"/>
          <w:szCs w:val="24"/>
        </w:rPr>
        <w:t>①中标人应免费对采购人的专业维护运行管理人员进行软件的安装、试运行、运行、维护等专业培训。</w:t>
      </w:r>
    </w:p>
    <w:p w:rsidR="001117A3" w:rsidRDefault="00417389">
      <w:pPr>
        <w:spacing w:line="360" w:lineRule="auto"/>
        <w:rPr>
          <w:rFonts w:ascii="宋体" w:hAnsi="宋体"/>
          <w:sz w:val="24"/>
          <w:szCs w:val="24"/>
        </w:rPr>
      </w:pPr>
      <w:r>
        <w:rPr>
          <w:rFonts w:ascii="宋体" w:hAnsi="宋体" w:hint="eastAsia"/>
          <w:sz w:val="24"/>
          <w:szCs w:val="24"/>
        </w:rPr>
        <w:t>②中标人应免费对采购人的软件使用人员进行软件的使用培训。</w:t>
      </w:r>
    </w:p>
    <w:p w:rsidR="001117A3" w:rsidRDefault="00417389">
      <w:pPr>
        <w:spacing w:line="360" w:lineRule="auto"/>
        <w:rPr>
          <w:rFonts w:ascii="宋体" w:hAnsi="宋体"/>
          <w:sz w:val="24"/>
          <w:szCs w:val="24"/>
        </w:rPr>
      </w:pPr>
      <w:r>
        <w:rPr>
          <w:rFonts w:ascii="宋体" w:hAnsi="宋体" w:hint="eastAsia"/>
          <w:sz w:val="24"/>
          <w:szCs w:val="24"/>
        </w:rPr>
        <w:t>③投标人在投标文件中应提出详细的培训内容和培训计划。</w:t>
      </w:r>
    </w:p>
    <w:p w:rsidR="001117A3" w:rsidRDefault="00417389">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46" w:name="_Toc25862"/>
      <w:bookmarkStart w:id="47" w:name="_Toc12434688"/>
      <w:r>
        <w:rPr>
          <w:rFonts w:ascii="宋体" w:hAnsi="宋体" w:hint="eastAsia"/>
          <w:sz w:val="24"/>
          <w:szCs w:val="24"/>
        </w:rPr>
        <w:t>6.</w:t>
      </w:r>
      <w:r>
        <w:rPr>
          <w:rFonts w:ascii="宋体" w:hAnsi="宋体" w:hint="eastAsia"/>
          <w:sz w:val="24"/>
          <w:szCs w:val="24"/>
        </w:rPr>
        <w:t>安装调试</w:t>
      </w:r>
      <w:bookmarkEnd w:id="46"/>
      <w:bookmarkEnd w:id="47"/>
    </w:p>
    <w:p w:rsidR="001117A3" w:rsidRDefault="00417389">
      <w:pPr>
        <w:spacing w:line="360" w:lineRule="auto"/>
        <w:rPr>
          <w:rFonts w:ascii="宋体" w:hAnsi="宋体"/>
          <w:sz w:val="24"/>
          <w:szCs w:val="24"/>
        </w:rPr>
      </w:pPr>
      <w:r>
        <w:rPr>
          <w:rFonts w:ascii="宋体" w:hAnsi="宋体" w:hint="eastAsia"/>
          <w:sz w:val="24"/>
          <w:szCs w:val="24"/>
        </w:rPr>
        <w:t>①中标人负责到用户指定的地点进行安装调试。</w:t>
      </w:r>
    </w:p>
    <w:p w:rsidR="001117A3" w:rsidRDefault="00417389">
      <w:pPr>
        <w:spacing w:line="360" w:lineRule="auto"/>
        <w:rPr>
          <w:rFonts w:ascii="宋体" w:hAnsi="宋体"/>
          <w:sz w:val="24"/>
          <w:szCs w:val="24"/>
        </w:rPr>
      </w:pPr>
      <w:r>
        <w:rPr>
          <w:rFonts w:ascii="宋体" w:hAnsi="宋体" w:hint="eastAsia"/>
          <w:sz w:val="24"/>
          <w:szCs w:val="24"/>
        </w:rPr>
        <w:t>②中标人应提交详细安装进度表。</w:t>
      </w:r>
    </w:p>
    <w:p w:rsidR="001117A3" w:rsidRDefault="00417389">
      <w:pPr>
        <w:spacing w:line="360" w:lineRule="auto"/>
        <w:rPr>
          <w:rFonts w:ascii="宋体" w:hAnsi="宋体"/>
          <w:sz w:val="24"/>
          <w:szCs w:val="24"/>
        </w:rPr>
      </w:pPr>
      <w:r>
        <w:rPr>
          <w:rFonts w:ascii="宋体" w:hAnsi="宋体" w:hint="eastAsia"/>
          <w:sz w:val="24"/>
          <w:szCs w:val="24"/>
        </w:rPr>
        <w:t>③中标人应设安装负责人，负责安装协调管理工作。</w:t>
      </w:r>
    </w:p>
    <w:p w:rsidR="001117A3" w:rsidRDefault="00417389">
      <w:pPr>
        <w:spacing w:line="360" w:lineRule="auto"/>
        <w:rPr>
          <w:rFonts w:ascii="宋体" w:hAnsi="宋体"/>
          <w:sz w:val="24"/>
          <w:szCs w:val="24"/>
        </w:rPr>
      </w:pPr>
      <w:r>
        <w:rPr>
          <w:rFonts w:ascii="宋体" w:hAnsi="宋体" w:hint="eastAsia"/>
          <w:sz w:val="24"/>
          <w:szCs w:val="24"/>
        </w:rPr>
        <w:t>④调试：由中标人按产品规范与软件规范进行调试。</w:t>
      </w:r>
    </w:p>
    <w:p w:rsidR="001117A3" w:rsidRDefault="00417389">
      <w:pPr>
        <w:spacing w:line="360" w:lineRule="auto"/>
        <w:rPr>
          <w:rFonts w:ascii="宋体" w:hAnsi="宋体"/>
          <w:sz w:val="24"/>
          <w:szCs w:val="24"/>
        </w:rPr>
      </w:pPr>
      <w:r>
        <w:rPr>
          <w:rFonts w:ascii="宋体" w:hAnsi="宋体" w:hint="eastAsia"/>
          <w:sz w:val="24"/>
          <w:szCs w:val="24"/>
        </w:rPr>
        <w:t>⑤产品的拆箱、安装、调试等项工作由中标人负责，但必须在采购人指定人员的参与下进行。调试的原始记录须经各方签字后作为验收的文件之一。</w:t>
      </w:r>
    </w:p>
    <w:p w:rsidR="001117A3" w:rsidRDefault="00417389">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48" w:name="_Toc12434690"/>
      <w:bookmarkStart w:id="49" w:name="_Toc23557"/>
      <w:r>
        <w:rPr>
          <w:rFonts w:ascii="宋体" w:hAnsi="宋体" w:hint="eastAsia"/>
          <w:sz w:val="24"/>
          <w:szCs w:val="24"/>
        </w:rPr>
        <w:t>7.</w:t>
      </w:r>
      <w:r>
        <w:rPr>
          <w:rFonts w:ascii="宋体" w:hAnsi="宋体" w:hint="eastAsia"/>
          <w:sz w:val="24"/>
          <w:szCs w:val="24"/>
        </w:rPr>
        <w:t>验收</w:t>
      </w:r>
      <w:bookmarkEnd w:id="48"/>
      <w:bookmarkEnd w:id="49"/>
    </w:p>
    <w:p w:rsidR="001117A3" w:rsidRDefault="00417389">
      <w:pPr>
        <w:spacing w:line="360" w:lineRule="auto"/>
        <w:rPr>
          <w:rFonts w:ascii="宋体" w:hAnsi="宋体"/>
          <w:sz w:val="24"/>
          <w:szCs w:val="24"/>
        </w:rPr>
      </w:pPr>
      <w:r>
        <w:rPr>
          <w:rFonts w:ascii="宋体" w:hAnsi="宋体" w:hint="eastAsia"/>
          <w:sz w:val="24"/>
          <w:szCs w:val="24"/>
        </w:rPr>
        <w:t>①投标人应给出项目详细的验收方案，包括验收项目、验收标准，验收实施办法等。</w:t>
      </w:r>
    </w:p>
    <w:p w:rsidR="001117A3" w:rsidRDefault="00417389">
      <w:pPr>
        <w:spacing w:line="360" w:lineRule="auto"/>
        <w:rPr>
          <w:rFonts w:ascii="宋体" w:hAnsi="宋体"/>
          <w:sz w:val="24"/>
          <w:szCs w:val="24"/>
        </w:rPr>
      </w:pPr>
      <w:r>
        <w:rPr>
          <w:rFonts w:ascii="宋体" w:hAnsi="宋体" w:hint="eastAsia"/>
          <w:sz w:val="24"/>
          <w:szCs w:val="24"/>
        </w:rPr>
        <w:t>②验收由采购人、中标人及相关人员依产品标准、合同及有关附件要求进行。</w:t>
      </w:r>
    </w:p>
    <w:p w:rsidR="001117A3" w:rsidRDefault="00417389">
      <w:pPr>
        <w:spacing w:line="360" w:lineRule="auto"/>
        <w:rPr>
          <w:rFonts w:ascii="宋体" w:hAnsi="宋体"/>
          <w:sz w:val="24"/>
          <w:szCs w:val="24"/>
        </w:rPr>
      </w:pPr>
      <w:r>
        <w:rPr>
          <w:rFonts w:ascii="宋体" w:hAnsi="宋体" w:hint="eastAsia"/>
          <w:sz w:val="24"/>
          <w:szCs w:val="24"/>
        </w:rPr>
        <w:t>③验收完毕由采购人及中标人在验收报告上签名。</w:t>
      </w:r>
    </w:p>
    <w:p w:rsidR="001117A3" w:rsidRDefault="00417389">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50" w:name="_Toc12434691"/>
      <w:bookmarkStart w:id="51" w:name="_Toc16754"/>
      <w:r>
        <w:rPr>
          <w:rFonts w:ascii="宋体" w:hAnsi="宋体" w:hint="eastAsia"/>
          <w:sz w:val="24"/>
          <w:szCs w:val="24"/>
        </w:rPr>
        <w:t>8.</w:t>
      </w:r>
      <w:r>
        <w:rPr>
          <w:rFonts w:ascii="宋体" w:hAnsi="宋体" w:hint="eastAsia"/>
          <w:sz w:val="24"/>
          <w:szCs w:val="24"/>
        </w:rPr>
        <w:t>技术资料</w:t>
      </w:r>
      <w:bookmarkEnd w:id="50"/>
      <w:bookmarkEnd w:id="51"/>
    </w:p>
    <w:p w:rsidR="001117A3" w:rsidRDefault="00417389">
      <w:pPr>
        <w:spacing w:line="360" w:lineRule="auto"/>
        <w:rPr>
          <w:rFonts w:ascii="宋体" w:hAnsi="宋体"/>
          <w:sz w:val="24"/>
          <w:szCs w:val="24"/>
        </w:rPr>
      </w:pPr>
      <w:r>
        <w:rPr>
          <w:rFonts w:ascii="宋体" w:hAnsi="宋体" w:hint="eastAsia"/>
          <w:sz w:val="24"/>
          <w:szCs w:val="24"/>
        </w:rPr>
        <w:t>①中标人应于验收后向用户提供验收报告、技术文档的归纳、整理、提交，并提供完整的货物技术资料。</w:t>
      </w:r>
    </w:p>
    <w:p w:rsidR="001117A3" w:rsidRDefault="00417389">
      <w:pPr>
        <w:spacing w:line="360" w:lineRule="auto"/>
        <w:rPr>
          <w:rFonts w:ascii="宋体" w:hAnsi="宋体"/>
          <w:sz w:val="24"/>
          <w:szCs w:val="24"/>
        </w:rPr>
      </w:pPr>
      <w:r>
        <w:rPr>
          <w:rFonts w:ascii="宋体" w:hAnsi="宋体" w:hint="eastAsia"/>
          <w:sz w:val="24"/>
          <w:szCs w:val="24"/>
        </w:rPr>
        <w:t>②技术文件：包括验收报告、技术文档、完整的产品技术资料。</w:t>
      </w:r>
    </w:p>
    <w:p w:rsidR="001117A3" w:rsidRDefault="00417389">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52" w:name="_Toc15647"/>
      <w:bookmarkStart w:id="53" w:name="_Toc12434692"/>
      <w:r>
        <w:rPr>
          <w:rFonts w:ascii="宋体" w:hAnsi="宋体" w:hint="eastAsia"/>
          <w:sz w:val="24"/>
          <w:szCs w:val="24"/>
        </w:rPr>
        <w:t>9.</w:t>
      </w:r>
      <w:r>
        <w:rPr>
          <w:rFonts w:ascii="宋体" w:hAnsi="宋体" w:hint="eastAsia"/>
          <w:sz w:val="24"/>
          <w:szCs w:val="24"/>
        </w:rPr>
        <w:t>采购人配合条件</w:t>
      </w:r>
      <w:bookmarkEnd w:id="52"/>
      <w:bookmarkEnd w:id="53"/>
    </w:p>
    <w:p w:rsidR="001117A3" w:rsidRDefault="00417389">
      <w:pPr>
        <w:spacing w:line="360" w:lineRule="auto"/>
        <w:ind w:firstLineChars="150" w:firstLine="360"/>
        <w:rPr>
          <w:sz w:val="24"/>
          <w:szCs w:val="24"/>
        </w:rPr>
      </w:pPr>
      <w:r>
        <w:rPr>
          <w:rFonts w:ascii="宋体" w:hAnsi="宋体" w:hint="eastAsia"/>
          <w:sz w:val="24"/>
          <w:szCs w:val="24"/>
        </w:rPr>
        <w:t>投标人在投标文件中要列明在项目实施过程中要求采购人提供的配合条件。</w:t>
      </w:r>
    </w:p>
    <w:p w:rsidR="001117A3" w:rsidRDefault="001117A3">
      <w:pPr>
        <w:rPr>
          <w:rFonts w:ascii="宋体" w:hAnsi="宋体"/>
          <w:b/>
          <w:color w:val="000000"/>
          <w:sz w:val="28"/>
          <w:szCs w:val="28"/>
        </w:rPr>
      </w:pPr>
      <w:bookmarkStart w:id="54" w:name="_Toc25770"/>
    </w:p>
    <w:p w:rsidR="001117A3" w:rsidRDefault="00417389">
      <w:pPr>
        <w:spacing w:line="360" w:lineRule="auto"/>
        <w:jc w:val="center"/>
        <w:outlineLvl w:val="0"/>
        <w:rPr>
          <w:rFonts w:ascii="宋体" w:hAnsi="宋体"/>
          <w:b/>
          <w:color w:val="000000"/>
          <w:sz w:val="28"/>
          <w:szCs w:val="28"/>
        </w:rPr>
      </w:pPr>
      <w:r>
        <w:rPr>
          <w:rFonts w:ascii="宋体" w:hAnsi="宋体" w:hint="eastAsia"/>
          <w:b/>
          <w:color w:val="000000"/>
          <w:sz w:val="28"/>
          <w:szCs w:val="28"/>
        </w:rPr>
        <w:lastRenderedPageBreak/>
        <w:t>第四部分  评标方法</w:t>
      </w:r>
      <w:bookmarkEnd w:id="54"/>
    </w:p>
    <w:p w:rsidR="001117A3" w:rsidRDefault="00417389">
      <w:pPr>
        <w:numPr>
          <w:ilvl w:val="0"/>
          <w:numId w:val="1"/>
        </w:numPr>
        <w:spacing w:line="360" w:lineRule="auto"/>
        <w:outlineLvl w:val="1"/>
        <w:rPr>
          <w:rFonts w:ascii="宋体" w:hAnsi="宋体"/>
          <w:b/>
          <w:sz w:val="24"/>
          <w:szCs w:val="24"/>
        </w:rPr>
      </w:pPr>
      <w:bookmarkStart w:id="55" w:name="_Toc772"/>
      <w:r>
        <w:rPr>
          <w:rFonts w:ascii="宋体" w:hAnsi="宋体" w:hint="eastAsia"/>
          <w:b/>
          <w:color w:val="000000"/>
          <w:sz w:val="24"/>
          <w:szCs w:val="24"/>
        </w:rPr>
        <w:t>评审规则</w:t>
      </w:r>
      <w:bookmarkEnd w:id="55"/>
    </w:p>
    <w:p w:rsidR="001117A3" w:rsidRDefault="00417389">
      <w:pPr>
        <w:widowControl w:val="0"/>
        <w:numPr>
          <w:ilvl w:val="1"/>
          <w:numId w:val="1"/>
        </w:numPr>
        <w:spacing w:line="360" w:lineRule="auto"/>
        <w:jc w:val="both"/>
        <w:rPr>
          <w:rFonts w:ascii="宋体" w:hAnsi="宋体"/>
          <w:color w:val="000000"/>
          <w:sz w:val="24"/>
          <w:szCs w:val="24"/>
        </w:rPr>
      </w:pPr>
      <w:r>
        <w:rPr>
          <w:rFonts w:ascii="宋体" w:hAnsi="宋体" w:hint="eastAsia"/>
          <w:sz w:val="24"/>
          <w:szCs w:val="24"/>
        </w:rPr>
        <w:t>本评标办法采用综合评分法。</w:t>
      </w:r>
    </w:p>
    <w:p w:rsidR="001117A3" w:rsidRDefault="00417389">
      <w:pPr>
        <w:widowControl w:val="0"/>
        <w:numPr>
          <w:ilvl w:val="1"/>
          <w:numId w:val="1"/>
        </w:numPr>
        <w:spacing w:line="360" w:lineRule="auto"/>
        <w:jc w:val="both"/>
        <w:rPr>
          <w:rFonts w:ascii="宋体" w:hAnsi="宋体"/>
          <w:color w:val="000000"/>
          <w:sz w:val="24"/>
          <w:szCs w:val="24"/>
        </w:rPr>
      </w:pPr>
      <w:r>
        <w:rPr>
          <w:rFonts w:ascii="宋体" w:hAnsi="宋体" w:hint="eastAsia"/>
          <w:sz w:val="24"/>
          <w:szCs w:val="24"/>
        </w:rPr>
        <w:t>评标步骤：先进</w:t>
      </w:r>
      <w:r>
        <w:rPr>
          <w:rFonts w:ascii="宋体" w:hint="eastAsia"/>
          <w:sz w:val="24"/>
          <w:szCs w:val="24"/>
        </w:rPr>
        <w:t>行初步评审，再进行技术商务及价格的详细评审。只有通过初步评审的</w:t>
      </w:r>
      <w:r>
        <w:rPr>
          <w:rFonts w:ascii="宋体" w:hAnsi="宋体" w:hint="eastAsia"/>
          <w:color w:val="000000"/>
          <w:sz w:val="24"/>
          <w:szCs w:val="24"/>
        </w:rPr>
        <w:t>投标才能进入详细的评审。</w:t>
      </w:r>
    </w:p>
    <w:p w:rsidR="001117A3" w:rsidRDefault="00417389">
      <w:pPr>
        <w:widowControl w:val="0"/>
        <w:numPr>
          <w:ilvl w:val="1"/>
          <w:numId w:val="1"/>
        </w:numPr>
        <w:spacing w:line="360" w:lineRule="auto"/>
        <w:jc w:val="both"/>
        <w:rPr>
          <w:rFonts w:ascii="宋体" w:hAnsi="宋体"/>
          <w:b/>
          <w:color w:val="000000"/>
          <w:sz w:val="24"/>
          <w:szCs w:val="24"/>
        </w:rPr>
      </w:pPr>
      <w:r>
        <w:rPr>
          <w:rFonts w:ascii="宋体" w:hAnsi="宋体" w:hint="eastAsia"/>
          <w:color w:val="000000"/>
          <w:sz w:val="24"/>
          <w:szCs w:val="24"/>
        </w:rPr>
        <w:t>评分及其统计：</w:t>
      </w:r>
      <w:r>
        <w:rPr>
          <w:rFonts w:ascii="宋体" w:hint="eastAsia"/>
          <w:sz w:val="24"/>
          <w:szCs w:val="24"/>
        </w:rPr>
        <w:t>按照评标程序、评分标准以及权重分配的规定，评标小组各成员分别首先就各个投标人的技术状况、商务状况及其对招标文件要求的响应情况进行评议和比较，评出其技术商务评分。各评委的技术商务评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1117A3" w:rsidRDefault="00417389">
      <w:pPr>
        <w:numPr>
          <w:ilvl w:val="0"/>
          <w:numId w:val="1"/>
        </w:numPr>
        <w:spacing w:line="360" w:lineRule="auto"/>
        <w:outlineLvl w:val="1"/>
        <w:rPr>
          <w:rFonts w:ascii="宋体" w:hAnsi="宋体"/>
          <w:b/>
          <w:color w:val="000000"/>
          <w:sz w:val="24"/>
          <w:szCs w:val="24"/>
        </w:rPr>
      </w:pPr>
      <w:bookmarkStart w:id="56" w:name="_Toc31475"/>
      <w:r>
        <w:rPr>
          <w:rFonts w:ascii="宋体" w:hAnsi="宋体" w:hint="eastAsia"/>
          <w:b/>
          <w:color w:val="000000"/>
          <w:sz w:val="24"/>
          <w:szCs w:val="24"/>
        </w:rPr>
        <w:t>资格评审</w:t>
      </w:r>
      <w:bookmarkEnd w:id="56"/>
    </w:p>
    <w:p w:rsidR="001117A3" w:rsidRDefault="00417389">
      <w:pPr>
        <w:numPr>
          <w:ilvl w:val="1"/>
          <w:numId w:val="1"/>
        </w:numPr>
        <w:spacing w:line="360" w:lineRule="auto"/>
        <w:jc w:val="both"/>
        <w:rPr>
          <w:rFonts w:ascii="宋体" w:hAnsi="宋体"/>
          <w:color w:val="000000"/>
          <w:sz w:val="24"/>
          <w:szCs w:val="24"/>
        </w:rPr>
      </w:pPr>
      <w:r>
        <w:rPr>
          <w:rFonts w:ascii="宋体" w:hAnsi="宋体" w:hint="eastAsia"/>
          <w:color w:val="000000"/>
          <w:sz w:val="24"/>
          <w:szCs w:val="24"/>
        </w:rPr>
        <w:t>评标小组按照《投标单位资格审查表》内容对投标文件进行资格性检查及符合性检查，只有对《投标单位资格审查表》所列各项作出实质性响应的投标文件才能通过初步评审。对是否实质性响应招标文件的要求有争议的投标，评标小组将以记名方式表决，被认为响应的得票超过半数的投标人有资格进入下一阶段的评审，否则将被淘汰。</w:t>
      </w:r>
    </w:p>
    <w:p w:rsidR="001117A3" w:rsidRDefault="00417389">
      <w:pPr>
        <w:pStyle w:val="3"/>
        <w:numPr>
          <w:ilvl w:val="1"/>
          <w:numId w:val="1"/>
        </w:numPr>
        <w:rPr>
          <w:rFonts w:hAnsi="宋体"/>
          <w:color w:val="000000"/>
          <w:sz w:val="24"/>
          <w:szCs w:val="24"/>
        </w:rPr>
      </w:pPr>
      <w:r>
        <w:rPr>
          <w:rFonts w:hAnsi="宋体" w:hint="eastAsia"/>
          <w:color w:val="000000"/>
          <w:sz w:val="24"/>
          <w:szCs w:val="24"/>
        </w:rPr>
        <w:t>评标小组将审查投标文件是否完整、有关资格证明文件是否齐全有效、文件签署是否合格、投标有效期是否满足要求等。</w:t>
      </w:r>
    </w:p>
    <w:p w:rsidR="001117A3" w:rsidRDefault="00417389">
      <w:pPr>
        <w:pStyle w:val="31"/>
        <w:numPr>
          <w:ilvl w:val="1"/>
          <w:numId w:val="1"/>
        </w:numPr>
        <w:ind w:firstLineChars="0"/>
        <w:jc w:val="both"/>
        <w:rPr>
          <w:rFonts w:ascii="宋体"/>
          <w:color w:val="000000"/>
          <w:sz w:val="24"/>
          <w:szCs w:val="24"/>
        </w:rPr>
      </w:pPr>
      <w:r>
        <w:rPr>
          <w:rFonts w:ascii="宋体" w:hint="eastAsia"/>
          <w:color w:val="000000"/>
          <w:sz w:val="24"/>
          <w:szCs w:val="24"/>
        </w:rPr>
        <w:t>在详细评审之前，评标小组要审查每份投标文件是否实质上响应了招标文件的要求。实质上响应的投标应该是与招标文件要求的关键条款、条件和规格相符合，没有重大偏离或保留的投标。所谓重大偏离或保留是指实质上影响合同的供货范围、质量</w:t>
      </w:r>
      <w:r>
        <w:rPr>
          <w:rFonts w:ascii="宋体" w:hint="eastAsia"/>
          <w:color w:val="000000"/>
          <w:sz w:val="24"/>
          <w:szCs w:val="24"/>
        </w:rPr>
        <w:lastRenderedPageBreak/>
        <w:t>和性能；或者实质上与招标文件不一致，而且限制了合同中招标人的权利或投标人的义务；纠正这些偏离或保留将会对其他实质上响应要求的投标人的竞争地位产生不公正的影响。评标小组决定投标文件的响应性只根据投标文件本身的内容，而不寻找外部的证据。</w:t>
      </w:r>
    </w:p>
    <w:p w:rsidR="001117A3" w:rsidRDefault="00417389">
      <w:pPr>
        <w:pStyle w:val="31"/>
        <w:numPr>
          <w:ilvl w:val="1"/>
          <w:numId w:val="1"/>
        </w:numPr>
        <w:ind w:firstLineChars="0"/>
        <w:jc w:val="both"/>
        <w:rPr>
          <w:rFonts w:ascii="宋体"/>
          <w:color w:val="000000"/>
          <w:sz w:val="24"/>
          <w:szCs w:val="24"/>
        </w:rPr>
      </w:pPr>
      <w:r>
        <w:rPr>
          <w:rFonts w:ascii="宋体" w:hint="eastAsia"/>
          <w:color w:val="000000"/>
          <w:sz w:val="24"/>
          <w:szCs w:val="24"/>
        </w:rPr>
        <w:t>评标小组将审查实质参加投标人数是否够3家，以决定是否需废标。</w:t>
      </w:r>
    </w:p>
    <w:p w:rsidR="001117A3" w:rsidRDefault="00417389">
      <w:pPr>
        <w:numPr>
          <w:ilvl w:val="1"/>
          <w:numId w:val="1"/>
        </w:numPr>
        <w:spacing w:line="360" w:lineRule="auto"/>
        <w:jc w:val="both"/>
        <w:rPr>
          <w:rFonts w:ascii="宋体" w:hAnsi="宋体"/>
          <w:color w:val="000000"/>
          <w:sz w:val="24"/>
          <w:szCs w:val="24"/>
        </w:rPr>
      </w:pPr>
      <w:r>
        <w:rPr>
          <w:rFonts w:ascii="宋体" w:hAnsi="宋体" w:hint="eastAsia"/>
          <w:color w:val="000000"/>
          <w:sz w:val="24"/>
          <w:szCs w:val="24"/>
        </w:rPr>
        <w:t>无效投标的认定</w:t>
      </w:r>
    </w:p>
    <w:p w:rsidR="001117A3" w:rsidRDefault="00417389">
      <w:pPr>
        <w:tabs>
          <w:tab w:val="left" w:pos="1030"/>
        </w:tabs>
        <w:spacing w:line="360" w:lineRule="auto"/>
        <w:ind w:left="721"/>
        <w:jc w:val="both"/>
        <w:rPr>
          <w:rFonts w:ascii="宋体" w:hAnsi="宋体"/>
          <w:color w:val="000000"/>
          <w:sz w:val="24"/>
          <w:szCs w:val="24"/>
        </w:rPr>
      </w:pPr>
      <w:r>
        <w:rPr>
          <w:rFonts w:ascii="宋体" w:hAnsi="宋体" w:hint="eastAsia"/>
          <w:color w:val="000000"/>
          <w:sz w:val="24"/>
          <w:szCs w:val="24"/>
        </w:rPr>
        <w:t>按《投标单位资格审查表》（见附表</w:t>
      </w:r>
      <w:r>
        <w:rPr>
          <w:rFonts w:ascii="宋体" w:hAnsi="宋体"/>
          <w:color w:val="000000"/>
          <w:sz w:val="24"/>
          <w:szCs w:val="24"/>
        </w:rPr>
        <w:t>1）所列各项，评标小组认为投标文件不满足招标文件要求的，将被认定为无效投标。</w:t>
      </w:r>
    </w:p>
    <w:p w:rsidR="001117A3" w:rsidRDefault="00417389">
      <w:pPr>
        <w:numPr>
          <w:ilvl w:val="0"/>
          <w:numId w:val="1"/>
        </w:numPr>
        <w:spacing w:line="360" w:lineRule="auto"/>
        <w:outlineLvl w:val="1"/>
        <w:rPr>
          <w:rFonts w:ascii="宋体" w:hAnsi="宋体"/>
          <w:b/>
          <w:color w:val="000000"/>
          <w:sz w:val="24"/>
          <w:szCs w:val="24"/>
        </w:rPr>
      </w:pPr>
      <w:bookmarkStart w:id="57" w:name="_Toc9313"/>
      <w:r>
        <w:rPr>
          <w:rFonts w:ascii="宋体" w:hAnsi="宋体" w:hint="eastAsia"/>
          <w:b/>
          <w:color w:val="000000"/>
          <w:sz w:val="24"/>
          <w:szCs w:val="24"/>
        </w:rPr>
        <w:t>详细评审</w:t>
      </w:r>
      <w:bookmarkEnd w:id="57"/>
    </w:p>
    <w:p w:rsidR="001117A3" w:rsidRDefault="00417389">
      <w:pPr>
        <w:pStyle w:val="31"/>
        <w:numPr>
          <w:ilvl w:val="1"/>
          <w:numId w:val="2"/>
        </w:numPr>
        <w:ind w:firstLineChars="0"/>
        <w:jc w:val="both"/>
        <w:rPr>
          <w:rFonts w:ascii="宋体"/>
          <w:color w:val="000000"/>
          <w:sz w:val="24"/>
          <w:szCs w:val="24"/>
        </w:rPr>
      </w:pPr>
      <w:r>
        <w:rPr>
          <w:rFonts w:ascii="宋体" w:hint="eastAsia"/>
          <w:color w:val="000000"/>
          <w:sz w:val="24"/>
          <w:szCs w:val="24"/>
        </w:rPr>
        <w:t>详细评审是对通过初步评审的投标进行技术商务和价格的评审。</w:t>
      </w:r>
    </w:p>
    <w:p w:rsidR="001117A3" w:rsidRDefault="00417389">
      <w:pPr>
        <w:pStyle w:val="31"/>
        <w:numPr>
          <w:ilvl w:val="1"/>
          <w:numId w:val="2"/>
        </w:numPr>
        <w:ind w:firstLineChars="0"/>
        <w:jc w:val="both"/>
        <w:rPr>
          <w:rFonts w:ascii="宋体"/>
          <w:color w:val="000000"/>
          <w:sz w:val="24"/>
          <w:szCs w:val="24"/>
        </w:rPr>
      </w:pPr>
      <w:r>
        <w:rPr>
          <w:rFonts w:ascii="宋体" w:hint="eastAsia"/>
          <w:sz w:val="24"/>
          <w:szCs w:val="24"/>
        </w:rPr>
        <w:t>评标小组就投标人对技术响应表中各项因素进行评分，</w:t>
      </w:r>
      <w:r>
        <w:rPr>
          <w:rFonts w:ascii="宋体" w:hint="eastAsia"/>
          <w:color w:val="000000"/>
          <w:sz w:val="24"/>
          <w:szCs w:val="24"/>
        </w:rPr>
        <w:t>技术商务评分详见“技术商务评审表附表2”。</w:t>
      </w:r>
    </w:p>
    <w:p w:rsidR="001117A3" w:rsidRDefault="00417389">
      <w:pPr>
        <w:pStyle w:val="31"/>
        <w:numPr>
          <w:ilvl w:val="1"/>
          <w:numId w:val="2"/>
        </w:numPr>
        <w:ind w:firstLineChars="0"/>
        <w:jc w:val="both"/>
        <w:rPr>
          <w:rFonts w:ascii="宋体"/>
          <w:sz w:val="24"/>
          <w:szCs w:val="24"/>
        </w:rPr>
      </w:pPr>
      <w:r>
        <w:rPr>
          <w:rFonts w:ascii="宋体" w:hint="eastAsia"/>
          <w:b/>
          <w:color w:val="000000"/>
          <w:sz w:val="24"/>
          <w:szCs w:val="24"/>
        </w:rPr>
        <w:t>投标报价评审</w:t>
      </w:r>
      <w:r>
        <w:rPr>
          <w:rFonts w:ascii="宋体" w:hint="eastAsia"/>
          <w:color w:val="000000"/>
          <w:sz w:val="24"/>
          <w:szCs w:val="24"/>
        </w:rPr>
        <w:t>：</w:t>
      </w:r>
    </w:p>
    <w:p w:rsidR="001117A3" w:rsidRDefault="00417389">
      <w:pPr>
        <w:pStyle w:val="31"/>
        <w:ind w:firstLineChars="200" w:firstLine="480"/>
        <w:jc w:val="both"/>
        <w:rPr>
          <w:sz w:val="24"/>
          <w:szCs w:val="24"/>
        </w:rPr>
      </w:pPr>
      <w:r>
        <w:rPr>
          <w:rFonts w:ascii="宋体" w:hint="eastAsia"/>
          <w:sz w:val="24"/>
          <w:szCs w:val="24"/>
        </w:rPr>
        <w:t>价格计算分</w:t>
      </w:r>
      <w:r>
        <w:rPr>
          <w:rFonts w:ascii="宋体"/>
          <w:sz w:val="24"/>
          <w:szCs w:val="24"/>
        </w:rPr>
        <w:t>:对通过初步审查的投标人，将评委会校核后的各投标总价定义为评标价格。取各评标价格的平均价的100%作为评标基准价格；评标价等于基准价的，其价格分为90分；评标价格高于基准价格的，则按其相对比例，评标价每高出基准价1%的，其价格评分在基准分基础上减1分；评标价格低于基准价格的，则按其相对比例，评标价低于基准价1%的，其价格评分在基准分基础上加1分（注：加减分按插值法取值并保留小数点后两位有效数字），加分后的最高不超过100分，减分后的总分不</w:t>
      </w:r>
      <w:r>
        <w:rPr>
          <w:rFonts w:ascii="宋体" w:hint="eastAsia"/>
          <w:sz w:val="24"/>
          <w:szCs w:val="24"/>
        </w:rPr>
        <w:t>小于</w:t>
      </w:r>
      <w:r>
        <w:rPr>
          <w:rFonts w:ascii="宋体"/>
          <w:sz w:val="24"/>
          <w:szCs w:val="24"/>
        </w:rPr>
        <w:t>80分；依此计算出所有投标人的价格评分。</w:t>
      </w:r>
    </w:p>
    <w:p w:rsidR="001117A3" w:rsidRDefault="00417389">
      <w:pPr>
        <w:pStyle w:val="31"/>
        <w:ind w:firstLineChars="0" w:firstLine="0"/>
        <w:jc w:val="both"/>
        <w:rPr>
          <w:rFonts w:ascii="宋体"/>
          <w:sz w:val="24"/>
          <w:szCs w:val="24"/>
        </w:rPr>
      </w:pPr>
      <w:r>
        <w:rPr>
          <w:rFonts w:ascii="宋体"/>
          <w:sz w:val="24"/>
          <w:szCs w:val="24"/>
        </w:rPr>
        <w:t xml:space="preserve">4.    </w:t>
      </w:r>
      <w:r>
        <w:rPr>
          <w:rFonts w:ascii="宋体" w:hint="eastAsia"/>
          <w:color w:val="000000"/>
          <w:sz w:val="24"/>
          <w:szCs w:val="24"/>
        </w:rPr>
        <w:t>技</w:t>
      </w:r>
      <w:r>
        <w:rPr>
          <w:rFonts w:hint="eastAsia"/>
          <w:sz w:val="24"/>
          <w:szCs w:val="24"/>
        </w:rPr>
        <w:t>术商务及价格权重分配：</w:t>
      </w:r>
      <w:r>
        <w:rPr>
          <w:sz w:val="24"/>
          <w:szCs w:val="24"/>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8"/>
        <w:gridCol w:w="3059"/>
        <w:gridCol w:w="3446"/>
      </w:tblGrid>
      <w:tr w:rsidR="001117A3">
        <w:trPr>
          <w:trHeight w:val="400"/>
          <w:jc w:val="center"/>
        </w:trPr>
        <w:tc>
          <w:tcPr>
            <w:tcW w:w="2168" w:type="dxa"/>
            <w:vAlign w:val="center"/>
          </w:tcPr>
          <w:p w:rsidR="001117A3" w:rsidRDefault="00417389">
            <w:pPr>
              <w:spacing w:line="360" w:lineRule="auto"/>
              <w:jc w:val="center"/>
              <w:rPr>
                <w:rFonts w:ascii="宋体" w:hAnsi="宋体"/>
                <w:sz w:val="24"/>
                <w:szCs w:val="24"/>
              </w:rPr>
            </w:pPr>
            <w:r>
              <w:rPr>
                <w:rFonts w:ascii="宋体" w:hAnsi="宋体" w:hint="eastAsia"/>
                <w:sz w:val="24"/>
                <w:szCs w:val="24"/>
              </w:rPr>
              <w:t>评审项目</w:t>
            </w:r>
          </w:p>
        </w:tc>
        <w:tc>
          <w:tcPr>
            <w:tcW w:w="3059" w:type="dxa"/>
            <w:vAlign w:val="center"/>
          </w:tcPr>
          <w:p w:rsidR="001117A3" w:rsidRDefault="00417389">
            <w:pPr>
              <w:spacing w:line="360" w:lineRule="auto"/>
              <w:jc w:val="center"/>
              <w:rPr>
                <w:rFonts w:ascii="宋体" w:hAnsi="宋体"/>
                <w:sz w:val="24"/>
                <w:szCs w:val="24"/>
              </w:rPr>
            </w:pPr>
            <w:r>
              <w:rPr>
                <w:rFonts w:ascii="宋体" w:hAnsi="宋体" w:hint="eastAsia"/>
                <w:sz w:val="24"/>
                <w:szCs w:val="24"/>
              </w:rPr>
              <w:t>技术商务</w:t>
            </w:r>
          </w:p>
        </w:tc>
        <w:tc>
          <w:tcPr>
            <w:tcW w:w="3446" w:type="dxa"/>
            <w:vAlign w:val="center"/>
          </w:tcPr>
          <w:p w:rsidR="001117A3" w:rsidRDefault="00417389">
            <w:pPr>
              <w:spacing w:line="360" w:lineRule="auto"/>
              <w:jc w:val="center"/>
              <w:rPr>
                <w:rFonts w:ascii="宋体" w:hAnsi="宋体"/>
                <w:sz w:val="24"/>
                <w:szCs w:val="24"/>
              </w:rPr>
            </w:pPr>
            <w:r>
              <w:rPr>
                <w:rFonts w:ascii="宋体" w:hAnsi="宋体" w:hint="eastAsia"/>
                <w:sz w:val="24"/>
                <w:szCs w:val="24"/>
              </w:rPr>
              <w:t>价格</w:t>
            </w:r>
          </w:p>
        </w:tc>
      </w:tr>
      <w:tr w:rsidR="001117A3">
        <w:trPr>
          <w:trHeight w:val="400"/>
          <w:jc w:val="center"/>
        </w:trPr>
        <w:tc>
          <w:tcPr>
            <w:tcW w:w="2168" w:type="dxa"/>
            <w:vAlign w:val="center"/>
          </w:tcPr>
          <w:p w:rsidR="001117A3" w:rsidRDefault="00417389">
            <w:pPr>
              <w:spacing w:line="360" w:lineRule="auto"/>
              <w:jc w:val="center"/>
              <w:rPr>
                <w:rFonts w:ascii="宋体" w:hAnsi="宋体"/>
                <w:sz w:val="24"/>
                <w:szCs w:val="24"/>
              </w:rPr>
            </w:pPr>
            <w:r>
              <w:rPr>
                <w:rFonts w:ascii="宋体" w:hAnsi="宋体" w:hint="eastAsia"/>
                <w:sz w:val="24"/>
                <w:szCs w:val="24"/>
              </w:rPr>
              <w:t>权重</w:t>
            </w:r>
          </w:p>
        </w:tc>
        <w:tc>
          <w:tcPr>
            <w:tcW w:w="3059" w:type="dxa"/>
            <w:vAlign w:val="center"/>
          </w:tcPr>
          <w:p w:rsidR="001117A3" w:rsidRDefault="00417389">
            <w:pPr>
              <w:spacing w:line="360" w:lineRule="auto"/>
              <w:jc w:val="center"/>
              <w:rPr>
                <w:rFonts w:ascii="宋体" w:hAnsi="宋体"/>
                <w:b/>
                <w:sz w:val="24"/>
                <w:szCs w:val="24"/>
              </w:rPr>
            </w:pPr>
            <w:r>
              <w:rPr>
                <w:rFonts w:ascii="宋体" w:hAnsi="宋体" w:hint="eastAsia"/>
                <w:b/>
                <w:sz w:val="24"/>
                <w:szCs w:val="24"/>
              </w:rPr>
              <w:t>50</w:t>
            </w:r>
            <w:r>
              <w:rPr>
                <w:rFonts w:ascii="宋体" w:hAnsi="宋体"/>
                <w:b/>
                <w:sz w:val="24"/>
                <w:szCs w:val="24"/>
              </w:rPr>
              <w:t>%</w:t>
            </w:r>
          </w:p>
        </w:tc>
        <w:tc>
          <w:tcPr>
            <w:tcW w:w="3446" w:type="dxa"/>
            <w:vAlign w:val="center"/>
          </w:tcPr>
          <w:p w:rsidR="001117A3" w:rsidRDefault="00417389">
            <w:pPr>
              <w:spacing w:line="360" w:lineRule="auto"/>
              <w:jc w:val="center"/>
              <w:rPr>
                <w:rFonts w:ascii="宋体" w:hAnsi="宋体"/>
                <w:b/>
                <w:sz w:val="24"/>
                <w:szCs w:val="24"/>
              </w:rPr>
            </w:pPr>
            <w:r>
              <w:rPr>
                <w:rFonts w:ascii="宋体" w:hAnsi="宋体" w:hint="eastAsia"/>
                <w:b/>
                <w:sz w:val="24"/>
                <w:szCs w:val="24"/>
              </w:rPr>
              <w:t>50</w:t>
            </w:r>
            <w:r>
              <w:rPr>
                <w:rFonts w:ascii="宋体" w:hAnsi="宋体"/>
                <w:b/>
                <w:sz w:val="24"/>
                <w:szCs w:val="24"/>
              </w:rPr>
              <w:t>%</w:t>
            </w:r>
          </w:p>
        </w:tc>
      </w:tr>
    </w:tbl>
    <w:p w:rsidR="001117A3" w:rsidRDefault="00417389">
      <w:pPr>
        <w:pStyle w:val="31"/>
        <w:ind w:firstLineChars="0" w:firstLine="0"/>
        <w:jc w:val="both"/>
        <w:rPr>
          <w:rFonts w:ascii="宋体"/>
          <w:sz w:val="24"/>
          <w:szCs w:val="24"/>
        </w:rPr>
      </w:pPr>
      <w:r>
        <w:rPr>
          <w:rFonts w:ascii="宋体"/>
          <w:sz w:val="24"/>
          <w:szCs w:val="24"/>
        </w:rPr>
        <w:lastRenderedPageBreak/>
        <w:t xml:space="preserve">5.    </w:t>
      </w:r>
      <w:r>
        <w:rPr>
          <w:rFonts w:ascii="宋体" w:hint="eastAsia"/>
          <w:sz w:val="24"/>
          <w:szCs w:val="24"/>
        </w:rPr>
        <w:t>根据上述技术商务的评分及其权重分配，代入下列公式计算各投标人的综合得分（总分</w:t>
      </w:r>
      <w:r>
        <w:rPr>
          <w:rFonts w:ascii="宋体"/>
          <w:sz w:val="24"/>
          <w:szCs w:val="24"/>
        </w:rPr>
        <w:t>100分）。</w:t>
      </w:r>
    </w:p>
    <w:p w:rsidR="001117A3" w:rsidRDefault="00417389">
      <w:pPr>
        <w:pStyle w:val="31"/>
        <w:ind w:firstLineChars="300" w:firstLine="723"/>
        <w:jc w:val="both"/>
        <w:rPr>
          <w:rFonts w:ascii="宋体"/>
          <w:b/>
          <w:sz w:val="24"/>
          <w:szCs w:val="24"/>
        </w:rPr>
      </w:pPr>
      <w:r>
        <w:rPr>
          <w:rFonts w:ascii="宋体" w:hint="eastAsia"/>
          <w:b/>
          <w:sz w:val="24"/>
          <w:szCs w:val="24"/>
        </w:rPr>
        <w:t>综合得分</w:t>
      </w:r>
      <w:r>
        <w:rPr>
          <w:rFonts w:ascii="宋体"/>
          <w:b/>
          <w:sz w:val="24"/>
          <w:szCs w:val="24"/>
        </w:rPr>
        <w:t>=</w:t>
      </w:r>
      <w:r>
        <w:rPr>
          <w:rFonts w:hint="eastAsia"/>
          <w:b/>
          <w:sz w:val="24"/>
          <w:szCs w:val="24"/>
        </w:rPr>
        <w:t>技术商务评分×</w:t>
      </w:r>
      <w:r>
        <w:rPr>
          <w:rFonts w:hint="eastAsia"/>
          <w:b/>
          <w:sz w:val="24"/>
          <w:szCs w:val="24"/>
        </w:rPr>
        <w:t>50</w:t>
      </w:r>
      <w:r>
        <w:rPr>
          <w:b/>
          <w:sz w:val="24"/>
          <w:szCs w:val="24"/>
        </w:rPr>
        <w:t>%</w:t>
      </w:r>
      <w:r>
        <w:rPr>
          <w:rFonts w:ascii="宋体" w:hint="eastAsia"/>
          <w:b/>
          <w:sz w:val="24"/>
          <w:szCs w:val="24"/>
        </w:rPr>
        <w:t>＋投标报价得分×50</w:t>
      </w:r>
      <w:r>
        <w:rPr>
          <w:rFonts w:ascii="宋体"/>
          <w:b/>
          <w:sz w:val="24"/>
          <w:szCs w:val="24"/>
        </w:rPr>
        <w:t>%</w:t>
      </w:r>
    </w:p>
    <w:p w:rsidR="001117A3" w:rsidRDefault="00417389">
      <w:pPr>
        <w:pStyle w:val="31"/>
        <w:ind w:firstLineChars="0" w:firstLine="0"/>
        <w:jc w:val="both"/>
        <w:rPr>
          <w:sz w:val="24"/>
          <w:szCs w:val="24"/>
        </w:rPr>
      </w:pPr>
      <w:r>
        <w:rPr>
          <w:rFonts w:ascii="宋体"/>
          <w:sz w:val="24"/>
          <w:szCs w:val="24"/>
        </w:rPr>
        <w:t xml:space="preserve">6.    </w:t>
      </w:r>
      <w:r>
        <w:rPr>
          <w:rFonts w:ascii="宋体" w:hint="eastAsia"/>
          <w:sz w:val="24"/>
          <w:szCs w:val="24"/>
        </w:rPr>
        <w:t>进入价格评审的各</w:t>
      </w:r>
      <w:r>
        <w:rPr>
          <w:rFonts w:hint="eastAsia"/>
          <w:sz w:val="24"/>
          <w:szCs w:val="24"/>
        </w:rPr>
        <w:t>投标人的综合得分从高到低进行排名（综合得分相同时投标报价低者列前；综合得分及投标报价均相同时，技术指标优者列前）。</w:t>
      </w:r>
    </w:p>
    <w:p w:rsidR="001117A3" w:rsidRDefault="00417389">
      <w:pPr>
        <w:pStyle w:val="31"/>
        <w:ind w:firstLineChars="0" w:firstLine="0"/>
        <w:jc w:val="both"/>
        <w:rPr>
          <w:sz w:val="24"/>
          <w:szCs w:val="24"/>
        </w:rPr>
      </w:pPr>
      <w:r>
        <w:rPr>
          <w:sz w:val="24"/>
          <w:szCs w:val="24"/>
        </w:rPr>
        <w:t>7.</w:t>
      </w:r>
      <w:r>
        <w:rPr>
          <w:rFonts w:ascii="宋体" w:hint="eastAsia"/>
          <w:b/>
          <w:sz w:val="24"/>
          <w:szCs w:val="24"/>
        </w:rPr>
        <w:t>控制价：</w:t>
      </w:r>
      <w:r w:rsidR="00576176">
        <w:rPr>
          <w:rFonts w:ascii="宋体" w:hint="eastAsia"/>
          <w:b/>
          <w:sz w:val="24"/>
          <w:szCs w:val="24"/>
        </w:rPr>
        <w:t>4</w:t>
      </w:r>
      <w:r>
        <w:rPr>
          <w:rFonts w:ascii="宋体" w:hint="eastAsia"/>
          <w:b/>
          <w:sz w:val="24"/>
          <w:szCs w:val="24"/>
        </w:rPr>
        <w:t>0</w:t>
      </w:r>
      <w:r>
        <w:rPr>
          <w:rFonts w:ascii="宋体"/>
          <w:b/>
          <w:sz w:val="24"/>
          <w:szCs w:val="24"/>
        </w:rPr>
        <w:t xml:space="preserve"> 万元(大写：人民币  </w:t>
      </w:r>
      <w:r w:rsidR="00576176">
        <w:rPr>
          <w:rFonts w:ascii="宋体" w:hint="eastAsia"/>
          <w:b/>
          <w:sz w:val="24"/>
          <w:szCs w:val="24"/>
          <w:u w:val="single"/>
        </w:rPr>
        <w:t>肆</w:t>
      </w:r>
      <w:r>
        <w:rPr>
          <w:rFonts w:ascii="宋体" w:hint="eastAsia"/>
          <w:b/>
          <w:sz w:val="24"/>
          <w:szCs w:val="24"/>
          <w:u w:val="single"/>
        </w:rPr>
        <w:t>拾万元整</w:t>
      </w:r>
      <w:r>
        <w:rPr>
          <w:rFonts w:ascii="宋体"/>
          <w:b/>
          <w:sz w:val="24"/>
          <w:szCs w:val="24"/>
        </w:rPr>
        <w:t>)，</w:t>
      </w:r>
      <w:r>
        <w:rPr>
          <w:rFonts w:ascii="宋体" w:hint="eastAsia"/>
          <w:sz w:val="24"/>
          <w:szCs w:val="24"/>
        </w:rPr>
        <w:t>投标报价高于该控制价，则该投标单位的标书当废标处理。</w:t>
      </w:r>
    </w:p>
    <w:p w:rsidR="001117A3" w:rsidRDefault="00417389">
      <w:pPr>
        <w:pStyle w:val="3"/>
        <w:numPr>
          <w:ilvl w:val="1"/>
          <w:numId w:val="0"/>
        </w:numPr>
        <w:rPr>
          <w:rFonts w:hAnsi="宋体"/>
          <w:b/>
          <w:bCs/>
          <w:color w:val="000000"/>
          <w:sz w:val="24"/>
          <w:szCs w:val="24"/>
        </w:rPr>
      </w:pPr>
      <w:bookmarkStart w:id="58" w:name="_Toc5593"/>
      <w:r>
        <w:rPr>
          <w:rFonts w:hAnsi="宋体" w:hint="eastAsia"/>
          <w:b/>
          <w:bCs/>
          <w:color w:val="000000"/>
          <w:sz w:val="24"/>
          <w:szCs w:val="24"/>
        </w:rPr>
        <w:t>四、投标文件的澄清</w:t>
      </w:r>
      <w:bookmarkEnd w:id="58"/>
    </w:p>
    <w:p w:rsidR="001117A3" w:rsidRDefault="00417389">
      <w:pPr>
        <w:pStyle w:val="3"/>
        <w:numPr>
          <w:ilvl w:val="1"/>
          <w:numId w:val="0"/>
        </w:numPr>
        <w:ind w:leftChars="1" w:left="410" w:hangingChars="170" w:hanging="408"/>
        <w:rPr>
          <w:rFonts w:hAnsi="宋体"/>
          <w:color w:val="000000"/>
          <w:sz w:val="24"/>
          <w:szCs w:val="24"/>
        </w:rPr>
      </w:pPr>
      <w:r>
        <w:rPr>
          <w:rFonts w:hAnsi="宋体"/>
          <w:color w:val="000000"/>
          <w:sz w:val="24"/>
          <w:szCs w:val="24"/>
        </w:rPr>
        <w:t xml:space="preserve">1   </w:t>
      </w:r>
      <w:r>
        <w:rPr>
          <w:rFonts w:hAnsi="宋体" w:hint="eastAsia"/>
          <w:color w:val="000000"/>
          <w:sz w:val="24"/>
          <w:szCs w:val="24"/>
        </w:rPr>
        <w:t>在评标期间，为方便对投标文件审核、评估和对比，评标小组可要求投标人对其投标文件进行澄清，有关澄清的要求和答复应以书面形式提交，但不得寻求、提供或允许对投标价格或实质性内容做任何更改。</w:t>
      </w:r>
    </w:p>
    <w:p w:rsidR="001117A3" w:rsidRDefault="00417389">
      <w:pPr>
        <w:pStyle w:val="3"/>
        <w:numPr>
          <w:ilvl w:val="1"/>
          <w:numId w:val="0"/>
        </w:numPr>
        <w:ind w:left="410" w:hangingChars="171" w:hanging="410"/>
        <w:rPr>
          <w:rFonts w:hAnsi="宋体"/>
          <w:color w:val="000000"/>
          <w:sz w:val="24"/>
          <w:szCs w:val="24"/>
        </w:rPr>
      </w:pPr>
      <w:r>
        <w:rPr>
          <w:rFonts w:hAnsi="宋体"/>
          <w:color w:val="000000"/>
          <w:sz w:val="24"/>
          <w:szCs w:val="24"/>
        </w:rPr>
        <w:t xml:space="preserve">2   </w:t>
      </w:r>
      <w:r>
        <w:rPr>
          <w:rFonts w:hAnsi="宋体" w:hint="eastAsia"/>
          <w:color w:val="000000"/>
          <w:sz w:val="24"/>
          <w:szCs w:val="24"/>
        </w:rPr>
        <w:t>评标小组将允许修正投标文件中不构成实质性偏离的、微小的、非正规的不一致的或不规则的地方，但这些修正不能影响任何投标人相应的名次排序。</w:t>
      </w:r>
    </w:p>
    <w:p w:rsidR="001117A3" w:rsidRDefault="00417389" w:rsidP="004F522F">
      <w:pPr>
        <w:pStyle w:val="3"/>
        <w:numPr>
          <w:ilvl w:val="1"/>
          <w:numId w:val="0"/>
        </w:numPr>
        <w:spacing w:afterLines="50"/>
        <w:ind w:left="410" w:hangingChars="171" w:hanging="410"/>
        <w:rPr>
          <w:rFonts w:hAnsi="宋体"/>
          <w:color w:val="000000"/>
          <w:sz w:val="24"/>
          <w:szCs w:val="24"/>
        </w:rPr>
      </w:pPr>
      <w:r>
        <w:rPr>
          <w:rFonts w:hAnsi="宋体"/>
          <w:color w:val="000000"/>
          <w:sz w:val="24"/>
          <w:szCs w:val="24"/>
        </w:rPr>
        <w:t xml:space="preserve">3   </w:t>
      </w:r>
      <w:r>
        <w:rPr>
          <w:rFonts w:hAnsi="宋体" w:hint="eastAsia"/>
          <w:color w:val="000000"/>
          <w:sz w:val="24"/>
          <w:szCs w:val="24"/>
        </w:rPr>
        <w:t>如果投标人希望递交其他资料给评标小组以引起其注意，则应以书面形式提交。</w:t>
      </w:r>
    </w:p>
    <w:p w:rsidR="001117A3" w:rsidRDefault="00417389">
      <w:pPr>
        <w:spacing w:line="360" w:lineRule="auto"/>
        <w:outlineLvl w:val="1"/>
        <w:rPr>
          <w:rFonts w:ascii="宋体" w:hAnsi="宋体"/>
          <w:b/>
          <w:bCs/>
          <w:color w:val="000000"/>
          <w:sz w:val="24"/>
          <w:szCs w:val="24"/>
        </w:rPr>
      </w:pPr>
      <w:bookmarkStart w:id="59" w:name="_Toc21463"/>
      <w:r>
        <w:rPr>
          <w:rFonts w:ascii="宋体" w:hAnsi="宋体" w:hint="eastAsia"/>
          <w:b/>
          <w:bCs/>
          <w:color w:val="000000"/>
          <w:sz w:val="24"/>
          <w:szCs w:val="24"/>
        </w:rPr>
        <w:t>五、中标候选人</w:t>
      </w:r>
      <w:bookmarkEnd w:id="59"/>
    </w:p>
    <w:p w:rsidR="001117A3" w:rsidRDefault="00417389">
      <w:pPr>
        <w:widowControl w:val="0"/>
        <w:numPr>
          <w:ilvl w:val="1"/>
          <w:numId w:val="1"/>
        </w:numPr>
        <w:spacing w:line="360" w:lineRule="auto"/>
        <w:jc w:val="both"/>
        <w:rPr>
          <w:rFonts w:ascii="宋体" w:hAnsi="宋体"/>
          <w:b/>
          <w:bCs/>
          <w:color w:val="000000"/>
          <w:sz w:val="24"/>
          <w:szCs w:val="24"/>
        </w:rPr>
      </w:pPr>
      <w:r>
        <w:rPr>
          <w:rFonts w:ascii="宋体" w:hAnsi="宋体"/>
          <w:sz w:val="24"/>
          <w:szCs w:val="24"/>
        </w:rPr>
        <w:t>评标小组将出具评标报告，并推荐</w:t>
      </w:r>
      <w:r>
        <w:rPr>
          <w:rFonts w:ascii="宋体" w:hAnsi="宋体" w:hint="eastAsia"/>
          <w:sz w:val="24"/>
          <w:szCs w:val="24"/>
        </w:rPr>
        <w:t>综合得分第一名的投标人为第一</w:t>
      </w:r>
      <w:r>
        <w:rPr>
          <w:rFonts w:ascii="宋体" w:hAnsi="宋体"/>
          <w:sz w:val="24"/>
          <w:szCs w:val="24"/>
        </w:rPr>
        <w:t>中标候选人</w:t>
      </w:r>
      <w:r>
        <w:rPr>
          <w:rFonts w:ascii="宋体" w:hAnsi="宋体" w:hint="eastAsia"/>
          <w:sz w:val="24"/>
          <w:szCs w:val="24"/>
        </w:rPr>
        <w:t>，综合得分第二名的投标人为第二中标候选人</w:t>
      </w:r>
      <w:r>
        <w:rPr>
          <w:rFonts w:ascii="宋体" w:hAnsi="宋体"/>
          <w:sz w:val="24"/>
          <w:szCs w:val="24"/>
        </w:rPr>
        <w:t>。</w:t>
      </w:r>
    </w:p>
    <w:p w:rsidR="001117A3" w:rsidRDefault="00417389">
      <w:pPr>
        <w:widowControl w:val="0"/>
        <w:spacing w:line="360" w:lineRule="auto"/>
        <w:jc w:val="both"/>
        <w:outlineLvl w:val="1"/>
        <w:rPr>
          <w:rFonts w:ascii="宋体" w:hAnsi="宋体"/>
          <w:b/>
          <w:bCs/>
          <w:color w:val="000000"/>
          <w:sz w:val="24"/>
          <w:szCs w:val="24"/>
        </w:rPr>
      </w:pPr>
      <w:bookmarkStart w:id="60" w:name="_Toc3993"/>
      <w:r>
        <w:rPr>
          <w:rFonts w:ascii="宋体" w:hAnsi="宋体" w:hint="eastAsia"/>
          <w:b/>
          <w:bCs/>
          <w:color w:val="000000"/>
          <w:sz w:val="24"/>
          <w:szCs w:val="24"/>
        </w:rPr>
        <w:t>六、拒绝任何或所有投标的权利</w:t>
      </w:r>
      <w:bookmarkEnd w:id="60"/>
    </w:p>
    <w:p w:rsidR="001117A3" w:rsidRDefault="00417389">
      <w:pPr>
        <w:pStyle w:val="3"/>
        <w:numPr>
          <w:ilvl w:val="1"/>
          <w:numId w:val="0"/>
        </w:numPr>
        <w:rPr>
          <w:rFonts w:hAnsi="宋体"/>
          <w:color w:val="000000"/>
          <w:sz w:val="24"/>
          <w:szCs w:val="24"/>
        </w:rPr>
      </w:pPr>
      <w:r>
        <w:rPr>
          <w:rFonts w:hAnsi="宋体"/>
          <w:color w:val="000000"/>
          <w:sz w:val="24"/>
          <w:szCs w:val="24"/>
        </w:rPr>
        <w:t xml:space="preserve">1   </w:t>
      </w:r>
      <w:r>
        <w:rPr>
          <w:rFonts w:hAnsi="宋体" w:hint="eastAsia"/>
          <w:color w:val="000000"/>
          <w:sz w:val="24"/>
          <w:szCs w:val="24"/>
        </w:rPr>
        <w:t>评标小组经评审，认为所有投标都不符合招标文件要求的，可以否决所有投标。</w:t>
      </w:r>
    </w:p>
    <w:p w:rsidR="001117A3" w:rsidRDefault="00417389">
      <w:pPr>
        <w:pStyle w:val="3"/>
        <w:numPr>
          <w:ilvl w:val="1"/>
          <w:numId w:val="0"/>
        </w:numPr>
        <w:ind w:left="410" w:hangingChars="171" w:hanging="410"/>
        <w:rPr>
          <w:rFonts w:hAnsi="宋体"/>
          <w:color w:val="000000"/>
          <w:sz w:val="24"/>
          <w:szCs w:val="24"/>
        </w:rPr>
      </w:pPr>
      <w:r>
        <w:rPr>
          <w:rFonts w:hAnsi="宋体"/>
          <w:color w:val="000000"/>
          <w:sz w:val="24"/>
          <w:szCs w:val="24"/>
        </w:rPr>
        <w:t xml:space="preserve">2   </w:t>
      </w:r>
      <w:r>
        <w:rPr>
          <w:rFonts w:hAnsi="宋体" w:hint="eastAsia"/>
          <w:color w:val="000000"/>
          <w:sz w:val="24"/>
          <w:szCs w:val="24"/>
        </w:rPr>
        <w:t>招标人通过法定或规定的程序，有权在授标之前任何时候接受或拒绝任何投标，以及宣布招标程序无效，对受影响的投标人不承担任何责任，也无义务向受影响的投标人解释采取这一行动的理由。</w:t>
      </w:r>
    </w:p>
    <w:p w:rsidR="001117A3" w:rsidRDefault="00417389">
      <w:pPr>
        <w:ind w:left="359" w:hanging="359"/>
        <w:rPr>
          <w:sz w:val="24"/>
          <w:szCs w:val="24"/>
        </w:rPr>
      </w:pPr>
      <w:r>
        <w:rPr>
          <w:rFonts w:hint="eastAsia"/>
          <w:sz w:val="24"/>
          <w:szCs w:val="24"/>
        </w:rPr>
        <w:t>七、</w:t>
      </w:r>
      <w:r>
        <w:rPr>
          <w:rFonts w:ascii="宋体" w:hAnsi="宋体" w:hint="eastAsia"/>
          <w:bCs/>
          <w:sz w:val="24"/>
          <w:szCs w:val="24"/>
        </w:rPr>
        <w:t>本招标文件的解释权属于</w:t>
      </w:r>
      <w:r>
        <w:rPr>
          <w:rFonts w:ascii="宋体" w:hAnsi="宋体" w:hint="eastAsia"/>
          <w:sz w:val="24"/>
          <w:szCs w:val="24"/>
        </w:rPr>
        <w:t>广州白云山明兴制药有限公</w:t>
      </w:r>
      <w:r>
        <w:rPr>
          <w:rFonts w:ascii="宋体" w:hAnsi="宋体" w:hint="eastAsia"/>
          <w:b/>
          <w:bCs/>
          <w:sz w:val="24"/>
          <w:szCs w:val="24"/>
        </w:rPr>
        <w:t>司</w:t>
      </w:r>
    </w:p>
    <w:p w:rsidR="001117A3" w:rsidRDefault="001117A3">
      <w:pPr>
        <w:pStyle w:val="3"/>
        <w:numPr>
          <w:ilvl w:val="1"/>
          <w:numId w:val="0"/>
        </w:numPr>
        <w:rPr>
          <w:rFonts w:hAnsi="宋体"/>
          <w:color w:val="000000"/>
          <w:sz w:val="24"/>
          <w:szCs w:val="24"/>
        </w:rPr>
        <w:sectPr w:rsidR="001117A3">
          <w:pgSz w:w="11907" w:h="16840"/>
          <w:pgMar w:top="1418" w:right="1191" w:bottom="1418" w:left="1361" w:header="737" w:footer="737" w:gutter="0"/>
          <w:cols w:space="720"/>
          <w:docGrid w:type="lines" w:linePitch="285"/>
        </w:sectPr>
      </w:pPr>
    </w:p>
    <w:p w:rsidR="001117A3" w:rsidRDefault="00417389" w:rsidP="004F522F">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b/>
          <w:sz w:val="24"/>
          <w:szCs w:val="24"/>
        </w:rPr>
        <w:t>投标单位资格审查表</w:t>
      </w:r>
    </w:p>
    <w:tbl>
      <w:tblPr>
        <w:tblW w:w="0" w:type="auto"/>
        <w:tblInd w:w="93" w:type="dxa"/>
        <w:tblLayout w:type="fixed"/>
        <w:tblLook w:val="04A0"/>
      </w:tblPr>
      <w:tblGrid>
        <w:gridCol w:w="531"/>
        <w:gridCol w:w="4704"/>
        <w:gridCol w:w="1992"/>
        <w:gridCol w:w="2220"/>
        <w:gridCol w:w="2190"/>
        <w:gridCol w:w="2103"/>
      </w:tblGrid>
      <w:tr w:rsidR="001117A3">
        <w:trPr>
          <w:trHeight w:val="66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1117A3" w:rsidRDefault="00417389">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1117A3">
        <w:trPr>
          <w:trHeight w:val="360"/>
        </w:trPr>
        <w:tc>
          <w:tcPr>
            <w:tcW w:w="531" w:type="dxa"/>
            <w:vMerge w:val="restart"/>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1117A3" w:rsidRDefault="00417389">
            <w:pPr>
              <w:jc w:val="center"/>
              <w:rPr>
                <w:rFonts w:ascii="黑体" w:eastAsia="黑体" w:hAnsi="宋体" w:cs="宋体"/>
                <w:sz w:val="24"/>
                <w:szCs w:val="24"/>
              </w:rPr>
            </w:pPr>
            <w:r>
              <w:rPr>
                <w:rFonts w:ascii="黑体" w:eastAsia="黑体" w:hAnsi="宋体" w:cs="宋体" w:hint="eastAsia"/>
                <w:sz w:val="24"/>
                <w:szCs w:val="24"/>
              </w:rPr>
              <w:t>要      求</w:t>
            </w:r>
          </w:p>
        </w:tc>
        <w:tc>
          <w:tcPr>
            <w:tcW w:w="8505" w:type="dxa"/>
            <w:gridSpan w:val="4"/>
            <w:tcBorders>
              <w:top w:val="single" w:sz="4" w:space="0" w:color="auto"/>
              <w:left w:val="nil"/>
              <w:bottom w:val="single" w:sz="4" w:space="0" w:color="auto"/>
              <w:right w:val="single" w:sz="4" w:space="0" w:color="000000"/>
            </w:tcBorders>
            <w:vAlign w:val="center"/>
          </w:tcPr>
          <w:p w:rsidR="001117A3" w:rsidRDefault="00417389">
            <w:pPr>
              <w:jc w:val="center"/>
              <w:rPr>
                <w:rFonts w:ascii="黑体" w:eastAsia="黑体" w:hAnsi="宋体" w:cs="宋体"/>
                <w:sz w:val="24"/>
                <w:szCs w:val="24"/>
              </w:rPr>
            </w:pPr>
            <w:r>
              <w:rPr>
                <w:rFonts w:ascii="黑体" w:eastAsia="黑体" w:hAnsi="宋体" w:cs="宋体" w:hint="eastAsia"/>
                <w:sz w:val="24"/>
                <w:szCs w:val="24"/>
              </w:rPr>
              <w:t>投  标  单  位</w:t>
            </w:r>
          </w:p>
        </w:tc>
      </w:tr>
      <w:tr w:rsidR="001117A3">
        <w:trPr>
          <w:trHeight w:val="585"/>
        </w:trPr>
        <w:tc>
          <w:tcPr>
            <w:tcW w:w="531" w:type="dxa"/>
            <w:vMerge/>
            <w:tcBorders>
              <w:top w:val="nil"/>
              <w:left w:val="single" w:sz="4" w:space="0" w:color="auto"/>
              <w:bottom w:val="single" w:sz="4" w:space="0" w:color="auto"/>
              <w:right w:val="single" w:sz="4" w:space="0" w:color="auto"/>
            </w:tcBorders>
            <w:vAlign w:val="center"/>
          </w:tcPr>
          <w:p w:rsidR="001117A3" w:rsidRDefault="001117A3">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1117A3" w:rsidRDefault="001117A3">
            <w:pPr>
              <w:rPr>
                <w:rFonts w:ascii="黑体" w:eastAsia="黑体" w:hAnsi="宋体" w:cs="宋体"/>
                <w:sz w:val="24"/>
                <w:szCs w:val="24"/>
              </w:rPr>
            </w:pPr>
          </w:p>
        </w:tc>
        <w:tc>
          <w:tcPr>
            <w:tcW w:w="1992"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r>
      <w:tr w:rsidR="001117A3">
        <w:trPr>
          <w:trHeight w:val="780"/>
        </w:trPr>
        <w:tc>
          <w:tcPr>
            <w:tcW w:w="531" w:type="dxa"/>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1117A3" w:rsidRDefault="00417389">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1992"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r>
      <w:tr w:rsidR="001117A3">
        <w:trPr>
          <w:trHeight w:val="555"/>
        </w:trPr>
        <w:tc>
          <w:tcPr>
            <w:tcW w:w="531" w:type="dxa"/>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1117A3" w:rsidRDefault="00417389">
            <w:pPr>
              <w:spacing w:line="360" w:lineRule="exact"/>
              <w:rPr>
                <w:rFonts w:ascii="宋体" w:hAnsi="宋体" w:cs="宋体"/>
                <w:sz w:val="24"/>
                <w:szCs w:val="24"/>
              </w:rPr>
            </w:pPr>
            <w:r>
              <w:rPr>
                <w:rFonts w:ascii="宋体" w:hAnsi="宋体" w:cs="宋体" w:hint="eastAsia"/>
                <w:sz w:val="24"/>
                <w:szCs w:val="24"/>
              </w:rPr>
              <w:t>企业营业执照（或事业单位法人证书）</w:t>
            </w:r>
          </w:p>
          <w:p w:rsidR="001117A3" w:rsidRDefault="00417389">
            <w:pPr>
              <w:spacing w:line="360" w:lineRule="exact"/>
              <w:rPr>
                <w:rFonts w:ascii="宋体" w:hAnsi="宋体" w:cs="宋体"/>
                <w:sz w:val="24"/>
                <w:szCs w:val="24"/>
              </w:rPr>
            </w:pPr>
            <w:r>
              <w:rPr>
                <w:rFonts w:ascii="宋体" w:hAnsi="宋体" w:cs="宋体" w:hint="eastAsia"/>
                <w:sz w:val="24"/>
                <w:szCs w:val="24"/>
              </w:rPr>
              <w:t>复印件齐全</w:t>
            </w:r>
          </w:p>
        </w:tc>
        <w:tc>
          <w:tcPr>
            <w:tcW w:w="1992"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1117A3" w:rsidRDefault="00417389">
            <w:pPr>
              <w:rPr>
                <w:rFonts w:ascii="宋体" w:hAnsi="宋体" w:cs="宋体"/>
                <w:sz w:val="20"/>
              </w:rPr>
            </w:pPr>
            <w:r>
              <w:rPr>
                <w:rFonts w:ascii="宋体" w:hAnsi="宋体" w:cs="宋体" w:hint="eastAsia"/>
                <w:sz w:val="20"/>
              </w:rPr>
              <w:t xml:space="preserve">　</w:t>
            </w:r>
          </w:p>
        </w:tc>
      </w:tr>
      <w:tr w:rsidR="001117A3">
        <w:trPr>
          <w:trHeight w:val="615"/>
        </w:trPr>
        <w:tc>
          <w:tcPr>
            <w:tcW w:w="531" w:type="dxa"/>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1117A3" w:rsidRDefault="00417389">
            <w:pPr>
              <w:rPr>
                <w:rFonts w:ascii="宋体" w:hAnsi="宋体" w:cs="宋体"/>
                <w:sz w:val="24"/>
                <w:szCs w:val="24"/>
              </w:rPr>
            </w:pPr>
            <w:r>
              <w:rPr>
                <w:rFonts w:ascii="宋体" w:hAnsi="宋体" w:cs="宋体" w:hint="eastAsia"/>
                <w:sz w:val="24"/>
                <w:szCs w:val="24"/>
              </w:rPr>
              <w:t>投标文件正、副本各一份</w:t>
            </w:r>
          </w:p>
        </w:tc>
        <w:tc>
          <w:tcPr>
            <w:tcW w:w="1992"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r>
      <w:tr w:rsidR="001117A3">
        <w:trPr>
          <w:trHeight w:val="600"/>
        </w:trPr>
        <w:tc>
          <w:tcPr>
            <w:tcW w:w="531" w:type="dxa"/>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1117A3" w:rsidRDefault="00417389">
            <w:pPr>
              <w:rPr>
                <w:rFonts w:ascii="宋体" w:hAnsi="宋体" w:cs="宋体"/>
                <w:sz w:val="24"/>
                <w:szCs w:val="24"/>
              </w:rPr>
            </w:pPr>
            <w:r>
              <w:rPr>
                <w:rFonts w:ascii="宋体" w:hAnsi="宋体" w:cs="宋体" w:hint="eastAsia"/>
                <w:sz w:val="24"/>
                <w:szCs w:val="24"/>
              </w:rPr>
              <w:t>投标价不得超过招标控制价</w:t>
            </w:r>
          </w:p>
        </w:tc>
        <w:tc>
          <w:tcPr>
            <w:tcW w:w="1992"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1117A3" w:rsidRDefault="001117A3">
            <w:pPr>
              <w:rPr>
                <w:rFonts w:ascii="宋体" w:hAnsi="宋体" w:cs="宋体"/>
                <w:sz w:val="20"/>
              </w:rPr>
            </w:pPr>
          </w:p>
        </w:tc>
      </w:tr>
      <w:tr w:rsidR="001117A3">
        <w:trPr>
          <w:trHeight w:val="495"/>
        </w:trPr>
        <w:tc>
          <w:tcPr>
            <w:tcW w:w="531" w:type="dxa"/>
            <w:tcBorders>
              <w:top w:val="nil"/>
              <w:left w:val="single" w:sz="4" w:space="0" w:color="auto"/>
              <w:bottom w:val="single" w:sz="4" w:space="0" w:color="auto"/>
              <w:right w:val="single" w:sz="4" w:space="0" w:color="auto"/>
            </w:tcBorders>
            <w:vAlign w:val="center"/>
          </w:tcPr>
          <w:p w:rsidR="001117A3" w:rsidRDefault="00417389">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1117A3" w:rsidRDefault="00417389">
            <w:pPr>
              <w:rPr>
                <w:rFonts w:ascii="宋体" w:hAnsi="宋体" w:cs="宋体"/>
                <w:b/>
                <w:bCs/>
                <w:sz w:val="24"/>
                <w:szCs w:val="24"/>
              </w:rPr>
            </w:pPr>
            <w:r>
              <w:rPr>
                <w:rFonts w:ascii="宋体" w:hAnsi="宋体" w:cs="宋体" w:hint="eastAsia"/>
                <w:b/>
                <w:bCs/>
                <w:sz w:val="24"/>
                <w:szCs w:val="24"/>
              </w:rPr>
              <w:t>审查结果（合格/不合格）</w:t>
            </w:r>
          </w:p>
        </w:tc>
        <w:tc>
          <w:tcPr>
            <w:tcW w:w="1992" w:type="dxa"/>
            <w:tcBorders>
              <w:top w:val="nil"/>
              <w:left w:val="nil"/>
              <w:bottom w:val="single" w:sz="4" w:space="0" w:color="auto"/>
              <w:right w:val="single" w:sz="4" w:space="0" w:color="auto"/>
            </w:tcBorders>
            <w:vAlign w:val="center"/>
          </w:tcPr>
          <w:p w:rsidR="001117A3" w:rsidRDefault="00417389">
            <w:pPr>
              <w:rPr>
                <w:rFonts w:ascii="宋体" w:hAnsi="宋体" w:cs="宋体"/>
                <w:sz w:val="24"/>
                <w:szCs w:val="24"/>
              </w:rPr>
            </w:pPr>
            <w:r>
              <w:rPr>
                <w:rFonts w:ascii="宋体" w:hAnsi="宋体" w:cs="宋体" w:hint="eastAsia"/>
                <w:sz w:val="24"/>
                <w:szCs w:val="24"/>
              </w:rPr>
              <w:t xml:space="preserve">　</w:t>
            </w:r>
          </w:p>
        </w:tc>
        <w:tc>
          <w:tcPr>
            <w:tcW w:w="2220" w:type="dxa"/>
            <w:tcBorders>
              <w:top w:val="nil"/>
              <w:left w:val="nil"/>
              <w:bottom w:val="single" w:sz="4" w:space="0" w:color="auto"/>
              <w:right w:val="single" w:sz="4" w:space="0" w:color="auto"/>
            </w:tcBorders>
            <w:vAlign w:val="center"/>
          </w:tcPr>
          <w:p w:rsidR="001117A3" w:rsidRDefault="00417389">
            <w:pPr>
              <w:rPr>
                <w:rFonts w:ascii="宋体" w:hAnsi="宋体" w:cs="宋体"/>
                <w:sz w:val="24"/>
                <w:szCs w:val="24"/>
              </w:rPr>
            </w:pPr>
            <w:r>
              <w:rPr>
                <w:rFonts w:ascii="宋体" w:hAnsi="宋体" w:cs="宋体" w:hint="eastAsia"/>
                <w:sz w:val="24"/>
                <w:szCs w:val="24"/>
              </w:rPr>
              <w:t xml:space="preserve">　</w:t>
            </w:r>
          </w:p>
        </w:tc>
        <w:tc>
          <w:tcPr>
            <w:tcW w:w="2190" w:type="dxa"/>
            <w:tcBorders>
              <w:top w:val="nil"/>
              <w:left w:val="nil"/>
              <w:bottom w:val="single" w:sz="4" w:space="0" w:color="auto"/>
              <w:right w:val="single" w:sz="4" w:space="0" w:color="auto"/>
            </w:tcBorders>
            <w:vAlign w:val="center"/>
          </w:tcPr>
          <w:p w:rsidR="001117A3" w:rsidRDefault="001117A3">
            <w:pPr>
              <w:rPr>
                <w:rFonts w:ascii="宋体" w:hAnsi="宋体" w:cs="宋体"/>
                <w:sz w:val="24"/>
                <w:szCs w:val="24"/>
              </w:rPr>
            </w:pPr>
          </w:p>
        </w:tc>
        <w:tc>
          <w:tcPr>
            <w:tcW w:w="2103" w:type="dxa"/>
            <w:tcBorders>
              <w:top w:val="nil"/>
              <w:left w:val="nil"/>
              <w:bottom w:val="single" w:sz="4" w:space="0" w:color="auto"/>
              <w:right w:val="single" w:sz="4" w:space="0" w:color="auto"/>
            </w:tcBorders>
            <w:vAlign w:val="center"/>
          </w:tcPr>
          <w:p w:rsidR="001117A3" w:rsidRDefault="00417389">
            <w:pPr>
              <w:rPr>
                <w:rFonts w:ascii="宋体" w:hAnsi="宋体" w:cs="宋体"/>
                <w:sz w:val="24"/>
                <w:szCs w:val="24"/>
              </w:rPr>
            </w:pPr>
            <w:r>
              <w:rPr>
                <w:rFonts w:ascii="宋体" w:hAnsi="宋体" w:cs="宋体" w:hint="eastAsia"/>
                <w:sz w:val="24"/>
                <w:szCs w:val="24"/>
              </w:rPr>
              <w:t xml:space="preserve">　</w:t>
            </w:r>
          </w:p>
        </w:tc>
      </w:tr>
      <w:tr w:rsidR="001117A3">
        <w:trPr>
          <w:trHeight w:val="1900"/>
        </w:trPr>
        <w:tc>
          <w:tcPr>
            <w:tcW w:w="13740" w:type="dxa"/>
            <w:gridSpan w:val="6"/>
            <w:tcBorders>
              <w:top w:val="single" w:sz="4" w:space="0" w:color="auto"/>
              <w:left w:val="single" w:sz="4" w:space="0" w:color="auto"/>
              <w:bottom w:val="single" w:sz="4" w:space="0" w:color="auto"/>
              <w:right w:val="single" w:sz="4" w:space="0" w:color="000000"/>
            </w:tcBorders>
          </w:tcPr>
          <w:p w:rsidR="001117A3" w:rsidRDefault="00417389">
            <w:pPr>
              <w:rPr>
                <w:rFonts w:ascii="宋体" w:hAnsi="宋体" w:cs="宋体"/>
                <w:sz w:val="32"/>
                <w:szCs w:val="32"/>
              </w:rPr>
            </w:pPr>
            <w:r>
              <w:rPr>
                <w:rFonts w:ascii="宋体" w:hAnsi="宋体" w:cs="宋体" w:hint="eastAsia"/>
                <w:sz w:val="32"/>
                <w:szCs w:val="32"/>
              </w:rPr>
              <w:t>评委签名：</w:t>
            </w:r>
          </w:p>
        </w:tc>
      </w:tr>
      <w:tr w:rsidR="001117A3">
        <w:trPr>
          <w:trHeight w:val="48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1117A3" w:rsidRDefault="00417389">
            <w:pPr>
              <w:rPr>
                <w:rFonts w:ascii="宋体" w:hAnsi="宋体" w:cs="宋体"/>
                <w:sz w:val="24"/>
                <w:szCs w:val="24"/>
              </w:rPr>
            </w:pPr>
            <w:r>
              <w:rPr>
                <w:rFonts w:ascii="宋体" w:hAnsi="宋体" w:cs="宋体" w:hint="eastAsia"/>
                <w:sz w:val="24"/>
                <w:szCs w:val="24"/>
              </w:rPr>
              <w:t xml:space="preserve">                                                                          时间：    　　年    月    日</w:t>
            </w:r>
          </w:p>
        </w:tc>
      </w:tr>
    </w:tbl>
    <w:p w:rsidR="001117A3" w:rsidRDefault="001117A3" w:rsidP="004F522F">
      <w:pPr>
        <w:spacing w:afterLines="100"/>
        <w:rPr>
          <w:rFonts w:ascii="宋体" w:hAnsi="宋体"/>
          <w:b/>
          <w:color w:val="000000"/>
        </w:rPr>
      </w:pPr>
    </w:p>
    <w:p w:rsidR="001117A3" w:rsidRDefault="001117A3">
      <w:pPr>
        <w:sectPr w:rsidR="001117A3">
          <w:footerReference w:type="default" r:id="rId14"/>
          <w:pgSz w:w="16840" w:h="11907" w:orient="landscape"/>
          <w:pgMar w:top="1361" w:right="1418" w:bottom="1191" w:left="1418" w:header="737" w:footer="737" w:gutter="0"/>
          <w:cols w:space="720"/>
          <w:docGrid w:type="lines" w:linePitch="285"/>
        </w:sectPr>
      </w:pPr>
    </w:p>
    <w:p w:rsidR="001117A3" w:rsidRDefault="00417389" w:rsidP="004F522F">
      <w:pPr>
        <w:spacing w:afterLines="100"/>
        <w:rPr>
          <w:rFonts w:ascii="宋体" w:hAnsi="宋体"/>
          <w:b/>
          <w:color w:val="000000"/>
        </w:rPr>
      </w:pPr>
      <w:r>
        <w:rPr>
          <w:rFonts w:ascii="宋体" w:hAnsi="宋体" w:hint="eastAsia"/>
          <w:b/>
          <w:color w:val="000000"/>
        </w:rPr>
        <w:lastRenderedPageBreak/>
        <w:t xml:space="preserve">附表2：技术商务评审表 </w:t>
      </w:r>
    </w:p>
    <w:p w:rsidR="001117A3" w:rsidRDefault="00417389">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商务评分表</w:t>
      </w:r>
    </w:p>
    <w:tbl>
      <w:tblPr>
        <w:tblW w:w="9087" w:type="dxa"/>
        <w:tblInd w:w="93" w:type="dxa"/>
        <w:tblLayout w:type="fixed"/>
        <w:tblLook w:val="04A0"/>
      </w:tblPr>
      <w:tblGrid>
        <w:gridCol w:w="820"/>
        <w:gridCol w:w="1600"/>
        <w:gridCol w:w="700"/>
        <w:gridCol w:w="5967"/>
      </w:tblGrid>
      <w:tr w:rsidR="001117A3">
        <w:trPr>
          <w:trHeight w:val="473"/>
        </w:trPr>
        <w:tc>
          <w:tcPr>
            <w:tcW w:w="820" w:type="dxa"/>
            <w:tcBorders>
              <w:top w:val="single" w:sz="8" w:space="0" w:color="auto"/>
              <w:left w:val="single" w:sz="8" w:space="0" w:color="auto"/>
              <w:bottom w:val="double" w:sz="6" w:space="0" w:color="000000"/>
              <w:right w:val="single" w:sz="4" w:space="0" w:color="auto"/>
            </w:tcBorders>
            <w:vAlign w:val="center"/>
          </w:tcPr>
          <w:p w:rsidR="001117A3" w:rsidRDefault="00417389">
            <w:pPr>
              <w:jc w:val="center"/>
              <w:rPr>
                <w:rFonts w:ascii="黑体" w:eastAsia="黑体" w:hAnsi="黑体" w:cs="宋体"/>
                <w:szCs w:val="21"/>
              </w:rPr>
            </w:pPr>
            <w:r>
              <w:rPr>
                <w:rFonts w:ascii="黑体" w:eastAsia="黑体" w:hAnsi="黑体" w:cs="宋体" w:hint="eastAsia"/>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1117A3" w:rsidRDefault="00417389">
            <w:pPr>
              <w:jc w:val="center"/>
              <w:rPr>
                <w:rFonts w:ascii="黑体" w:eastAsia="黑体" w:hAnsi="黑体" w:cs="宋体"/>
                <w:szCs w:val="21"/>
              </w:rPr>
            </w:pPr>
            <w:r>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1117A3" w:rsidRDefault="00417389">
            <w:pPr>
              <w:jc w:val="center"/>
              <w:rPr>
                <w:rFonts w:ascii="黑体" w:eastAsia="黑体" w:hAnsi="黑体" w:cs="宋体"/>
                <w:szCs w:val="21"/>
              </w:rPr>
            </w:pPr>
            <w:r>
              <w:rPr>
                <w:rFonts w:ascii="黑体" w:eastAsia="黑体" w:hAnsi="黑体" w:cs="宋体" w:hint="eastAsia"/>
                <w:szCs w:val="21"/>
              </w:rPr>
              <w:t>满分</w:t>
            </w:r>
          </w:p>
        </w:tc>
        <w:tc>
          <w:tcPr>
            <w:tcW w:w="5967" w:type="dxa"/>
            <w:tcBorders>
              <w:top w:val="single" w:sz="8" w:space="0" w:color="auto"/>
              <w:left w:val="single" w:sz="4" w:space="0" w:color="auto"/>
              <w:bottom w:val="double" w:sz="6" w:space="0" w:color="000000"/>
              <w:right w:val="single" w:sz="4" w:space="0" w:color="auto"/>
            </w:tcBorders>
            <w:vAlign w:val="center"/>
          </w:tcPr>
          <w:p w:rsidR="001117A3" w:rsidRDefault="00417389">
            <w:pPr>
              <w:jc w:val="center"/>
              <w:rPr>
                <w:rFonts w:ascii="黑体" w:eastAsia="黑体" w:hAnsi="黑体" w:cs="宋体"/>
                <w:szCs w:val="21"/>
              </w:rPr>
            </w:pPr>
            <w:r>
              <w:rPr>
                <w:rFonts w:ascii="黑体" w:eastAsia="黑体" w:hAnsi="黑体" w:cs="宋体" w:hint="eastAsia"/>
                <w:szCs w:val="21"/>
              </w:rPr>
              <w:t>评分说明</w:t>
            </w:r>
          </w:p>
        </w:tc>
      </w:tr>
      <w:tr w:rsidR="001117A3">
        <w:trPr>
          <w:trHeight w:val="700"/>
        </w:trPr>
        <w:tc>
          <w:tcPr>
            <w:tcW w:w="820" w:type="dxa"/>
            <w:vMerge w:val="restart"/>
            <w:tcBorders>
              <w:top w:val="nil"/>
              <w:left w:val="single" w:sz="8" w:space="0" w:color="auto"/>
              <w:right w:val="single" w:sz="4" w:space="0" w:color="auto"/>
            </w:tcBorders>
            <w:vAlign w:val="center"/>
          </w:tcPr>
          <w:p w:rsidR="001117A3" w:rsidRDefault="00417389">
            <w:pPr>
              <w:ind w:firstLine="265"/>
              <w:rPr>
                <w:rFonts w:ascii="宋体" w:hAnsi="宋体" w:cs="宋体"/>
                <w:sz w:val="24"/>
                <w:szCs w:val="24"/>
              </w:rPr>
            </w:pPr>
            <w:r>
              <w:rPr>
                <w:rFonts w:ascii="宋体" w:hAnsi="宋体" w:cs="宋体" w:hint="eastAsia"/>
                <w:sz w:val="24"/>
                <w:szCs w:val="24"/>
              </w:rPr>
              <w:t>技</w:t>
            </w:r>
          </w:p>
          <w:p w:rsidR="001117A3" w:rsidRDefault="00417389">
            <w:pPr>
              <w:ind w:firstLine="265"/>
              <w:rPr>
                <w:rFonts w:ascii="宋体" w:hAnsi="宋体" w:cs="宋体"/>
                <w:sz w:val="24"/>
                <w:szCs w:val="24"/>
              </w:rPr>
            </w:pPr>
            <w:r>
              <w:rPr>
                <w:rFonts w:ascii="宋体" w:hAnsi="宋体" w:cs="宋体" w:hint="eastAsia"/>
                <w:sz w:val="24"/>
                <w:szCs w:val="24"/>
              </w:rPr>
              <w:t>术</w:t>
            </w:r>
          </w:p>
          <w:p w:rsidR="001117A3" w:rsidRDefault="00417389">
            <w:pPr>
              <w:ind w:leftChars="125" w:left="263"/>
              <w:rPr>
                <w:rFonts w:ascii="宋体" w:hAnsi="宋体" w:cs="宋体"/>
                <w:sz w:val="24"/>
                <w:szCs w:val="24"/>
              </w:rPr>
            </w:pPr>
            <w:r>
              <w:rPr>
                <w:rFonts w:ascii="宋体" w:hAnsi="宋体" w:cs="宋体" w:hint="eastAsia"/>
                <w:sz w:val="24"/>
                <w:szCs w:val="24"/>
              </w:rPr>
              <w:t>商务</w:t>
            </w:r>
          </w:p>
          <w:p w:rsidR="001117A3" w:rsidRDefault="00417389">
            <w:pPr>
              <w:ind w:firstLine="265"/>
              <w:rPr>
                <w:rFonts w:ascii="宋体" w:hAnsi="宋体" w:cs="宋体"/>
                <w:szCs w:val="21"/>
              </w:rPr>
            </w:pPr>
            <w:r>
              <w:rPr>
                <w:rFonts w:ascii="宋体" w:hAnsi="宋体" w:cs="宋体" w:hint="eastAsia"/>
                <w:sz w:val="24"/>
                <w:szCs w:val="24"/>
              </w:rPr>
              <w:t>分</w:t>
            </w:r>
          </w:p>
        </w:tc>
        <w:tc>
          <w:tcPr>
            <w:tcW w:w="16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hint="eastAsia"/>
                <w:color w:val="000000"/>
                <w:szCs w:val="21"/>
              </w:rPr>
              <w:t>项目实施方案</w:t>
            </w:r>
          </w:p>
        </w:tc>
        <w:tc>
          <w:tcPr>
            <w:tcW w:w="7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25</w:t>
            </w:r>
          </w:p>
        </w:tc>
        <w:tc>
          <w:tcPr>
            <w:tcW w:w="5967" w:type="dxa"/>
            <w:tcBorders>
              <w:top w:val="nil"/>
              <w:left w:val="nil"/>
              <w:bottom w:val="single" w:sz="4" w:space="0" w:color="auto"/>
              <w:right w:val="single" w:sz="4" w:space="0" w:color="auto"/>
            </w:tcBorders>
            <w:vAlign w:val="center"/>
          </w:tcPr>
          <w:p w:rsidR="001117A3" w:rsidRDefault="00417389">
            <w:pPr>
              <w:rPr>
                <w:rFonts w:ascii="宋体" w:hAnsi="宋体" w:cs="宋体"/>
                <w:szCs w:val="21"/>
              </w:rPr>
            </w:pPr>
            <w:r>
              <w:rPr>
                <w:rFonts w:hint="eastAsia"/>
                <w:color w:val="000000"/>
                <w:szCs w:val="21"/>
              </w:rPr>
              <w:t>视提供的项目实施方案（包含项目时间计划、项目组成员安排、具体项目管理及实施步骤等）合理、完善与否，十分合理完善得</w:t>
            </w:r>
            <w:r>
              <w:rPr>
                <w:rFonts w:hint="eastAsia"/>
                <w:color w:val="000000"/>
                <w:szCs w:val="21"/>
              </w:rPr>
              <w:t>20-25</w:t>
            </w:r>
            <w:r>
              <w:rPr>
                <w:rFonts w:hint="eastAsia"/>
                <w:color w:val="000000"/>
                <w:szCs w:val="21"/>
              </w:rPr>
              <w:t>分；较合理完善得</w:t>
            </w:r>
            <w:r>
              <w:rPr>
                <w:rFonts w:hint="eastAsia"/>
                <w:color w:val="000000"/>
                <w:szCs w:val="21"/>
              </w:rPr>
              <w:t>11-20</w:t>
            </w:r>
            <w:r>
              <w:rPr>
                <w:rFonts w:hint="eastAsia"/>
                <w:color w:val="000000"/>
                <w:szCs w:val="21"/>
              </w:rPr>
              <w:t>分；不够合理不够完善</w:t>
            </w:r>
            <w:r>
              <w:rPr>
                <w:rFonts w:hint="eastAsia"/>
                <w:color w:val="000000"/>
                <w:szCs w:val="21"/>
              </w:rPr>
              <w:t>0-10</w:t>
            </w:r>
            <w:r>
              <w:rPr>
                <w:rFonts w:hint="eastAsia"/>
                <w:color w:val="000000"/>
                <w:szCs w:val="21"/>
              </w:rPr>
              <w:t>分。</w:t>
            </w:r>
          </w:p>
        </w:tc>
      </w:tr>
      <w:tr w:rsidR="001117A3">
        <w:trPr>
          <w:trHeight w:val="1238"/>
        </w:trPr>
        <w:tc>
          <w:tcPr>
            <w:tcW w:w="820" w:type="dxa"/>
            <w:vMerge/>
            <w:tcBorders>
              <w:left w:val="single" w:sz="8" w:space="0" w:color="auto"/>
              <w:right w:val="single" w:sz="4" w:space="0" w:color="auto"/>
            </w:tcBorders>
            <w:vAlign w:val="center"/>
          </w:tcPr>
          <w:p w:rsidR="001117A3" w:rsidRDefault="001117A3">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hint="eastAsia"/>
                <w:color w:val="000000"/>
                <w:szCs w:val="21"/>
              </w:rPr>
              <w:t>用户需求响应</w:t>
            </w:r>
          </w:p>
        </w:tc>
        <w:tc>
          <w:tcPr>
            <w:tcW w:w="7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40</w:t>
            </w:r>
          </w:p>
        </w:tc>
        <w:tc>
          <w:tcPr>
            <w:tcW w:w="5967" w:type="dxa"/>
            <w:tcBorders>
              <w:top w:val="nil"/>
              <w:left w:val="nil"/>
              <w:bottom w:val="single" w:sz="4" w:space="0" w:color="auto"/>
              <w:right w:val="single" w:sz="4" w:space="0" w:color="auto"/>
            </w:tcBorders>
            <w:vAlign w:val="center"/>
          </w:tcPr>
          <w:p w:rsidR="001117A3" w:rsidRDefault="00417389">
            <w:pPr>
              <w:rPr>
                <w:color w:val="000000"/>
                <w:szCs w:val="21"/>
              </w:rPr>
            </w:pPr>
            <w:r>
              <w:rPr>
                <w:rFonts w:hint="eastAsia"/>
                <w:color w:val="000000"/>
                <w:szCs w:val="21"/>
              </w:rPr>
              <w:t>根据《药品追溯码系统用户需求书》响应情况评分：</w:t>
            </w:r>
          </w:p>
          <w:p w:rsidR="001117A3" w:rsidRDefault="00417389">
            <w:pPr>
              <w:rPr>
                <w:color w:val="000000"/>
                <w:szCs w:val="21"/>
              </w:rPr>
            </w:pPr>
            <w:r>
              <w:rPr>
                <w:rFonts w:hint="eastAsia"/>
                <w:color w:val="000000"/>
                <w:szCs w:val="21"/>
              </w:rPr>
              <w:t>1</w:t>
            </w:r>
            <w:r>
              <w:rPr>
                <w:rFonts w:hint="eastAsia"/>
                <w:color w:val="000000"/>
                <w:szCs w:val="21"/>
              </w:rPr>
              <w:t>、无负偏离，优于用户需求，得</w:t>
            </w:r>
            <w:r>
              <w:rPr>
                <w:rFonts w:hint="eastAsia"/>
                <w:color w:val="000000"/>
                <w:szCs w:val="21"/>
              </w:rPr>
              <w:t>31-40</w:t>
            </w:r>
            <w:r>
              <w:rPr>
                <w:rFonts w:hint="eastAsia"/>
                <w:color w:val="000000"/>
                <w:szCs w:val="21"/>
              </w:rPr>
              <w:t>分；</w:t>
            </w:r>
          </w:p>
          <w:p w:rsidR="001117A3" w:rsidRDefault="00417389">
            <w:pPr>
              <w:rPr>
                <w:color w:val="000000"/>
                <w:szCs w:val="21"/>
              </w:rPr>
            </w:pPr>
            <w:r>
              <w:rPr>
                <w:rFonts w:hint="eastAsia"/>
                <w:color w:val="000000"/>
                <w:szCs w:val="21"/>
              </w:rPr>
              <w:t>2</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0-10%</w:t>
            </w:r>
            <w:r>
              <w:rPr>
                <w:rFonts w:hint="eastAsia"/>
                <w:color w:val="000000"/>
                <w:szCs w:val="21"/>
              </w:rPr>
              <w:t>或业务需求负偏离超过</w:t>
            </w:r>
            <w:r>
              <w:rPr>
                <w:rFonts w:hint="eastAsia"/>
                <w:color w:val="000000"/>
                <w:szCs w:val="21"/>
              </w:rPr>
              <w:t>0-5%</w:t>
            </w:r>
            <w:r>
              <w:rPr>
                <w:rFonts w:hint="eastAsia"/>
                <w:color w:val="000000"/>
                <w:szCs w:val="21"/>
              </w:rPr>
              <w:t>为满足得</w:t>
            </w:r>
            <w:r>
              <w:rPr>
                <w:rFonts w:hint="eastAsia"/>
                <w:color w:val="000000"/>
                <w:szCs w:val="21"/>
              </w:rPr>
              <w:t>21-30</w:t>
            </w:r>
            <w:r>
              <w:rPr>
                <w:rFonts w:hint="eastAsia"/>
                <w:color w:val="000000"/>
                <w:szCs w:val="21"/>
              </w:rPr>
              <w:t>分；</w:t>
            </w:r>
          </w:p>
          <w:p w:rsidR="001117A3" w:rsidRDefault="00417389">
            <w:pPr>
              <w:rPr>
                <w:color w:val="000000"/>
                <w:szCs w:val="21"/>
              </w:rPr>
            </w:pPr>
            <w:r>
              <w:rPr>
                <w:rFonts w:hint="eastAsia"/>
                <w:color w:val="000000"/>
                <w:szCs w:val="21"/>
              </w:rPr>
              <w:t>3</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10-20%</w:t>
            </w:r>
            <w:r>
              <w:rPr>
                <w:rFonts w:hint="eastAsia"/>
                <w:color w:val="000000"/>
                <w:szCs w:val="21"/>
              </w:rPr>
              <w:t>或业务需求负偏离超过</w:t>
            </w:r>
            <w:r>
              <w:rPr>
                <w:rFonts w:hint="eastAsia"/>
                <w:color w:val="000000"/>
                <w:szCs w:val="21"/>
              </w:rPr>
              <w:t>5-10%</w:t>
            </w:r>
            <w:r>
              <w:rPr>
                <w:rFonts w:hint="eastAsia"/>
                <w:color w:val="000000"/>
                <w:szCs w:val="21"/>
              </w:rPr>
              <w:t>为基本满足得</w:t>
            </w:r>
            <w:r>
              <w:rPr>
                <w:rFonts w:hint="eastAsia"/>
                <w:color w:val="000000"/>
                <w:szCs w:val="21"/>
              </w:rPr>
              <w:t>11-20</w:t>
            </w:r>
            <w:r>
              <w:rPr>
                <w:rFonts w:hint="eastAsia"/>
                <w:color w:val="000000"/>
                <w:szCs w:val="21"/>
              </w:rPr>
              <w:t>分；</w:t>
            </w:r>
          </w:p>
          <w:p w:rsidR="001117A3" w:rsidRDefault="00417389">
            <w:pPr>
              <w:rPr>
                <w:rFonts w:ascii="宋体" w:hAnsi="宋体" w:cs="宋体"/>
                <w:szCs w:val="21"/>
              </w:rPr>
            </w:pPr>
            <w:r>
              <w:rPr>
                <w:rFonts w:hint="eastAsia"/>
                <w:color w:val="000000"/>
                <w:szCs w:val="21"/>
              </w:rPr>
              <w:t>4</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20%</w:t>
            </w:r>
            <w:r>
              <w:rPr>
                <w:rFonts w:hint="eastAsia"/>
                <w:color w:val="000000"/>
                <w:szCs w:val="21"/>
              </w:rPr>
              <w:t>或业务需求负偏离超过</w:t>
            </w:r>
            <w:r>
              <w:rPr>
                <w:rFonts w:hint="eastAsia"/>
                <w:color w:val="000000"/>
                <w:szCs w:val="21"/>
              </w:rPr>
              <w:t>10%</w:t>
            </w:r>
            <w:r>
              <w:rPr>
                <w:rFonts w:hint="eastAsia"/>
                <w:color w:val="000000"/>
                <w:szCs w:val="21"/>
              </w:rPr>
              <w:t>为不完全满足得</w:t>
            </w:r>
            <w:r>
              <w:rPr>
                <w:rFonts w:hint="eastAsia"/>
                <w:color w:val="000000"/>
                <w:szCs w:val="21"/>
              </w:rPr>
              <w:t>0-10</w:t>
            </w:r>
            <w:r>
              <w:rPr>
                <w:rFonts w:hint="eastAsia"/>
                <w:color w:val="000000"/>
                <w:szCs w:val="21"/>
              </w:rPr>
              <w:t>分；。</w:t>
            </w:r>
          </w:p>
        </w:tc>
      </w:tr>
      <w:tr w:rsidR="001117A3">
        <w:trPr>
          <w:trHeight w:val="722"/>
        </w:trPr>
        <w:tc>
          <w:tcPr>
            <w:tcW w:w="820" w:type="dxa"/>
            <w:vMerge/>
            <w:tcBorders>
              <w:left w:val="single" w:sz="8" w:space="0" w:color="auto"/>
              <w:right w:val="single" w:sz="4" w:space="0" w:color="auto"/>
            </w:tcBorders>
            <w:vAlign w:val="center"/>
          </w:tcPr>
          <w:p w:rsidR="001117A3" w:rsidRDefault="001117A3">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业绩和经验</w:t>
            </w:r>
          </w:p>
        </w:tc>
        <w:tc>
          <w:tcPr>
            <w:tcW w:w="7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10</w:t>
            </w:r>
          </w:p>
        </w:tc>
        <w:tc>
          <w:tcPr>
            <w:tcW w:w="5967" w:type="dxa"/>
            <w:tcBorders>
              <w:top w:val="nil"/>
              <w:left w:val="nil"/>
              <w:bottom w:val="single" w:sz="4" w:space="0" w:color="auto"/>
              <w:right w:val="single" w:sz="4" w:space="0" w:color="auto"/>
            </w:tcBorders>
            <w:vAlign w:val="center"/>
          </w:tcPr>
          <w:p w:rsidR="001117A3" w:rsidRDefault="001C4D3A">
            <w:pPr>
              <w:rPr>
                <w:rFonts w:ascii="宋体" w:hAnsi="宋体" w:cs="宋体"/>
                <w:b/>
                <w:bCs/>
                <w:szCs w:val="21"/>
              </w:rPr>
            </w:pPr>
            <w:r>
              <w:rPr>
                <w:rFonts w:ascii="宋体" w:hAnsi="宋体" w:cs="宋体" w:hint="eastAsia"/>
                <w:szCs w:val="21"/>
              </w:rPr>
              <w:t>2021</w:t>
            </w:r>
            <w:r w:rsidR="00417389">
              <w:rPr>
                <w:rFonts w:ascii="宋体" w:hAnsi="宋体" w:cs="宋体" w:hint="eastAsia"/>
                <w:szCs w:val="21"/>
              </w:rPr>
              <w:t>年1月1</w:t>
            </w:r>
            <w:r>
              <w:rPr>
                <w:rFonts w:ascii="宋体" w:hAnsi="宋体" w:cs="宋体" w:hint="eastAsia"/>
                <w:szCs w:val="21"/>
              </w:rPr>
              <w:t>日至今，赋码系统安装或升级</w:t>
            </w:r>
            <w:r w:rsidR="00417389">
              <w:rPr>
                <w:rFonts w:ascii="宋体" w:hAnsi="宋体" w:cs="宋体" w:hint="eastAsia"/>
                <w:szCs w:val="21"/>
              </w:rPr>
              <w:t>相关服务案例，每一项业绩1分，最高10分；（投标人应提供项目合同或验收报告）。</w:t>
            </w:r>
          </w:p>
        </w:tc>
      </w:tr>
      <w:tr w:rsidR="001117A3">
        <w:trPr>
          <w:trHeight w:val="722"/>
        </w:trPr>
        <w:tc>
          <w:tcPr>
            <w:tcW w:w="820" w:type="dxa"/>
            <w:vMerge/>
            <w:tcBorders>
              <w:left w:val="single" w:sz="8" w:space="0" w:color="auto"/>
              <w:right w:val="single" w:sz="4" w:space="0" w:color="auto"/>
            </w:tcBorders>
            <w:vAlign w:val="center"/>
          </w:tcPr>
          <w:p w:rsidR="001117A3" w:rsidRDefault="001117A3">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hint="eastAsia"/>
                <w:color w:val="000000"/>
                <w:szCs w:val="21"/>
              </w:rPr>
              <w:t>资源保障</w:t>
            </w:r>
          </w:p>
        </w:tc>
        <w:tc>
          <w:tcPr>
            <w:tcW w:w="7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10</w:t>
            </w:r>
          </w:p>
        </w:tc>
        <w:tc>
          <w:tcPr>
            <w:tcW w:w="5967" w:type="dxa"/>
            <w:tcBorders>
              <w:top w:val="nil"/>
              <w:left w:val="nil"/>
              <w:bottom w:val="single" w:sz="4" w:space="0" w:color="auto"/>
              <w:right w:val="single" w:sz="4" w:space="0" w:color="auto"/>
            </w:tcBorders>
            <w:vAlign w:val="center"/>
          </w:tcPr>
          <w:p w:rsidR="001117A3" w:rsidRDefault="00417389">
            <w:pPr>
              <w:rPr>
                <w:color w:val="000000"/>
                <w:szCs w:val="21"/>
              </w:rPr>
            </w:pPr>
            <w:r>
              <w:rPr>
                <w:rFonts w:hint="eastAsia"/>
                <w:color w:val="000000"/>
                <w:szCs w:val="21"/>
              </w:rPr>
              <w:t>投入本项目的资源——保障充足与否，得</w:t>
            </w:r>
            <w:r>
              <w:rPr>
                <w:rFonts w:hint="eastAsia"/>
                <w:color w:val="000000"/>
                <w:szCs w:val="21"/>
              </w:rPr>
              <w:t>0-10</w:t>
            </w:r>
            <w:r>
              <w:rPr>
                <w:rFonts w:hint="eastAsia"/>
                <w:color w:val="000000"/>
                <w:szCs w:val="21"/>
              </w:rPr>
              <w:t>分。</w:t>
            </w:r>
          </w:p>
        </w:tc>
      </w:tr>
      <w:tr w:rsidR="001117A3">
        <w:trPr>
          <w:trHeight w:val="869"/>
        </w:trPr>
        <w:tc>
          <w:tcPr>
            <w:tcW w:w="820" w:type="dxa"/>
            <w:vMerge/>
            <w:tcBorders>
              <w:left w:val="single" w:sz="8" w:space="0" w:color="auto"/>
              <w:bottom w:val="single" w:sz="4" w:space="0" w:color="auto"/>
              <w:right w:val="single" w:sz="4" w:space="0" w:color="auto"/>
            </w:tcBorders>
            <w:vAlign w:val="center"/>
          </w:tcPr>
          <w:p w:rsidR="001117A3" w:rsidRDefault="001117A3">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15</w:t>
            </w:r>
          </w:p>
        </w:tc>
        <w:tc>
          <w:tcPr>
            <w:tcW w:w="5967" w:type="dxa"/>
            <w:tcBorders>
              <w:top w:val="nil"/>
              <w:left w:val="nil"/>
              <w:bottom w:val="single" w:sz="4" w:space="0" w:color="auto"/>
              <w:right w:val="single" w:sz="4" w:space="0" w:color="auto"/>
            </w:tcBorders>
            <w:vAlign w:val="center"/>
          </w:tcPr>
          <w:p w:rsidR="001117A3" w:rsidRDefault="00417389">
            <w:pPr>
              <w:rPr>
                <w:rFonts w:ascii="宋体" w:hAnsi="宋体" w:cs="宋体"/>
                <w:szCs w:val="21"/>
              </w:rPr>
            </w:pPr>
            <w:r>
              <w:rPr>
                <w:rFonts w:ascii="宋体" w:hAnsi="宋体" w:cs="宋体" w:hint="eastAsia"/>
                <w:szCs w:val="21"/>
              </w:rPr>
              <w:t>对比投标单位提供的售后服务承诺，包括上门服务速度，维修反馈时间，人员培训内容，服务费用等指标得0-15分。</w:t>
            </w:r>
          </w:p>
        </w:tc>
      </w:tr>
      <w:tr w:rsidR="001117A3">
        <w:trPr>
          <w:trHeight w:val="480"/>
        </w:trPr>
        <w:tc>
          <w:tcPr>
            <w:tcW w:w="2420" w:type="dxa"/>
            <w:gridSpan w:val="2"/>
            <w:tcBorders>
              <w:top w:val="single" w:sz="4" w:space="0" w:color="auto"/>
              <w:left w:val="single" w:sz="8" w:space="0" w:color="auto"/>
              <w:bottom w:val="single" w:sz="4" w:space="0" w:color="auto"/>
              <w:right w:val="single" w:sz="4" w:space="0" w:color="auto"/>
            </w:tcBorders>
            <w:vAlign w:val="center"/>
          </w:tcPr>
          <w:p w:rsidR="001117A3" w:rsidRDefault="00417389">
            <w:pPr>
              <w:jc w:val="center"/>
              <w:rPr>
                <w:rFonts w:ascii="宋体" w:hAnsi="宋体" w:cs="宋体"/>
                <w:szCs w:val="21"/>
              </w:rPr>
            </w:pPr>
            <w:r>
              <w:rPr>
                <w:rFonts w:ascii="宋体" w:hAnsi="宋体" w:cs="宋体" w:hint="eastAsia"/>
                <w:szCs w:val="21"/>
              </w:rPr>
              <w:t>技术商务分合计</w:t>
            </w:r>
          </w:p>
        </w:tc>
        <w:tc>
          <w:tcPr>
            <w:tcW w:w="6667" w:type="dxa"/>
            <w:gridSpan w:val="2"/>
            <w:tcBorders>
              <w:top w:val="nil"/>
              <w:left w:val="nil"/>
              <w:bottom w:val="single" w:sz="4" w:space="0" w:color="auto"/>
              <w:right w:val="single" w:sz="4" w:space="0" w:color="auto"/>
            </w:tcBorders>
            <w:vAlign w:val="center"/>
          </w:tcPr>
          <w:p w:rsidR="001117A3" w:rsidRDefault="00417389">
            <w:pPr>
              <w:ind w:firstLineChars="1400" w:firstLine="2940"/>
              <w:rPr>
                <w:rFonts w:ascii="宋体" w:hAnsi="宋体" w:cs="宋体"/>
                <w:szCs w:val="21"/>
              </w:rPr>
            </w:pPr>
            <w:r>
              <w:rPr>
                <w:rFonts w:ascii="宋体" w:hAnsi="宋体" w:cs="宋体" w:hint="eastAsia"/>
                <w:szCs w:val="21"/>
              </w:rPr>
              <w:t>100</w:t>
            </w:r>
          </w:p>
        </w:tc>
      </w:tr>
    </w:tbl>
    <w:p w:rsidR="001117A3" w:rsidRDefault="001117A3">
      <w:pPr>
        <w:jc w:val="both"/>
      </w:pPr>
    </w:p>
    <w:p w:rsidR="001117A3" w:rsidRDefault="001117A3">
      <w:pPr>
        <w:jc w:val="center"/>
        <w:rPr>
          <w:rFonts w:ascii="宋体" w:hAnsi="宋体"/>
          <w:b/>
          <w:sz w:val="24"/>
          <w:szCs w:val="24"/>
        </w:rPr>
      </w:pPr>
    </w:p>
    <w:p w:rsidR="001117A3" w:rsidRDefault="001117A3">
      <w:pPr>
        <w:rPr>
          <w:sz w:val="52"/>
          <w:szCs w:val="52"/>
        </w:rPr>
      </w:pPr>
    </w:p>
    <w:p w:rsidR="001117A3" w:rsidRDefault="001117A3">
      <w:pPr>
        <w:snapToGrid w:val="0"/>
        <w:spacing w:line="360" w:lineRule="auto"/>
        <w:textAlignment w:val="baseline"/>
        <w:rPr>
          <w:rFonts w:ascii="宋体"/>
          <w:color w:val="000000"/>
          <w:sz w:val="24"/>
        </w:rPr>
      </w:pPr>
    </w:p>
    <w:sectPr w:rsidR="001117A3" w:rsidSect="001117A3">
      <w:footerReference w:type="default" r:id="rId15"/>
      <w:pgSz w:w="11906" w:h="16838"/>
      <w:pgMar w:top="1270" w:right="1298" w:bottom="1270" w:left="136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15B" w:rsidRDefault="0079315B" w:rsidP="001117A3">
      <w:r>
        <w:separator/>
      </w:r>
    </w:p>
  </w:endnote>
  <w:endnote w:type="continuationSeparator" w:id="1">
    <w:p w:rsidR="0079315B" w:rsidRDefault="0079315B" w:rsidP="0011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1A6039">
    <w:pPr>
      <w:pStyle w:val="a6"/>
      <w:jc w:val="distribute"/>
    </w:pPr>
    <w:r>
      <w:pict>
        <v:line id="Line 8" o:spid="_x0000_s2050" style="position:absolute;left:0;text-align:left;z-index:251657216" from="0,-7.95pt" to="460.6pt,-7.95pt" o:gfxdata="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UxrrVAAAACAEAAA8AAAAAAAAA&#10;AQAgAAAAIgAAAGRycy9kb3ducmV2LnhtbFBLAQIUABQAAAAIAIdO4kA1FPdI2wEAANkDAAAOAAAA&#10;AAAAAAEAIAAAACQBAABkcnMvZTJvRG9jLnhtbFBLBQYAAAAABgAGAFkBAABxBQAAAAA=&#10;" o:allowincell="f"/>
      </w:pict>
    </w:r>
    <w:r>
      <w:pict>
        <v:line id="Line 7" o:spid="_x0000_s2049" style="position:absolute;left:0;text-align:left;z-index:251658240" from="0,-13.6pt" to=".05pt,-13.6pt"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Be8YzRAAAABQEAAA8AAAAAAAAAAQAgAAAAIgAA&#10;AGRycy9kb3ducmV2LnhtbFBLAQIUABQAAAAIAIdO4kAKCh8Y1gEAANUDAAAOAAAAAAAAAAEAIAAA&#10;ACABAABkcnMvZTJvRG9jLnhtbFBLBQYAAAAABgAGAFkBAABoBQAAAAA=&#10;" o:allowincell="f"/>
      </w:pict>
    </w:r>
    <w:r w:rsidR="00A1175D">
      <w:rPr>
        <w:rFonts w:ascii="宋体" w:hAnsi="宋体"/>
      </w:rPr>
      <w:t xml:space="preserve">1 - </w:t>
    </w:r>
    <w:r w:rsidRPr="001A6039">
      <w:rPr>
        <w:rFonts w:ascii="宋体" w:hAnsi="宋体"/>
      </w:rPr>
      <w:fldChar w:fldCharType="begin"/>
    </w:r>
    <w:r w:rsidR="00A1175D">
      <w:rPr>
        <w:rStyle w:val="ab"/>
        <w:rFonts w:ascii="宋体" w:hAnsi="宋体"/>
      </w:rPr>
      <w:instrText xml:space="preserve"> PAGE </w:instrText>
    </w:r>
    <w:r w:rsidRPr="001A6039">
      <w:rPr>
        <w:rFonts w:ascii="宋体" w:hAnsi="宋体"/>
      </w:rPr>
      <w:fldChar w:fldCharType="separate"/>
    </w:r>
    <w:r w:rsidR="00A1175D">
      <w:rPr>
        <w:rStyle w:val="ab"/>
        <w:rFonts w:ascii="宋体" w:hAnsi="宋体"/>
      </w:rPr>
      <w:t>2</w:t>
    </w:r>
    <w:r>
      <w:fldChar w:fldCharType="end"/>
    </w:r>
    <w:r w:rsidR="00A1175D">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409"/>
      <w:docPartObj>
        <w:docPartGallery w:val="AutoText"/>
      </w:docPartObj>
    </w:sdtPr>
    <w:sdtContent>
      <w:p w:rsidR="00A1175D" w:rsidRDefault="001A6039">
        <w:pPr>
          <w:pStyle w:val="a6"/>
          <w:jc w:val="center"/>
        </w:pPr>
        <w:r w:rsidRPr="001A6039">
          <w:fldChar w:fldCharType="begin"/>
        </w:r>
        <w:r w:rsidR="00A1175D">
          <w:instrText xml:space="preserve"> PAGE   \* MERGEFORMAT </w:instrText>
        </w:r>
        <w:r w:rsidRPr="001A6039">
          <w:fldChar w:fldCharType="separate"/>
        </w:r>
        <w:r w:rsidR="004F522F" w:rsidRPr="004F522F">
          <w:rPr>
            <w:noProof/>
            <w:lang w:val="zh-CN"/>
          </w:rPr>
          <w:t>4</w:t>
        </w:r>
        <w:r>
          <w:rPr>
            <w:lang w:val="zh-CN"/>
          </w:rPr>
          <w:fldChar w:fldCharType="end"/>
        </w:r>
      </w:p>
    </w:sdtContent>
  </w:sdt>
  <w:p w:rsidR="00A1175D" w:rsidRDefault="00A1175D">
    <w:pPr>
      <w:pStyle w:val="a6"/>
      <w:tabs>
        <w:tab w:val="clear" w:pos="4153"/>
        <w:tab w:val="left" w:pos="0"/>
        <w:tab w:val="left" w:pos="792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6"/>
      <w:jc w:val="center"/>
    </w:pPr>
    <w:r>
      <w:rPr>
        <w:rFonts w:hint="eastAsi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6"/>
      <w:jc w:val="center"/>
      <w:rPr>
        <w:szCs w:val="18"/>
      </w:rPr>
    </w:pPr>
    <w:r>
      <w:rPr>
        <w:rFonts w:hint="eastAsia"/>
        <w:szCs w:val="18"/>
      </w:rPr>
      <w:t>21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6"/>
      <w:jc w:val="center"/>
    </w:pPr>
    <w:r>
      <w:rPr>
        <w:rFonts w:hint="eastAsia"/>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15B" w:rsidRDefault="0079315B" w:rsidP="001117A3">
      <w:r>
        <w:separator/>
      </w:r>
    </w:p>
  </w:footnote>
  <w:footnote w:type="continuationSeparator" w:id="1">
    <w:p w:rsidR="0079315B" w:rsidRDefault="0079315B" w:rsidP="00111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7"/>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7"/>
      <w:pBdr>
        <w:bottom w:val="none" w:sz="0" w:space="1" w:color="auto"/>
      </w:pBdr>
      <w:jc w:val="left"/>
      <w:rPr>
        <w:rFonts w:asci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75D" w:rsidRDefault="00A117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BED"/>
    <w:multiLevelType w:val="multilevel"/>
    <w:tmpl w:val="57756BED"/>
    <w:lvl w:ilvl="0">
      <w:start w:val="1"/>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1">
    <w:nsid w:val="61AB18C8"/>
    <w:multiLevelType w:val="multilevel"/>
    <w:tmpl w:val="61AB18C8"/>
    <w:lvl w:ilvl="0">
      <w:start w:val="3"/>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5N2E0ZjRhYzcxZmU4MGMxOTJlOWMwYzY3MGYwZTEifQ=="/>
  </w:docVars>
  <w:rsids>
    <w:rsidRoot w:val="0A94752D"/>
    <w:rsid w:val="00025A32"/>
    <w:rsid w:val="00026252"/>
    <w:rsid w:val="00041F91"/>
    <w:rsid w:val="0005539B"/>
    <w:rsid w:val="0007357D"/>
    <w:rsid w:val="000A057F"/>
    <w:rsid w:val="000C0F12"/>
    <w:rsid w:val="000C6327"/>
    <w:rsid w:val="000E6B51"/>
    <w:rsid w:val="000F16AF"/>
    <w:rsid w:val="000F3876"/>
    <w:rsid w:val="000F477C"/>
    <w:rsid w:val="000F494F"/>
    <w:rsid w:val="0010148C"/>
    <w:rsid w:val="001117A3"/>
    <w:rsid w:val="00112D09"/>
    <w:rsid w:val="00126C75"/>
    <w:rsid w:val="001276FA"/>
    <w:rsid w:val="001372A6"/>
    <w:rsid w:val="00140796"/>
    <w:rsid w:val="001411C9"/>
    <w:rsid w:val="0015311B"/>
    <w:rsid w:val="00172CBB"/>
    <w:rsid w:val="00177842"/>
    <w:rsid w:val="0018150F"/>
    <w:rsid w:val="00196E60"/>
    <w:rsid w:val="001A6039"/>
    <w:rsid w:val="001C4D3A"/>
    <w:rsid w:val="001D337F"/>
    <w:rsid w:val="001D608D"/>
    <w:rsid w:val="001E7B13"/>
    <w:rsid w:val="00204E5D"/>
    <w:rsid w:val="0021004D"/>
    <w:rsid w:val="002108C3"/>
    <w:rsid w:val="0022786B"/>
    <w:rsid w:val="00242A19"/>
    <w:rsid w:val="00250AA1"/>
    <w:rsid w:val="00255BC2"/>
    <w:rsid w:val="00261950"/>
    <w:rsid w:val="00262184"/>
    <w:rsid w:val="00264B8F"/>
    <w:rsid w:val="00265842"/>
    <w:rsid w:val="00270315"/>
    <w:rsid w:val="00272133"/>
    <w:rsid w:val="0027354C"/>
    <w:rsid w:val="0028155B"/>
    <w:rsid w:val="002A3E5C"/>
    <w:rsid w:val="002A4581"/>
    <w:rsid w:val="002B054A"/>
    <w:rsid w:val="002B074C"/>
    <w:rsid w:val="002B303D"/>
    <w:rsid w:val="002C3BF2"/>
    <w:rsid w:val="002D7E5C"/>
    <w:rsid w:val="002E2059"/>
    <w:rsid w:val="002F5859"/>
    <w:rsid w:val="003153A0"/>
    <w:rsid w:val="00320027"/>
    <w:rsid w:val="00331305"/>
    <w:rsid w:val="003357A5"/>
    <w:rsid w:val="00336405"/>
    <w:rsid w:val="00341245"/>
    <w:rsid w:val="00353689"/>
    <w:rsid w:val="003735E3"/>
    <w:rsid w:val="00376D3A"/>
    <w:rsid w:val="00377CD7"/>
    <w:rsid w:val="00386ECC"/>
    <w:rsid w:val="00392913"/>
    <w:rsid w:val="00393C86"/>
    <w:rsid w:val="00394FF5"/>
    <w:rsid w:val="003A6258"/>
    <w:rsid w:val="003B25CB"/>
    <w:rsid w:val="003B278C"/>
    <w:rsid w:val="003C3C49"/>
    <w:rsid w:val="003C5E64"/>
    <w:rsid w:val="003D7571"/>
    <w:rsid w:val="003E06DA"/>
    <w:rsid w:val="003E2745"/>
    <w:rsid w:val="00405598"/>
    <w:rsid w:val="00405D7B"/>
    <w:rsid w:val="00411C16"/>
    <w:rsid w:val="004157B6"/>
    <w:rsid w:val="00417389"/>
    <w:rsid w:val="0042612C"/>
    <w:rsid w:val="00443551"/>
    <w:rsid w:val="004671E9"/>
    <w:rsid w:val="00471900"/>
    <w:rsid w:val="00474900"/>
    <w:rsid w:val="004803C6"/>
    <w:rsid w:val="00483AF4"/>
    <w:rsid w:val="004850B0"/>
    <w:rsid w:val="004A5588"/>
    <w:rsid w:val="004A6C66"/>
    <w:rsid w:val="004B0999"/>
    <w:rsid w:val="004B26CA"/>
    <w:rsid w:val="004B6738"/>
    <w:rsid w:val="004C07CC"/>
    <w:rsid w:val="004F1151"/>
    <w:rsid w:val="004F3ED5"/>
    <w:rsid w:val="004F522F"/>
    <w:rsid w:val="004F74D9"/>
    <w:rsid w:val="0050136C"/>
    <w:rsid w:val="00526C1B"/>
    <w:rsid w:val="00532F6D"/>
    <w:rsid w:val="00533EBA"/>
    <w:rsid w:val="0054061A"/>
    <w:rsid w:val="00552524"/>
    <w:rsid w:val="0055514F"/>
    <w:rsid w:val="005560B2"/>
    <w:rsid w:val="00566E63"/>
    <w:rsid w:val="00576176"/>
    <w:rsid w:val="00583DCF"/>
    <w:rsid w:val="005856B8"/>
    <w:rsid w:val="005A4339"/>
    <w:rsid w:val="005E185C"/>
    <w:rsid w:val="005E1B03"/>
    <w:rsid w:val="005E1C7D"/>
    <w:rsid w:val="005F40C5"/>
    <w:rsid w:val="0061617C"/>
    <w:rsid w:val="0062299D"/>
    <w:rsid w:val="006327F7"/>
    <w:rsid w:val="00662118"/>
    <w:rsid w:val="00680C98"/>
    <w:rsid w:val="00680F62"/>
    <w:rsid w:val="006D14C1"/>
    <w:rsid w:val="006D3094"/>
    <w:rsid w:val="006D410B"/>
    <w:rsid w:val="006D567A"/>
    <w:rsid w:val="006E028B"/>
    <w:rsid w:val="006E5EEC"/>
    <w:rsid w:val="006F7DB6"/>
    <w:rsid w:val="00702424"/>
    <w:rsid w:val="00705E7B"/>
    <w:rsid w:val="00725235"/>
    <w:rsid w:val="00740527"/>
    <w:rsid w:val="00754650"/>
    <w:rsid w:val="00760C63"/>
    <w:rsid w:val="00766DF0"/>
    <w:rsid w:val="00771625"/>
    <w:rsid w:val="0077574C"/>
    <w:rsid w:val="00781731"/>
    <w:rsid w:val="0078533E"/>
    <w:rsid w:val="0079315B"/>
    <w:rsid w:val="00794CEF"/>
    <w:rsid w:val="007A09BE"/>
    <w:rsid w:val="007A3473"/>
    <w:rsid w:val="007A3A3F"/>
    <w:rsid w:val="007A5264"/>
    <w:rsid w:val="007C4F52"/>
    <w:rsid w:val="007C762B"/>
    <w:rsid w:val="007D3258"/>
    <w:rsid w:val="007E55BC"/>
    <w:rsid w:val="007F350C"/>
    <w:rsid w:val="007F3E49"/>
    <w:rsid w:val="007F605E"/>
    <w:rsid w:val="008162CF"/>
    <w:rsid w:val="00853C76"/>
    <w:rsid w:val="00857D42"/>
    <w:rsid w:val="00860701"/>
    <w:rsid w:val="0086548A"/>
    <w:rsid w:val="00871C89"/>
    <w:rsid w:val="0088320C"/>
    <w:rsid w:val="008B1F09"/>
    <w:rsid w:val="008C156A"/>
    <w:rsid w:val="008D6F1B"/>
    <w:rsid w:val="008D7042"/>
    <w:rsid w:val="008E0D8F"/>
    <w:rsid w:val="008E6DAB"/>
    <w:rsid w:val="008F78EA"/>
    <w:rsid w:val="00903D86"/>
    <w:rsid w:val="00904F0E"/>
    <w:rsid w:val="00907797"/>
    <w:rsid w:val="009105BD"/>
    <w:rsid w:val="009137D4"/>
    <w:rsid w:val="00917EFE"/>
    <w:rsid w:val="009227FC"/>
    <w:rsid w:val="009243F5"/>
    <w:rsid w:val="0092468F"/>
    <w:rsid w:val="0093001C"/>
    <w:rsid w:val="009364E6"/>
    <w:rsid w:val="00944378"/>
    <w:rsid w:val="00950F3F"/>
    <w:rsid w:val="0097207C"/>
    <w:rsid w:val="009900B2"/>
    <w:rsid w:val="009922CF"/>
    <w:rsid w:val="009A7A02"/>
    <w:rsid w:val="009E5BBA"/>
    <w:rsid w:val="00A10551"/>
    <w:rsid w:val="00A1175D"/>
    <w:rsid w:val="00A12336"/>
    <w:rsid w:val="00A169C3"/>
    <w:rsid w:val="00A300D5"/>
    <w:rsid w:val="00A35395"/>
    <w:rsid w:val="00A4432B"/>
    <w:rsid w:val="00A45562"/>
    <w:rsid w:val="00A55F30"/>
    <w:rsid w:val="00A64C21"/>
    <w:rsid w:val="00A7762B"/>
    <w:rsid w:val="00A8220F"/>
    <w:rsid w:val="00A941D3"/>
    <w:rsid w:val="00A9461F"/>
    <w:rsid w:val="00AA1E1F"/>
    <w:rsid w:val="00AD3FB4"/>
    <w:rsid w:val="00B04172"/>
    <w:rsid w:val="00B15B19"/>
    <w:rsid w:val="00B16CDD"/>
    <w:rsid w:val="00B21A87"/>
    <w:rsid w:val="00B33D8D"/>
    <w:rsid w:val="00B46B0F"/>
    <w:rsid w:val="00B50BEF"/>
    <w:rsid w:val="00B51285"/>
    <w:rsid w:val="00B529A1"/>
    <w:rsid w:val="00B52AF8"/>
    <w:rsid w:val="00B61245"/>
    <w:rsid w:val="00B710BD"/>
    <w:rsid w:val="00B87604"/>
    <w:rsid w:val="00B9487A"/>
    <w:rsid w:val="00B94EC1"/>
    <w:rsid w:val="00BA4960"/>
    <w:rsid w:val="00BB3E6B"/>
    <w:rsid w:val="00BB4823"/>
    <w:rsid w:val="00BE4169"/>
    <w:rsid w:val="00BF630B"/>
    <w:rsid w:val="00C0178F"/>
    <w:rsid w:val="00C029FC"/>
    <w:rsid w:val="00C210C3"/>
    <w:rsid w:val="00C31C6D"/>
    <w:rsid w:val="00C44546"/>
    <w:rsid w:val="00C47A0A"/>
    <w:rsid w:val="00C50E2D"/>
    <w:rsid w:val="00C53914"/>
    <w:rsid w:val="00C60395"/>
    <w:rsid w:val="00C73A91"/>
    <w:rsid w:val="00C77AFE"/>
    <w:rsid w:val="00C813C5"/>
    <w:rsid w:val="00C85760"/>
    <w:rsid w:val="00C97074"/>
    <w:rsid w:val="00CB25FE"/>
    <w:rsid w:val="00CB40AB"/>
    <w:rsid w:val="00CC1C3B"/>
    <w:rsid w:val="00CE1F9E"/>
    <w:rsid w:val="00CF6872"/>
    <w:rsid w:val="00D01F1C"/>
    <w:rsid w:val="00D0259B"/>
    <w:rsid w:val="00D025D0"/>
    <w:rsid w:val="00D0364F"/>
    <w:rsid w:val="00D135E2"/>
    <w:rsid w:val="00D15466"/>
    <w:rsid w:val="00D22E41"/>
    <w:rsid w:val="00D327F2"/>
    <w:rsid w:val="00D500AF"/>
    <w:rsid w:val="00D551E3"/>
    <w:rsid w:val="00D6107E"/>
    <w:rsid w:val="00D63D11"/>
    <w:rsid w:val="00D64220"/>
    <w:rsid w:val="00D72D85"/>
    <w:rsid w:val="00D861B3"/>
    <w:rsid w:val="00D86C11"/>
    <w:rsid w:val="00DC086D"/>
    <w:rsid w:val="00DC25E3"/>
    <w:rsid w:val="00DC27D7"/>
    <w:rsid w:val="00DC3876"/>
    <w:rsid w:val="00DC6182"/>
    <w:rsid w:val="00DF3D97"/>
    <w:rsid w:val="00DF51B6"/>
    <w:rsid w:val="00E14AA1"/>
    <w:rsid w:val="00E15D54"/>
    <w:rsid w:val="00E243A4"/>
    <w:rsid w:val="00E25393"/>
    <w:rsid w:val="00E3046A"/>
    <w:rsid w:val="00E4707C"/>
    <w:rsid w:val="00E47199"/>
    <w:rsid w:val="00E52B04"/>
    <w:rsid w:val="00E63CBA"/>
    <w:rsid w:val="00E643BE"/>
    <w:rsid w:val="00E6599C"/>
    <w:rsid w:val="00E70CF9"/>
    <w:rsid w:val="00E80DBD"/>
    <w:rsid w:val="00E83A58"/>
    <w:rsid w:val="00E96718"/>
    <w:rsid w:val="00EA00C9"/>
    <w:rsid w:val="00EB4F01"/>
    <w:rsid w:val="00EB5AD9"/>
    <w:rsid w:val="00EC4045"/>
    <w:rsid w:val="00EE3BEF"/>
    <w:rsid w:val="00EE5529"/>
    <w:rsid w:val="00EF4E41"/>
    <w:rsid w:val="00F05D76"/>
    <w:rsid w:val="00F1522C"/>
    <w:rsid w:val="00F15F0A"/>
    <w:rsid w:val="00F30A2D"/>
    <w:rsid w:val="00F31FE1"/>
    <w:rsid w:val="00F41981"/>
    <w:rsid w:val="00F4672C"/>
    <w:rsid w:val="00F47DDB"/>
    <w:rsid w:val="00F53914"/>
    <w:rsid w:val="00F57305"/>
    <w:rsid w:val="00F7334A"/>
    <w:rsid w:val="00F736D5"/>
    <w:rsid w:val="00F7796E"/>
    <w:rsid w:val="00F81EDC"/>
    <w:rsid w:val="00FA37E2"/>
    <w:rsid w:val="00FC6AF7"/>
    <w:rsid w:val="00FD2C54"/>
    <w:rsid w:val="00FD3887"/>
    <w:rsid w:val="00FD5789"/>
    <w:rsid w:val="00FF210A"/>
    <w:rsid w:val="02F04C34"/>
    <w:rsid w:val="03AE730B"/>
    <w:rsid w:val="065A410F"/>
    <w:rsid w:val="066B5CCB"/>
    <w:rsid w:val="07A95C16"/>
    <w:rsid w:val="087C153A"/>
    <w:rsid w:val="0A94752D"/>
    <w:rsid w:val="0BFA4E93"/>
    <w:rsid w:val="0C096893"/>
    <w:rsid w:val="0EAA3D6B"/>
    <w:rsid w:val="1043331C"/>
    <w:rsid w:val="104B769A"/>
    <w:rsid w:val="10A07391"/>
    <w:rsid w:val="117D3FE1"/>
    <w:rsid w:val="1297440F"/>
    <w:rsid w:val="12F71611"/>
    <w:rsid w:val="13925F43"/>
    <w:rsid w:val="141B44FF"/>
    <w:rsid w:val="149351B5"/>
    <w:rsid w:val="155B7BC3"/>
    <w:rsid w:val="16AA0415"/>
    <w:rsid w:val="1A0278E7"/>
    <w:rsid w:val="1A1D1B4E"/>
    <w:rsid w:val="1A37380F"/>
    <w:rsid w:val="1BB2730B"/>
    <w:rsid w:val="1CC31BB7"/>
    <w:rsid w:val="1DB45D4C"/>
    <w:rsid w:val="1F923DD0"/>
    <w:rsid w:val="1F937B63"/>
    <w:rsid w:val="20874A9B"/>
    <w:rsid w:val="21BE150C"/>
    <w:rsid w:val="220173F4"/>
    <w:rsid w:val="2230216D"/>
    <w:rsid w:val="227B34E6"/>
    <w:rsid w:val="24D230EE"/>
    <w:rsid w:val="29975AA3"/>
    <w:rsid w:val="29F76637"/>
    <w:rsid w:val="2A1E01A9"/>
    <w:rsid w:val="2B31740B"/>
    <w:rsid w:val="2C3516D0"/>
    <w:rsid w:val="2E690A00"/>
    <w:rsid w:val="2E735048"/>
    <w:rsid w:val="2ED235D8"/>
    <w:rsid w:val="32232C29"/>
    <w:rsid w:val="32695EBD"/>
    <w:rsid w:val="32EF7A08"/>
    <w:rsid w:val="36331ABF"/>
    <w:rsid w:val="368E04F6"/>
    <w:rsid w:val="397A283F"/>
    <w:rsid w:val="3A7A676A"/>
    <w:rsid w:val="3D0E6AF4"/>
    <w:rsid w:val="3E255DAA"/>
    <w:rsid w:val="3E9657DF"/>
    <w:rsid w:val="3F237F51"/>
    <w:rsid w:val="409910B6"/>
    <w:rsid w:val="43B21F21"/>
    <w:rsid w:val="444C185A"/>
    <w:rsid w:val="452C1DE9"/>
    <w:rsid w:val="462733C1"/>
    <w:rsid w:val="476E6A63"/>
    <w:rsid w:val="52A303C3"/>
    <w:rsid w:val="54090F36"/>
    <w:rsid w:val="549D5AC9"/>
    <w:rsid w:val="57150FA3"/>
    <w:rsid w:val="5B8062DF"/>
    <w:rsid w:val="5D6D34CF"/>
    <w:rsid w:val="5E07345C"/>
    <w:rsid w:val="5EFF05C4"/>
    <w:rsid w:val="63A67225"/>
    <w:rsid w:val="63D3255F"/>
    <w:rsid w:val="672D510D"/>
    <w:rsid w:val="67507078"/>
    <w:rsid w:val="6A835882"/>
    <w:rsid w:val="6AB50220"/>
    <w:rsid w:val="6AF1493D"/>
    <w:rsid w:val="6B081354"/>
    <w:rsid w:val="6BFE34A2"/>
    <w:rsid w:val="6D822018"/>
    <w:rsid w:val="6E136D55"/>
    <w:rsid w:val="6F156A06"/>
    <w:rsid w:val="70B6621D"/>
    <w:rsid w:val="7143017D"/>
    <w:rsid w:val="739D630F"/>
    <w:rsid w:val="76F070F2"/>
    <w:rsid w:val="77772CE4"/>
    <w:rsid w:val="78CD6E66"/>
    <w:rsid w:val="7B431536"/>
    <w:rsid w:val="7BE651C7"/>
    <w:rsid w:val="7CBF20D4"/>
    <w:rsid w:val="7ECF7985"/>
    <w:rsid w:val="7F7F0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Indent 3" w:semiHidden="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3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A3"/>
    <w:rPr>
      <w:sz w:val="21"/>
    </w:rPr>
  </w:style>
  <w:style w:type="paragraph" w:styleId="1">
    <w:name w:val="heading 1"/>
    <w:basedOn w:val="a"/>
    <w:next w:val="a"/>
    <w:link w:val="1Char"/>
    <w:qFormat/>
    <w:rsid w:val="001117A3"/>
    <w:pPr>
      <w:keepNext/>
      <w:jc w:val="center"/>
      <w:outlineLvl w:val="0"/>
    </w:pPr>
    <w:rPr>
      <w:rFonts w:eastAsia="Arial"/>
      <w:b/>
      <w:sz w:val="24"/>
      <w:lang w:val="da-DK" w:eastAsia="en-GB"/>
    </w:rPr>
  </w:style>
  <w:style w:type="paragraph" w:styleId="2">
    <w:name w:val="heading 2"/>
    <w:basedOn w:val="a"/>
    <w:next w:val="a"/>
    <w:link w:val="2Char"/>
    <w:qFormat/>
    <w:rsid w:val="001117A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117A3"/>
    <w:pPr>
      <w:widowControl w:val="0"/>
      <w:tabs>
        <w:tab w:val="left" w:pos="3731"/>
      </w:tabs>
      <w:spacing w:line="360" w:lineRule="auto"/>
      <w:ind w:left="3731" w:hanging="851"/>
      <w:jc w:val="both"/>
      <w:outlineLvl w:val="2"/>
    </w:pPr>
    <w:rPr>
      <w:rFonts w:ascii="宋体"/>
    </w:rPr>
  </w:style>
  <w:style w:type="paragraph" w:styleId="4">
    <w:name w:val="heading 4"/>
    <w:basedOn w:val="a"/>
    <w:next w:val="a"/>
    <w:link w:val="4Char"/>
    <w:qFormat/>
    <w:rsid w:val="001117A3"/>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1117A3"/>
    <w:pPr>
      <w:keepNext/>
      <w:spacing w:before="60" w:after="60"/>
      <w:ind w:left="1008" w:hanging="1008"/>
      <w:jc w:val="center"/>
      <w:outlineLvl w:val="4"/>
    </w:pPr>
    <w:rPr>
      <w:rFonts w:ascii="Tahoma" w:hAnsi="Tahoma"/>
      <w:b/>
      <w:sz w:val="20"/>
      <w:lang w:val="en-GB" w:eastAsia="en-IE"/>
    </w:rPr>
  </w:style>
  <w:style w:type="paragraph" w:styleId="6">
    <w:name w:val="heading 6"/>
    <w:basedOn w:val="a"/>
    <w:next w:val="a"/>
    <w:link w:val="6Char"/>
    <w:qFormat/>
    <w:rsid w:val="001117A3"/>
    <w:pPr>
      <w:keepNext/>
      <w:spacing w:before="60" w:after="60"/>
      <w:ind w:left="1152" w:hanging="1152"/>
      <w:jc w:val="center"/>
      <w:outlineLvl w:val="5"/>
    </w:pPr>
    <w:rPr>
      <w:rFonts w:ascii="Arial" w:hAnsi="Arial"/>
      <w:b/>
      <w:sz w:val="56"/>
      <w:lang w:val="en-GB" w:eastAsia="en-IE"/>
    </w:rPr>
  </w:style>
  <w:style w:type="paragraph" w:styleId="7">
    <w:name w:val="heading 7"/>
    <w:basedOn w:val="a"/>
    <w:next w:val="a"/>
    <w:link w:val="7Char"/>
    <w:qFormat/>
    <w:rsid w:val="001117A3"/>
    <w:pPr>
      <w:keepNext/>
      <w:spacing w:before="60" w:after="60"/>
      <w:ind w:left="1296" w:hanging="1296"/>
      <w:outlineLvl w:val="6"/>
    </w:pPr>
    <w:rPr>
      <w:rFonts w:ascii="Tahoma" w:hAnsi="Tahoma"/>
      <w:b/>
      <w:sz w:val="20"/>
      <w:u w:val="single"/>
      <w:lang w:val="en-GB" w:eastAsia="en-IE"/>
    </w:rPr>
  </w:style>
  <w:style w:type="paragraph" w:styleId="8">
    <w:name w:val="heading 8"/>
    <w:basedOn w:val="a"/>
    <w:next w:val="a"/>
    <w:link w:val="8Char"/>
    <w:qFormat/>
    <w:rsid w:val="001117A3"/>
    <w:pPr>
      <w:keepNext/>
      <w:spacing w:before="60" w:after="60"/>
      <w:ind w:left="1440" w:hanging="1440"/>
      <w:outlineLvl w:val="7"/>
    </w:pPr>
    <w:rPr>
      <w:rFonts w:ascii="Tahoma" w:hAnsi="Tahoma"/>
      <w:b/>
      <w:i/>
      <w:sz w:val="20"/>
      <w:u w:val="single"/>
      <w:lang w:val="en-GB" w:eastAsia="en-IE"/>
    </w:rPr>
  </w:style>
  <w:style w:type="paragraph" w:styleId="9">
    <w:name w:val="heading 9"/>
    <w:basedOn w:val="a"/>
    <w:next w:val="a"/>
    <w:link w:val="9Char"/>
    <w:qFormat/>
    <w:rsid w:val="001117A3"/>
    <w:pPr>
      <w:keepNext/>
      <w:spacing w:before="60" w:after="60"/>
      <w:ind w:left="1584" w:hanging="1584"/>
      <w:jc w:val="right"/>
      <w:outlineLvl w:val="8"/>
    </w:pPr>
    <w:rPr>
      <w:rFonts w:ascii="Tahoma" w:hAnsi="Tahoma"/>
      <w:b/>
      <w:sz w:val="20"/>
      <w:lang w:val="en-GB" w:eastAsia="en-I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1117A3"/>
    <w:pPr>
      <w:widowControl w:val="0"/>
    </w:pPr>
    <w:rPr>
      <w:kern w:val="2"/>
    </w:rPr>
  </w:style>
  <w:style w:type="paragraph" w:styleId="a4">
    <w:name w:val="Body Text"/>
    <w:basedOn w:val="a"/>
    <w:uiPriority w:val="99"/>
    <w:unhideWhenUsed/>
    <w:qFormat/>
    <w:rsid w:val="001117A3"/>
    <w:pPr>
      <w:spacing w:line="360" w:lineRule="auto"/>
    </w:pPr>
  </w:style>
  <w:style w:type="paragraph" w:styleId="30">
    <w:name w:val="toc 3"/>
    <w:basedOn w:val="a"/>
    <w:next w:val="a"/>
    <w:uiPriority w:val="39"/>
    <w:unhideWhenUsed/>
    <w:qFormat/>
    <w:rsid w:val="001117A3"/>
    <w:pPr>
      <w:widowControl w:val="0"/>
      <w:ind w:leftChars="400" w:left="840"/>
      <w:jc w:val="both"/>
    </w:pPr>
    <w:rPr>
      <w:rFonts w:ascii="Calibri" w:hAnsi="Calibri"/>
      <w:kern w:val="2"/>
      <w:szCs w:val="22"/>
    </w:rPr>
  </w:style>
  <w:style w:type="paragraph" w:styleId="a5">
    <w:name w:val="Balloon Text"/>
    <w:basedOn w:val="a"/>
    <w:link w:val="Char0"/>
    <w:uiPriority w:val="99"/>
    <w:unhideWhenUsed/>
    <w:qFormat/>
    <w:rsid w:val="001117A3"/>
    <w:pPr>
      <w:widowControl w:val="0"/>
      <w:jc w:val="both"/>
    </w:pPr>
    <w:rPr>
      <w:rFonts w:ascii="Calibri" w:hAnsi="Calibri"/>
      <w:kern w:val="2"/>
      <w:sz w:val="18"/>
      <w:szCs w:val="18"/>
    </w:rPr>
  </w:style>
  <w:style w:type="paragraph" w:styleId="a6">
    <w:name w:val="footer"/>
    <w:basedOn w:val="a"/>
    <w:link w:val="Char1"/>
    <w:uiPriority w:val="99"/>
    <w:unhideWhenUsed/>
    <w:qFormat/>
    <w:rsid w:val="001117A3"/>
    <w:pPr>
      <w:tabs>
        <w:tab w:val="center" w:pos="4153"/>
        <w:tab w:val="right" w:pos="8306"/>
      </w:tabs>
      <w:snapToGrid w:val="0"/>
    </w:pPr>
    <w:rPr>
      <w:sz w:val="18"/>
    </w:rPr>
  </w:style>
  <w:style w:type="paragraph" w:styleId="a7">
    <w:name w:val="header"/>
    <w:basedOn w:val="a"/>
    <w:link w:val="Char2"/>
    <w:uiPriority w:val="99"/>
    <w:unhideWhenUsed/>
    <w:qFormat/>
    <w:rsid w:val="001117A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1117A3"/>
    <w:pPr>
      <w:tabs>
        <w:tab w:val="left" w:pos="1080"/>
      </w:tabs>
      <w:spacing w:before="120" w:after="120"/>
      <w:ind w:leftChars="428" w:left="899"/>
      <w:jc w:val="both"/>
    </w:pPr>
    <w:rPr>
      <w:rFonts w:ascii="宋体"/>
      <w:b/>
      <w:bCs/>
      <w:szCs w:val="21"/>
    </w:rPr>
  </w:style>
  <w:style w:type="paragraph" w:styleId="31">
    <w:name w:val="Body Text Indent 3"/>
    <w:basedOn w:val="a"/>
    <w:uiPriority w:val="99"/>
    <w:unhideWhenUsed/>
    <w:qFormat/>
    <w:rsid w:val="001117A3"/>
    <w:pPr>
      <w:spacing w:line="360" w:lineRule="auto"/>
      <w:ind w:firstLineChars="373" w:firstLine="783"/>
    </w:pPr>
    <w:rPr>
      <w:rFonts w:hAnsi="宋体"/>
    </w:rPr>
  </w:style>
  <w:style w:type="paragraph" w:styleId="20">
    <w:name w:val="toc 2"/>
    <w:basedOn w:val="a"/>
    <w:next w:val="a"/>
    <w:uiPriority w:val="39"/>
    <w:unhideWhenUsed/>
    <w:qFormat/>
    <w:rsid w:val="001117A3"/>
    <w:pPr>
      <w:widowControl w:val="0"/>
      <w:ind w:leftChars="200" w:left="420"/>
      <w:jc w:val="both"/>
    </w:pPr>
    <w:rPr>
      <w:rFonts w:ascii="Calibri" w:hAnsi="Calibri"/>
      <w:kern w:val="2"/>
      <w:szCs w:val="22"/>
    </w:rPr>
  </w:style>
  <w:style w:type="paragraph" w:styleId="a8">
    <w:name w:val="Normal (Web)"/>
    <w:basedOn w:val="a"/>
    <w:uiPriority w:val="99"/>
    <w:unhideWhenUsed/>
    <w:qFormat/>
    <w:rsid w:val="001117A3"/>
    <w:pPr>
      <w:spacing w:before="100" w:beforeAutospacing="1" w:after="100" w:afterAutospacing="1"/>
    </w:pPr>
    <w:rPr>
      <w:rFonts w:ascii="宋体" w:hAnsi="宋体" w:cs="宋体"/>
      <w:sz w:val="24"/>
      <w:szCs w:val="24"/>
    </w:rPr>
  </w:style>
  <w:style w:type="paragraph" w:styleId="a9">
    <w:name w:val="annotation subject"/>
    <w:basedOn w:val="a3"/>
    <w:next w:val="a3"/>
    <w:link w:val="Char3"/>
    <w:uiPriority w:val="99"/>
    <w:unhideWhenUsed/>
    <w:qFormat/>
    <w:rsid w:val="001117A3"/>
    <w:rPr>
      <w:b/>
      <w:bCs/>
      <w:kern w:val="0"/>
      <w:sz w:val="20"/>
    </w:rPr>
  </w:style>
  <w:style w:type="character" w:styleId="aa">
    <w:name w:val="Strong"/>
    <w:qFormat/>
    <w:rsid w:val="001117A3"/>
    <w:rPr>
      <w:rFonts w:ascii="Times New Roman" w:eastAsia="宋体" w:hAnsi="Times New Roman" w:cs="宋体"/>
      <w:kern w:val="0"/>
      <w:sz w:val="24"/>
      <w:szCs w:val="24"/>
    </w:rPr>
  </w:style>
  <w:style w:type="character" w:styleId="ab">
    <w:name w:val="page number"/>
    <w:uiPriority w:val="99"/>
    <w:unhideWhenUsed/>
    <w:qFormat/>
    <w:rsid w:val="001117A3"/>
  </w:style>
  <w:style w:type="character" w:styleId="ac">
    <w:name w:val="Hyperlink"/>
    <w:uiPriority w:val="99"/>
    <w:unhideWhenUsed/>
    <w:qFormat/>
    <w:rsid w:val="001117A3"/>
    <w:rPr>
      <w:color w:val="0000FF"/>
      <w:u w:val="single"/>
    </w:rPr>
  </w:style>
  <w:style w:type="character" w:customStyle="1" w:styleId="1Char">
    <w:name w:val="标题 1 Char"/>
    <w:link w:val="1"/>
    <w:qFormat/>
    <w:rsid w:val="001117A3"/>
    <w:rPr>
      <w:rFonts w:eastAsia="Arial"/>
      <w:b/>
      <w:sz w:val="24"/>
      <w:lang w:val="da-DK" w:eastAsia="en-GB"/>
    </w:rPr>
  </w:style>
  <w:style w:type="character" w:customStyle="1" w:styleId="2Char">
    <w:name w:val="标题 2 Char"/>
    <w:link w:val="2"/>
    <w:qFormat/>
    <w:rsid w:val="001117A3"/>
    <w:rPr>
      <w:rFonts w:ascii="Arial" w:eastAsia="黑体" w:hAnsi="Arial"/>
      <w:b/>
      <w:bCs/>
      <w:sz w:val="32"/>
      <w:szCs w:val="32"/>
    </w:rPr>
  </w:style>
  <w:style w:type="character" w:customStyle="1" w:styleId="3Char">
    <w:name w:val="标题 3 Char"/>
    <w:link w:val="3"/>
    <w:qFormat/>
    <w:rsid w:val="001117A3"/>
    <w:rPr>
      <w:rFonts w:ascii="宋体"/>
      <w:sz w:val="21"/>
    </w:rPr>
  </w:style>
  <w:style w:type="character" w:customStyle="1" w:styleId="4Char">
    <w:name w:val="标题 4 Char"/>
    <w:link w:val="4"/>
    <w:qFormat/>
    <w:rsid w:val="001117A3"/>
    <w:rPr>
      <w:rFonts w:ascii="Cambria" w:eastAsia="宋体" w:hAnsi="Cambria" w:cs="Times New Roman"/>
      <w:b/>
      <w:bCs/>
      <w:sz w:val="28"/>
      <w:szCs w:val="28"/>
    </w:rPr>
  </w:style>
  <w:style w:type="character" w:customStyle="1" w:styleId="5Char">
    <w:name w:val="标题 5 Char"/>
    <w:link w:val="5"/>
    <w:qFormat/>
    <w:rsid w:val="001117A3"/>
    <w:rPr>
      <w:rFonts w:ascii="Tahoma" w:hAnsi="Tahoma"/>
      <w:b/>
      <w:lang w:val="en-GB" w:eastAsia="en-IE"/>
    </w:rPr>
  </w:style>
  <w:style w:type="character" w:customStyle="1" w:styleId="6Char">
    <w:name w:val="标题 6 Char"/>
    <w:link w:val="6"/>
    <w:qFormat/>
    <w:rsid w:val="001117A3"/>
    <w:rPr>
      <w:rFonts w:ascii="Arial" w:hAnsi="Arial"/>
      <w:b/>
      <w:sz w:val="56"/>
      <w:lang w:val="en-GB" w:eastAsia="en-IE"/>
    </w:rPr>
  </w:style>
  <w:style w:type="character" w:customStyle="1" w:styleId="7Char">
    <w:name w:val="标题 7 Char"/>
    <w:link w:val="7"/>
    <w:qFormat/>
    <w:rsid w:val="001117A3"/>
    <w:rPr>
      <w:rFonts w:ascii="Tahoma" w:hAnsi="Tahoma"/>
      <w:b/>
      <w:u w:val="single"/>
      <w:lang w:val="en-GB" w:eastAsia="en-IE"/>
    </w:rPr>
  </w:style>
  <w:style w:type="character" w:customStyle="1" w:styleId="8Char">
    <w:name w:val="标题 8 Char"/>
    <w:link w:val="8"/>
    <w:qFormat/>
    <w:rsid w:val="001117A3"/>
    <w:rPr>
      <w:rFonts w:ascii="Tahoma" w:hAnsi="Tahoma"/>
      <w:b/>
      <w:i/>
      <w:u w:val="single"/>
      <w:lang w:val="en-GB" w:eastAsia="en-IE"/>
    </w:rPr>
  </w:style>
  <w:style w:type="character" w:customStyle="1" w:styleId="9Char">
    <w:name w:val="标题 9 Char"/>
    <w:link w:val="9"/>
    <w:qFormat/>
    <w:rsid w:val="001117A3"/>
    <w:rPr>
      <w:rFonts w:ascii="Tahoma" w:hAnsi="Tahoma"/>
      <w:b/>
      <w:lang w:val="en-GB" w:eastAsia="en-IE"/>
    </w:rPr>
  </w:style>
  <w:style w:type="character" w:customStyle="1" w:styleId="Char">
    <w:name w:val="批注文字 Char"/>
    <w:link w:val="a3"/>
    <w:uiPriority w:val="99"/>
    <w:qFormat/>
    <w:locked/>
    <w:rsid w:val="001117A3"/>
    <w:rPr>
      <w:kern w:val="2"/>
      <w:sz w:val="21"/>
    </w:rPr>
  </w:style>
  <w:style w:type="character" w:customStyle="1" w:styleId="Char0">
    <w:name w:val="批注框文本 Char"/>
    <w:link w:val="a5"/>
    <w:uiPriority w:val="99"/>
    <w:semiHidden/>
    <w:qFormat/>
    <w:rsid w:val="001117A3"/>
    <w:rPr>
      <w:rFonts w:ascii="Calibri" w:hAnsi="Calibri"/>
      <w:kern w:val="2"/>
      <w:sz w:val="18"/>
      <w:szCs w:val="18"/>
    </w:rPr>
  </w:style>
  <w:style w:type="character" w:customStyle="1" w:styleId="Char1">
    <w:name w:val="页脚 Char"/>
    <w:link w:val="a6"/>
    <w:uiPriority w:val="99"/>
    <w:qFormat/>
    <w:locked/>
    <w:rsid w:val="001117A3"/>
    <w:rPr>
      <w:sz w:val="18"/>
    </w:rPr>
  </w:style>
  <w:style w:type="character" w:customStyle="1" w:styleId="Char2">
    <w:name w:val="页眉 Char"/>
    <w:link w:val="a7"/>
    <w:uiPriority w:val="99"/>
    <w:qFormat/>
    <w:rsid w:val="001117A3"/>
    <w:rPr>
      <w:sz w:val="18"/>
    </w:rPr>
  </w:style>
  <w:style w:type="character" w:customStyle="1" w:styleId="Char3">
    <w:name w:val="批注主题 Char"/>
    <w:link w:val="a9"/>
    <w:uiPriority w:val="99"/>
    <w:semiHidden/>
    <w:qFormat/>
    <w:rsid w:val="001117A3"/>
    <w:rPr>
      <w:b/>
      <w:bCs/>
    </w:rPr>
  </w:style>
  <w:style w:type="character" w:customStyle="1" w:styleId="Char10">
    <w:name w:val="批注主题 Char1"/>
    <w:uiPriority w:val="99"/>
    <w:semiHidden/>
    <w:rsid w:val="001117A3"/>
    <w:rPr>
      <w:b/>
      <w:bCs/>
    </w:rPr>
  </w:style>
  <w:style w:type="paragraph" w:customStyle="1" w:styleId="Style1">
    <w:name w:val="_Style 1"/>
    <w:basedOn w:val="a"/>
    <w:qFormat/>
    <w:rsid w:val="001117A3"/>
    <w:pPr>
      <w:spacing w:after="160" w:line="240" w:lineRule="exact"/>
    </w:pPr>
    <w:rPr>
      <w:rFonts w:ascii="Verdana" w:eastAsia="仿宋_GB2312" w:hAnsi="Verdana"/>
      <w:sz w:val="24"/>
      <w:lang w:eastAsia="en-US"/>
    </w:rPr>
  </w:style>
  <w:style w:type="paragraph" w:customStyle="1" w:styleId="HeadingLeft">
    <w:name w:val="Heading Left"/>
    <w:basedOn w:val="a"/>
    <w:link w:val="HeadingLeftChar"/>
    <w:qFormat/>
    <w:rsid w:val="001117A3"/>
    <w:pPr>
      <w:tabs>
        <w:tab w:val="center" w:pos="4820"/>
        <w:tab w:val="right" w:pos="8305"/>
      </w:tabs>
      <w:spacing w:before="120" w:after="120"/>
    </w:pPr>
    <w:rPr>
      <w:rFonts w:ascii="Arial" w:hAnsi="Arial" w:cs="Arial"/>
      <w:b/>
      <w:caps/>
      <w:color w:val="000000"/>
      <w:sz w:val="24"/>
      <w:lang w:val="en-GB" w:eastAsia="en-US"/>
    </w:rPr>
  </w:style>
  <w:style w:type="paragraph" w:styleId="ad">
    <w:name w:val="List Paragraph"/>
    <w:basedOn w:val="a"/>
    <w:uiPriority w:val="34"/>
    <w:qFormat/>
    <w:rsid w:val="001117A3"/>
    <w:pPr>
      <w:ind w:firstLineChars="200" w:firstLine="420"/>
    </w:pPr>
    <w:rPr>
      <w:rFonts w:ascii="Calibri" w:hAnsi="Calibri"/>
      <w:szCs w:val="22"/>
    </w:rPr>
  </w:style>
  <w:style w:type="paragraph" w:customStyle="1" w:styleId="Default">
    <w:name w:val="Default"/>
    <w:uiPriority w:val="99"/>
    <w:qFormat/>
    <w:rsid w:val="001117A3"/>
    <w:pPr>
      <w:widowControl w:val="0"/>
      <w:autoSpaceDE w:val="0"/>
      <w:autoSpaceDN w:val="0"/>
      <w:adjustRightInd w:val="0"/>
    </w:pPr>
    <w:rPr>
      <w:rFonts w:ascii="宋体" w:cs="宋体"/>
      <w:color w:val="000000"/>
      <w:sz w:val="24"/>
      <w:szCs w:val="24"/>
    </w:rPr>
  </w:style>
  <w:style w:type="paragraph" w:customStyle="1" w:styleId="Text">
    <w:name w:val="Text"/>
    <w:basedOn w:val="a"/>
    <w:link w:val="TextChar"/>
    <w:uiPriority w:val="99"/>
    <w:qFormat/>
    <w:rsid w:val="001117A3"/>
    <w:pPr>
      <w:spacing w:before="120"/>
    </w:pPr>
    <w:rPr>
      <w:sz w:val="24"/>
      <w:lang w:eastAsia="en-US"/>
    </w:rPr>
  </w:style>
  <w:style w:type="character" w:customStyle="1" w:styleId="TextChar">
    <w:name w:val="Text Char"/>
    <w:link w:val="Text"/>
    <w:uiPriority w:val="99"/>
    <w:qFormat/>
    <w:locked/>
    <w:rsid w:val="001117A3"/>
    <w:rPr>
      <w:sz w:val="24"/>
      <w:lang w:eastAsia="en-US"/>
    </w:rPr>
  </w:style>
  <w:style w:type="paragraph" w:customStyle="1" w:styleId="11">
    <w:name w:val="正文1"/>
    <w:basedOn w:val="a"/>
    <w:uiPriority w:val="99"/>
    <w:qFormat/>
    <w:rsid w:val="001117A3"/>
    <w:pPr>
      <w:spacing w:line="312" w:lineRule="auto"/>
      <w:ind w:firstLineChars="200" w:firstLine="200"/>
    </w:pPr>
    <w:rPr>
      <w:lang w:val="zh-CN"/>
    </w:rPr>
  </w:style>
  <w:style w:type="paragraph" w:customStyle="1" w:styleId="TOC1">
    <w:name w:val="TOC 标题1"/>
    <w:basedOn w:val="1"/>
    <w:next w:val="a"/>
    <w:uiPriority w:val="39"/>
    <w:qFormat/>
    <w:rsid w:val="001117A3"/>
    <w:pPr>
      <w:keepLines/>
      <w:spacing w:before="340" w:after="330" w:line="578" w:lineRule="auto"/>
      <w:jc w:val="left"/>
      <w:outlineLvl w:val="9"/>
    </w:pPr>
    <w:rPr>
      <w:rFonts w:eastAsia="宋体"/>
      <w:bCs/>
      <w:kern w:val="44"/>
      <w:sz w:val="44"/>
      <w:szCs w:val="44"/>
      <w:lang w:val="en-US" w:eastAsia="zh-CN"/>
    </w:rPr>
  </w:style>
  <w:style w:type="character" w:customStyle="1" w:styleId="font51">
    <w:name w:val="font51"/>
    <w:qFormat/>
    <w:rsid w:val="001117A3"/>
    <w:rPr>
      <w:rFonts w:ascii="宋体" w:eastAsia="宋体" w:hAnsi="宋体" w:cs="宋体" w:hint="eastAsia"/>
      <w:color w:val="000000"/>
      <w:sz w:val="20"/>
      <w:szCs w:val="20"/>
      <w:u w:val="none"/>
    </w:rPr>
  </w:style>
  <w:style w:type="character" w:customStyle="1" w:styleId="font61">
    <w:name w:val="font61"/>
    <w:qFormat/>
    <w:rsid w:val="001117A3"/>
    <w:rPr>
      <w:rFonts w:ascii="Calibri" w:hAnsi="Calibri" w:cs="Calibri"/>
      <w:color w:val="000000"/>
      <w:sz w:val="20"/>
      <w:szCs w:val="20"/>
      <w:u w:val="none"/>
    </w:rPr>
  </w:style>
  <w:style w:type="paragraph" w:customStyle="1" w:styleId="TableParagraph">
    <w:name w:val="Table Paragraph"/>
    <w:basedOn w:val="a"/>
    <w:uiPriority w:val="1"/>
    <w:qFormat/>
    <w:rsid w:val="001117A3"/>
    <w:pPr>
      <w:widowControl w:val="0"/>
      <w:autoSpaceDE w:val="0"/>
      <w:autoSpaceDN w:val="0"/>
    </w:pPr>
    <w:rPr>
      <w:rFonts w:ascii="宋体" w:hAnsi="宋体" w:cs="宋体"/>
      <w:sz w:val="22"/>
      <w:szCs w:val="22"/>
      <w:lang w:eastAsia="en-US"/>
    </w:rPr>
  </w:style>
  <w:style w:type="paragraph" w:customStyle="1" w:styleId="WPSOffice1">
    <w:name w:val="WPSOffice手动目录 1"/>
    <w:qFormat/>
    <w:rsid w:val="001117A3"/>
  </w:style>
  <w:style w:type="paragraph" w:customStyle="1" w:styleId="WPSOffice2">
    <w:name w:val="WPSOffice手动目录 2"/>
    <w:qFormat/>
    <w:rsid w:val="001117A3"/>
    <w:pPr>
      <w:ind w:leftChars="200" w:left="200"/>
    </w:pPr>
  </w:style>
  <w:style w:type="paragraph" w:customStyle="1" w:styleId="Style2">
    <w:name w:val="_Style 2"/>
    <w:basedOn w:val="1"/>
    <w:next w:val="a"/>
    <w:uiPriority w:val="39"/>
    <w:qFormat/>
    <w:rsid w:val="001117A3"/>
    <w:pPr>
      <w:keepLines/>
      <w:spacing w:before="340" w:after="330" w:line="578" w:lineRule="auto"/>
      <w:jc w:val="left"/>
      <w:outlineLvl w:val="9"/>
    </w:pPr>
    <w:rPr>
      <w:rFonts w:eastAsia="宋体"/>
      <w:bCs/>
      <w:kern w:val="44"/>
      <w:sz w:val="44"/>
      <w:szCs w:val="44"/>
      <w:lang w:val="en-US" w:eastAsia="zh-CN"/>
    </w:rPr>
  </w:style>
  <w:style w:type="character" w:customStyle="1" w:styleId="HeadingLeftChar">
    <w:name w:val="Heading Left Char"/>
    <w:link w:val="HeadingLeft"/>
    <w:qFormat/>
    <w:rsid w:val="001117A3"/>
    <w:rPr>
      <w:rFonts w:ascii="Arial" w:hAnsi="Arial" w:cs="Arial"/>
      <w:b/>
      <w:caps/>
      <w:color w:val="000000"/>
      <w:sz w:val="24"/>
      <w:lang w:val="en-GB" w:eastAsia="en-US"/>
    </w:rPr>
  </w:style>
  <w:style w:type="paragraph" w:styleId="ae">
    <w:name w:val="No Spacing"/>
    <w:link w:val="Char4"/>
    <w:uiPriority w:val="1"/>
    <w:qFormat/>
    <w:rsid w:val="001117A3"/>
    <w:rPr>
      <w:rFonts w:asciiTheme="minorHAnsi" w:eastAsiaTheme="minorEastAsia" w:hAnsiTheme="minorHAnsi" w:cstheme="minorBidi"/>
      <w:sz w:val="22"/>
      <w:szCs w:val="22"/>
    </w:rPr>
  </w:style>
  <w:style w:type="character" w:customStyle="1" w:styleId="Char4">
    <w:name w:val="无间隔 Char"/>
    <w:basedOn w:val="a0"/>
    <w:link w:val="ae"/>
    <w:uiPriority w:val="1"/>
    <w:qFormat/>
    <w:rsid w:val="001117A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CCB</cp:lastModifiedBy>
  <cp:revision>23</cp:revision>
  <cp:lastPrinted>2024-12-30T08:36:00Z</cp:lastPrinted>
  <dcterms:created xsi:type="dcterms:W3CDTF">2024-12-25T02:43:00Z</dcterms:created>
  <dcterms:modified xsi:type="dcterms:W3CDTF">2025-01-09T09:44:00Z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2E4C0A750C9F42378EFE2D71803A3CDF_13</vt:lpwstr>
  </property>
  <property fmtid="{D5CDD505-2E9C-101B-9397-08002B2CF9AE}" pid="4" name="KSOTemplateDocerSaveRecord">
    <vt:lpwstr>eyJoZGlkIjoiZTJjMTJkOTAxODRlM2Y2N2Y0Y2JhNzhhNThiZjkyOTEiLCJ1c2VySWQiOiIyNTg5NTg5NzAifQ==</vt:lpwstr>
  </property>
</Properties>
</file>