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32D" w:rsidRDefault="00B0032D">
      <w:pPr>
        <w:jc w:val="center"/>
        <w:rPr>
          <w:rFonts w:ascii="黑体" w:eastAsia="黑体" w:cs="黑体"/>
          <w:sz w:val="52"/>
          <w:szCs w:val="52"/>
        </w:rPr>
      </w:pPr>
    </w:p>
    <w:p w:rsidR="00B0032D" w:rsidRDefault="002A1714">
      <w:pPr>
        <w:jc w:val="center"/>
        <w:rPr>
          <w:rFonts w:ascii="黑体" w:eastAsia="黑体"/>
          <w:sz w:val="52"/>
          <w:szCs w:val="52"/>
        </w:rPr>
      </w:pPr>
      <w:r>
        <w:rPr>
          <w:rFonts w:ascii="黑体" w:eastAsia="黑体" w:cs="黑体" w:hint="eastAsia"/>
          <w:sz w:val="52"/>
          <w:szCs w:val="52"/>
        </w:rPr>
        <w:t>广州白云山明兴制药有限公司</w:t>
      </w:r>
    </w:p>
    <w:p w:rsidR="00B0032D" w:rsidRDefault="002A1714">
      <w:pPr>
        <w:jc w:val="center"/>
        <w:rPr>
          <w:rFonts w:ascii="黑体" w:eastAsia="黑体"/>
          <w:sz w:val="52"/>
          <w:szCs w:val="52"/>
        </w:rPr>
      </w:pPr>
      <w:r>
        <w:rPr>
          <w:rFonts w:ascii="黑体" w:eastAsia="黑体" w:cs="黑体" w:hint="eastAsia"/>
          <w:sz w:val="52"/>
          <w:szCs w:val="52"/>
        </w:rPr>
        <w:t>用户需求书</w:t>
      </w:r>
    </w:p>
    <w:p w:rsidR="00B0032D" w:rsidRDefault="00B0032D">
      <w:pPr>
        <w:rPr>
          <w:b/>
          <w:bCs/>
          <w:sz w:val="52"/>
          <w:szCs w:val="52"/>
        </w:rPr>
      </w:pPr>
    </w:p>
    <w:p w:rsidR="00B0032D" w:rsidRDefault="00B0032D">
      <w:pPr>
        <w:rPr>
          <w:b/>
          <w:bCs/>
          <w:sz w:val="52"/>
          <w:szCs w:val="52"/>
        </w:rPr>
      </w:pPr>
    </w:p>
    <w:p w:rsidR="00B0032D" w:rsidRDefault="00B0032D">
      <w:pPr>
        <w:rPr>
          <w:b/>
          <w:bCs/>
          <w:sz w:val="52"/>
          <w:szCs w:val="52"/>
        </w:rPr>
      </w:pPr>
    </w:p>
    <w:p w:rsidR="00B0032D" w:rsidRDefault="00642245">
      <w:pPr>
        <w:spacing w:before="100" w:beforeAutospacing="1" w:after="100" w:afterAutospacing="1"/>
        <w:rPr>
          <w:rFonts w:ascii="黑体" w:eastAsia="黑体"/>
          <w:sz w:val="28"/>
          <w:szCs w:val="28"/>
        </w:rPr>
      </w:pPr>
      <w:r w:rsidRPr="00642245">
        <w:rPr>
          <w:szCs w:val="21"/>
        </w:rPr>
        <w:pict>
          <v:line id="_x0000_s1026" style="position:absolute;z-index:251659264;mso-width-relative:page;mso-height-relative:page" from="90pt,39pt" to="378pt,39pt" o:gfxdata="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1HN0dQAAAAJAQAADwAAAAAAAAABACAAAAAiAAAAZHJzL2Rvd25yZXYueG1sUEsB&#10;AhQAFAAAAAgAh07iQNwlz/P5AQAA8gMAAA4AAAAAAAAAAQAgAAAAIwEAAGRycy9lMm9Eb2MueG1s&#10;UEsFBgAAAAAGAAYAWQEAAI4FAAAAAA==&#10;"/>
        </w:pict>
      </w:r>
      <w:r w:rsidR="002A1714">
        <w:rPr>
          <w:rFonts w:ascii="黑体" w:eastAsia="黑体" w:cs="黑体" w:hint="eastAsia"/>
          <w:sz w:val="36"/>
          <w:szCs w:val="36"/>
        </w:rPr>
        <w:t xml:space="preserve">设备名称：        </w:t>
      </w:r>
      <w:r w:rsidR="002A1714">
        <w:rPr>
          <w:rFonts w:ascii="宋体" w:hAnsi="宋体" w:hint="eastAsia"/>
          <w:b/>
          <w:bCs/>
          <w:sz w:val="44"/>
        </w:rPr>
        <w:t>负压称量罩</w:t>
      </w:r>
    </w:p>
    <w:p w:rsidR="00B0032D" w:rsidRDefault="00B0032D">
      <w:pPr>
        <w:rPr>
          <w:b/>
          <w:bCs/>
          <w:sz w:val="36"/>
          <w:szCs w:val="36"/>
        </w:rPr>
      </w:pPr>
    </w:p>
    <w:p w:rsidR="00B0032D" w:rsidRDefault="00B0032D">
      <w:pPr>
        <w:rPr>
          <w:b/>
          <w:bCs/>
          <w:sz w:val="36"/>
          <w:szCs w:val="36"/>
        </w:rPr>
      </w:pPr>
    </w:p>
    <w:p w:rsidR="00B0032D" w:rsidRDefault="00B0032D">
      <w:pPr>
        <w:rPr>
          <w:b/>
          <w:bCs/>
          <w:sz w:val="36"/>
          <w:szCs w:val="36"/>
        </w:rPr>
      </w:pPr>
    </w:p>
    <w:p w:rsidR="00B0032D" w:rsidRDefault="00B0032D">
      <w:pPr>
        <w:rPr>
          <w:b/>
          <w:bCs/>
          <w:sz w:val="36"/>
          <w:szCs w:val="36"/>
        </w:rPr>
      </w:pPr>
    </w:p>
    <w:p w:rsidR="00B0032D" w:rsidRDefault="00642245">
      <w:pPr>
        <w:spacing w:before="100" w:beforeAutospacing="1" w:after="100" w:afterAutospacing="1" w:line="480" w:lineRule="auto"/>
        <w:rPr>
          <w:rFonts w:ascii="黑体" w:eastAsia="黑体"/>
          <w:sz w:val="36"/>
          <w:szCs w:val="36"/>
        </w:rPr>
      </w:pPr>
      <w:r w:rsidRPr="00642245">
        <w:rPr>
          <w:szCs w:val="21"/>
        </w:rPr>
        <w:pict>
          <v:line id="_x0000_s1030" style="position:absolute;z-index:251660288;mso-width-relative:page;mso-height-relative:page" from="139.85pt,37.6pt" to="378pt,37.6pt" o:gfxdata="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ss97tcAAAAJAQAADwAAAAAAAAABACAAAAAiAAAAZHJzL2Rvd25yZXYueG1s&#10;UEsBAhQAFAAAAAgAh07iQGDUW675AQAA8gMAAA4AAAAAAAAAAQAgAAAAJgEAAGRycy9lMm9Eb2Mu&#10;eG1sUEsFBgAAAAAGAAYAWQEAAJEFAAAAAA==&#10;"/>
        </w:pict>
      </w:r>
      <w:r w:rsidR="002A1714">
        <w:rPr>
          <w:rFonts w:ascii="黑体" w:eastAsia="黑体" w:cs="黑体" w:hint="eastAsia"/>
          <w:sz w:val="36"/>
          <w:szCs w:val="36"/>
        </w:rPr>
        <w:t xml:space="preserve">拟稿人：   </w:t>
      </w:r>
    </w:p>
    <w:p w:rsidR="00B0032D" w:rsidRDefault="00642245">
      <w:pPr>
        <w:spacing w:before="100" w:beforeAutospacing="1" w:after="100" w:afterAutospacing="1" w:line="480" w:lineRule="auto"/>
        <w:rPr>
          <w:rFonts w:ascii="黑体" w:eastAsia="黑体"/>
          <w:sz w:val="36"/>
          <w:szCs w:val="36"/>
        </w:rPr>
      </w:pPr>
      <w:r w:rsidRPr="00642245">
        <w:rPr>
          <w:szCs w:val="21"/>
        </w:rPr>
        <w:pict>
          <v:line id="_x0000_s1029" style="position:absolute;z-index:251661312;mso-width-relative:page;mso-height-relative:page" from="143.6pt,25.2pt" to="378pt,25.2pt" o:gfxdata="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zv3VtYAAAAJAQAADwAAAAAAAAABACAAAAAiAAAAZHJzL2Rvd25yZXYueG1s&#10;UEsBAhQAFAAAAAgAh07iQHz7iKr6AQAA8gMAAA4AAAAAAAAAAQAgAAAAJQEAAGRycy9lMm9Eb2Mu&#10;eG1sUEsFBgAAAAAGAAYAWQEAAJEFAAAAAA==&#10;"/>
        </w:pict>
      </w:r>
      <w:r w:rsidR="002A1714">
        <w:rPr>
          <w:rFonts w:ascii="黑体" w:eastAsia="黑体" w:cs="黑体" w:hint="eastAsia"/>
          <w:sz w:val="36"/>
          <w:szCs w:val="36"/>
        </w:rPr>
        <w:t>部门审核：</w:t>
      </w:r>
    </w:p>
    <w:p w:rsidR="00B0032D" w:rsidRDefault="00642245">
      <w:pPr>
        <w:spacing w:before="100" w:beforeAutospacing="1" w:after="100" w:afterAutospacing="1" w:line="480" w:lineRule="auto"/>
        <w:rPr>
          <w:rFonts w:ascii="黑体" w:eastAsia="黑体" w:cs="黑体"/>
          <w:sz w:val="36"/>
          <w:szCs w:val="36"/>
        </w:rPr>
      </w:pPr>
      <w:r w:rsidRPr="00642245">
        <w:rPr>
          <w:szCs w:val="21"/>
        </w:rPr>
        <w:pict>
          <v:line id="_x0000_s1028" style="position:absolute;z-index:251662336;mso-width-relative:page;mso-height-relative:page" from="143.6pt,26.8pt" to="378pt,26.8pt" o:gfxdata="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vgGybXAAAACQEAAA8AAAAAAAAAAQAgAAAAIgAAAGRycy9kb3ducmV2Lnht&#10;bFBLAQIUABQAAAAIAIdO4kDTzxsI+gEAAPIDAAAOAAAAAAAAAAEAIAAAACYBAABkcnMvZTJvRG9j&#10;LnhtbFBLBQYAAAAABgAGAFkBAACSBQAAAAA=&#10;"/>
        </w:pict>
      </w:r>
      <w:r w:rsidR="002A1714">
        <w:rPr>
          <w:rFonts w:ascii="黑体" w:eastAsia="黑体" w:cs="黑体" w:hint="eastAsia"/>
          <w:sz w:val="36"/>
          <w:szCs w:val="36"/>
        </w:rPr>
        <w:t>主管领导审核：</w:t>
      </w:r>
    </w:p>
    <w:p w:rsidR="00B0032D" w:rsidRDefault="002A1714">
      <w:pPr>
        <w:spacing w:before="100" w:beforeAutospacing="1" w:after="100" w:afterAutospacing="1" w:line="480" w:lineRule="auto"/>
        <w:rPr>
          <w:rFonts w:ascii="黑体" w:eastAsia="黑体"/>
          <w:sz w:val="36"/>
          <w:szCs w:val="36"/>
          <w:u w:val="single"/>
        </w:rPr>
      </w:pPr>
      <w:r>
        <w:rPr>
          <w:rFonts w:ascii="黑体" w:eastAsia="黑体" w:cs="黑体" w:hint="eastAsia"/>
          <w:sz w:val="36"/>
          <w:szCs w:val="36"/>
        </w:rPr>
        <w:t>质量受权人审批：</w:t>
      </w:r>
    </w:p>
    <w:p w:rsidR="00B0032D" w:rsidRDefault="00642245">
      <w:pPr>
        <w:spacing w:before="100" w:beforeAutospacing="1" w:after="100" w:afterAutospacing="1" w:line="480" w:lineRule="auto"/>
        <w:rPr>
          <w:rFonts w:ascii="黑体" w:eastAsia="黑体"/>
          <w:sz w:val="36"/>
          <w:szCs w:val="36"/>
        </w:rPr>
      </w:pPr>
      <w:r w:rsidRPr="00642245">
        <w:rPr>
          <w:szCs w:val="21"/>
        </w:rPr>
        <w:pict>
          <v:line id="_x0000_s1027" style="position:absolute;z-index:251663360;mso-width-relative:page;mso-height-relative:page" from="147.35pt,28.4pt" to="378pt,28.4pt" o:gfxdata="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cHaUM1wAAAAkBAAAPAAAAAAAAAAEAIAAAACIAAABkcnMvZG93bnJldi54bWxQ&#10;SwECFAAUAAAACACHTuJAGe/FYvgBAAD0AwAADgAAAAAAAAABACAAAAAmAQAAZHJzL2Uyb0RvYy54&#10;bWxQSwUGAAAAAAYABgBZAQAAkAUAAAAA&#10;"/>
        </w:pict>
      </w:r>
      <w:r w:rsidR="002A1714">
        <w:rPr>
          <w:rFonts w:ascii="黑体" w:eastAsia="黑体" w:cs="黑体" w:hint="eastAsia"/>
          <w:sz w:val="36"/>
          <w:szCs w:val="36"/>
        </w:rPr>
        <w:t>审核时间：</w:t>
      </w:r>
    </w:p>
    <w:p w:rsidR="00B0032D" w:rsidRDefault="00B0032D">
      <w:pPr>
        <w:spacing w:line="360" w:lineRule="auto"/>
        <w:jc w:val="center"/>
        <w:rPr>
          <w:rFonts w:ascii="宋体" w:hAnsi="宋体"/>
          <w:b/>
          <w:sz w:val="28"/>
          <w:szCs w:val="28"/>
        </w:rPr>
        <w:sectPr w:rsidR="00B0032D">
          <w:footerReference w:type="default" r:id="rId9"/>
          <w:pgSz w:w="11906" w:h="16838"/>
          <w:pgMar w:top="1440" w:right="1298" w:bottom="1440" w:left="1361" w:header="397" w:footer="850" w:gutter="0"/>
          <w:pgNumType w:start="0"/>
          <w:cols w:space="720"/>
          <w:docGrid w:linePitch="326"/>
        </w:sectPr>
      </w:pPr>
    </w:p>
    <w:p w:rsidR="00B0032D" w:rsidRDefault="002A1714">
      <w:pPr>
        <w:spacing w:line="360" w:lineRule="auto"/>
        <w:rPr>
          <w:rFonts w:ascii="宋体" w:hAnsi="宋体"/>
          <w:b/>
          <w:sz w:val="28"/>
          <w:szCs w:val="28"/>
        </w:rPr>
      </w:pPr>
      <w:r>
        <w:rPr>
          <w:rFonts w:ascii="宋体" w:hAnsi="宋体" w:hint="eastAsia"/>
          <w:b/>
          <w:sz w:val="28"/>
          <w:szCs w:val="28"/>
        </w:rPr>
        <w:lastRenderedPageBreak/>
        <w:t>一、概况</w:t>
      </w:r>
    </w:p>
    <w:p w:rsidR="00B0032D" w:rsidRDefault="002A1714">
      <w:pPr>
        <w:spacing w:line="360" w:lineRule="auto"/>
        <w:rPr>
          <w:rFonts w:ascii="宋体" w:hAnsi="宋体"/>
          <w:sz w:val="24"/>
          <w:szCs w:val="24"/>
        </w:rPr>
      </w:pPr>
      <w:r>
        <w:rPr>
          <w:rFonts w:ascii="宋体" w:hAnsi="宋体" w:hint="eastAsia"/>
          <w:sz w:val="24"/>
          <w:szCs w:val="24"/>
        </w:rPr>
        <w:t>1. 项目概况</w:t>
      </w:r>
    </w:p>
    <w:p w:rsidR="00B0032D" w:rsidRDefault="002A1714">
      <w:pPr>
        <w:spacing w:line="360" w:lineRule="auto"/>
        <w:ind w:firstLineChars="200" w:firstLine="480"/>
        <w:rPr>
          <w:rFonts w:ascii="宋体" w:hAnsi="宋体"/>
          <w:sz w:val="24"/>
          <w:szCs w:val="24"/>
        </w:rPr>
      </w:pPr>
      <w:r>
        <w:rPr>
          <w:rFonts w:ascii="宋体" w:hAnsi="宋体" w:hint="eastAsia"/>
          <w:sz w:val="24"/>
          <w:szCs w:val="24"/>
        </w:rPr>
        <w:t>广州白云山明兴制药有限公司位于广州市白云区钟落潭镇</w:t>
      </w:r>
      <w:proofErr w:type="gramStart"/>
      <w:r>
        <w:rPr>
          <w:rFonts w:ascii="宋体" w:hAnsi="宋体" w:hint="eastAsia"/>
          <w:sz w:val="24"/>
          <w:szCs w:val="24"/>
        </w:rPr>
        <w:t>五龙岗健旭三路</w:t>
      </w:r>
      <w:proofErr w:type="gramEnd"/>
      <w:r>
        <w:rPr>
          <w:rFonts w:ascii="宋体" w:hAnsi="宋体" w:hint="eastAsia"/>
          <w:sz w:val="24"/>
          <w:szCs w:val="24"/>
        </w:rPr>
        <w:t>99号（广州白云山明兴制药有限公司白云厂区），现我司白云厂区购置三台负压称量罩；供应商应提供包括深化设计、设备运输、安装指导、调试、验收、培训和售后服务保障在内的相关服务。</w:t>
      </w:r>
    </w:p>
    <w:p w:rsidR="00B0032D" w:rsidRDefault="002A1714">
      <w:pPr>
        <w:spacing w:line="360" w:lineRule="auto"/>
        <w:rPr>
          <w:rFonts w:ascii="宋体" w:hAnsi="宋体"/>
          <w:sz w:val="24"/>
          <w:szCs w:val="24"/>
        </w:rPr>
      </w:pPr>
      <w:r>
        <w:rPr>
          <w:rFonts w:ascii="宋体" w:hAnsi="宋体" w:hint="eastAsia"/>
          <w:sz w:val="24"/>
          <w:szCs w:val="24"/>
        </w:rPr>
        <w:t>2.合格投标人条件：</w:t>
      </w:r>
    </w:p>
    <w:p w:rsidR="00B0032D" w:rsidRDefault="002A1714">
      <w:pPr>
        <w:spacing w:line="360" w:lineRule="auto"/>
        <w:rPr>
          <w:rFonts w:ascii="宋体" w:hAnsi="宋体"/>
          <w:sz w:val="24"/>
          <w:szCs w:val="24"/>
        </w:rPr>
      </w:pPr>
      <w:r>
        <w:rPr>
          <w:rFonts w:ascii="宋体" w:hAnsi="宋体" w:hint="eastAsia"/>
          <w:sz w:val="24"/>
          <w:szCs w:val="24"/>
        </w:rPr>
        <w:t>2.1 投标人必须是独立于招标人和招标代理机构的在中华人民共和国注册的独立法人机构。</w:t>
      </w:r>
    </w:p>
    <w:p w:rsidR="00B0032D" w:rsidRDefault="002A1714">
      <w:pPr>
        <w:spacing w:line="360" w:lineRule="auto"/>
        <w:rPr>
          <w:rFonts w:ascii="宋体" w:hAnsi="宋体"/>
          <w:sz w:val="24"/>
          <w:szCs w:val="24"/>
        </w:rPr>
      </w:pPr>
      <w:r>
        <w:rPr>
          <w:rFonts w:ascii="宋体" w:hAnsi="宋体" w:hint="eastAsia"/>
          <w:sz w:val="24"/>
          <w:szCs w:val="24"/>
        </w:rPr>
        <w:t>2.2 投标人必须具有设备现场安装、调试、维修能力，具有完成本次招标合同、为本次招标货物提供长期售后服务和长期提供备品备件的能力。</w:t>
      </w:r>
    </w:p>
    <w:p w:rsidR="00B0032D" w:rsidRDefault="002A1714">
      <w:pPr>
        <w:spacing w:line="360" w:lineRule="auto"/>
        <w:rPr>
          <w:rFonts w:ascii="宋体" w:hAnsi="宋体"/>
          <w:sz w:val="24"/>
          <w:szCs w:val="24"/>
        </w:rPr>
      </w:pPr>
      <w:r>
        <w:rPr>
          <w:rFonts w:ascii="宋体" w:hAnsi="宋体" w:hint="eastAsia"/>
          <w:sz w:val="24"/>
          <w:szCs w:val="24"/>
        </w:rPr>
        <w:t>2.3 本项目不接受联合体投标。</w:t>
      </w:r>
    </w:p>
    <w:p w:rsidR="00B0032D" w:rsidRDefault="002A1714">
      <w:pPr>
        <w:spacing w:line="360" w:lineRule="auto"/>
        <w:rPr>
          <w:rFonts w:ascii="宋体" w:hAnsi="宋体"/>
          <w:sz w:val="24"/>
          <w:szCs w:val="24"/>
        </w:rPr>
      </w:pPr>
      <w:r>
        <w:rPr>
          <w:rFonts w:ascii="宋体" w:hAnsi="宋体" w:hint="eastAsia"/>
          <w:sz w:val="24"/>
          <w:szCs w:val="24"/>
        </w:rPr>
        <w:t>3. 招标范围及内容</w:t>
      </w:r>
    </w:p>
    <w:p w:rsidR="00B0032D" w:rsidRDefault="002A1714">
      <w:pPr>
        <w:spacing w:line="440" w:lineRule="exact"/>
        <w:ind w:firstLineChars="200" w:firstLine="480"/>
        <w:rPr>
          <w:rFonts w:ascii="宋体" w:hAnsi="宋体"/>
          <w:color w:val="000000"/>
          <w:sz w:val="24"/>
        </w:rPr>
      </w:pPr>
      <w:r>
        <w:rPr>
          <w:rFonts w:ascii="宋体" w:hAnsi="宋体" w:hint="eastAsia"/>
          <w:color w:val="000000"/>
          <w:sz w:val="24"/>
          <w:szCs w:val="24"/>
        </w:rPr>
        <w:t>1）</w:t>
      </w:r>
      <w:r>
        <w:rPr>
          <w:rFonts w:ascii="宋体" w:hAnsi="宋体" w:hint="eastAsia"/>
          <w:color w:val="000000"/>
          <w:sz w:val="24"/>
        </w:rPr>
        <w:t>负压称量罩3台。</w:t>
      </w:r>
    </w:p>
    <w:p w:rsidR="00B0032D" w:rsidRDefault="002A1714">
      <w:pPr>
        <w:spacing w:line="360" w:lineRule="auto"/>
        <w:rPr>
          <w:sz w:val="24"/>
          <w:szCs w:val="24"/>
        </w:rPr>
      </w:pPr>
      <w:r>
        <w:rPr>
          <w:rFonts w:ascii="宋体" w:hAnsi="宋体" w:hint="eastAsia"/>
          <w:b/>
          <w:sz w:val="28"/>
          <w:szCs w:val="28"/>
        </w:rPr>
        <w:t>二、技术规格</w:t>
      </w:r>
      <w:r>
        <w:rPr>
          <w:rFonts w:ascii="宋体" w:hAnsi="宋体" w:hint="eastAsia"/>
          <w:sz w:val="28"/>
          <w:szCs w:val="28"/>
        </w:rPr>
        <w:t xml:space="preserve">： </w:t>
      </w:r>
      <w:bookmarkStart w:id="0" w:name="_Toc242689203"/>
    </w:p>
    <w:p w:rsidR="00B0032D" w:rsidRDefault="00B0032D">
      <w:pPr>
        <w:rPr>
          <w:b/>
          <w:bCs/>
          <w:sz w:val="24"/>
          <w:szCs w:val="24"/>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7"/>
        <w:gridCol w:w="5531"/>
        <w:gridCol w:w="1328"/>
        <w:gridCol w:w="876"/>
      </w:tblGrid>
      <w:tr w:rsidR="00B0032D">
        <w:trPr>
          <w:jc w:val="center"/>
        </w:trPr>
        <w:tc>
          <w:tcPr>
            <w:tcW w:w="787" w:type="dxa"/>
            <w:shd w:val="clear" w:color="auto" w:fill="A5A5A5" w:themeFill="background1" w:themeFillShade="A5"/>
            <w:vAlign w:val="center"/>
          </w:tcPr>
          <w:p w:rsidR="00B0032D" w:rsidRDefault="002A1714">
            <w:pPr>
              <w:spacing w:line="360" w:lineRule="auto"/>
              <w:ind w:leftChars="-95" w:rightChars="-126" w:right="-265" w:hangingChars="83" w:hanging="199"/>
              <w:jc w:val="center"/>
              <w:rPr>
                <w:rFonts w:ascii="宋体" w:hAnsi="宋体"/>
                <w:color w:val="000000"/>
                <w:sz w:val="24"/>
                <w:szCs w:val="24"/>
              </w:rPr>
            </w:pPr>
            <w:bookmarkStart w:id="1" w:name="_Toc242689200"/>
            <w:r>
              <w:rPr>
                <w:rFonts w:ascii="宋体" w:hAnsi="宋体" w:hint="eastAsia"/>
                <w:color w:val="000000"/>
                <w:sz w:val="24"/>
                <w:szCs w:val="24"/>
              </w:rPr>
              <w:t>编号</w:t>
            </w:r>
          </w:p>
        </w:tc>
        <w:tc>
          <w:tcPr>
            <w:tcW w:w="5531" w:type="dxa"/>
            <w:shd w:val="clear" w:color="auto" w:fill="A5A5A5" w:themeFill="background1" w:themeFillShade="A5"/>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需求</w:t>
            </w:r>
          </w:p>
        </w:tc>
        <w:tc>
          <w:tcPr>
            <w:tcW w:w="1328" w:type="dxa"/>
            <w:shd w:val="clear" w:color="auto" w:fill="A5A5A5" w:themeFill="background1" w:themeFillShade="A5"/>
            <w:vAlign w:val="center"/>
          </w:tcPr>
          <w:p w:rsidR="00B0032D" w:rsidRDefault="002A1714">
            <w:pPr>
              <w:spacing w:line="360" w:lineRule="auto"/>
              <w:jc w:val="center"/>
              <w:rPr>
                <w:rFonts w:ascii="宋体"/>
                <w:color w:val="000000"/>
                <w:sz w:val="24"/>
                <w:szCs w:val="24"/>
              </w:rPr>
            </w:pPr>
            <w:r>
              <w:rPr>
                <w:rFonts w:ascii="宋体" w:hint="eastAsia"/>
                <w:color w:val="000000"/>
                <w:sz w:val="24"/>
                <w:szCs w:val="24"/>
              </w:rPr>
              <w:t>期望/必需</w:t>
            </w:r>
          </w:p>
        </w:tc>
        <w:tc>
          <w:tcPr>
            <w:tcW w:w="876" w:type="dxa"/>
            <w:shd w:val="clear" w:color="auto" w:fill="A5A5A5" w:themeFill="background1" w:themeFillShade="A5"/>
            <w:vAlign w:val="center"/>
          </w:tcPr>
          <w:p w:rsidR="00B0032D" w:rsidRDefault="002A1714">
            <w:pPr>
              <w:spacing w:line="360" w:lineRule="auto"/>
              <w:jc w:val="center"/>
              <w:rPr>
                <w:rFonts w:ascii="宋体"/>
                <w:color w:val="000000"/>
                <w:sz w:val="24"/>
                <w:szCs w:val="24"/>
              </w:rPr>
            </w:pPr>
            <w:r>
              <w:rPr>
                <w:rFonts w:ascii="宋体" w:hint="eastAsia"/>
                <w:color w:val="000000"/>
                <w:sz w:val="24"/>
                <w:szCs w:val="24"/>
              </w:rPr>
              <w:t>备注</w:t>
            </w:r>
          </w:p>
        </w:tc>
      </w:tr>
      <w:tr w:rsidR="00B0032D">
        <w:trPr>
          <w:jc w:val="center"/>
        </w:trPr>
        <w:tc>
          <w:tcPr>
            <w:tcW w:w="8522" w:type="dxa"/>
            <w:gridSpan w:val="4"/>
            <w:shd w:val="clear" w:color="auto" w:fill="A5A5A5" w:themeFill="background1" w:themeFillShade="A5"/>
            <w:vAlign w:val="center"/>
          </w:tcPr>
          <w:p w:rsidR="00B0032D" w:rsidRDefault="002A1714">
            <w:pPr>
              <w:spacing w:line="360" w:lineRule="auto"/>
              <w:jc w:val="center"/>
              <w:rPr>
                <w:rFonts w:ascii="宋体"/>
                <w:color w:val="000000"/>
                <w:sz w:val="24"/>
                <w:szCs w:val="24"/>
              </w:rPr>
            </w:pPr>
            <w:r>
              <w:rPr>
                <w:rFonts w:ascii="宋体"/>
                <w:color w:val="000000"/>
                <w:sz w:val="24"/>
                <w:szCs w:val="24"/>
              </w:rPr>
              <w:t>设备</w:t>
            </w:r>
            <w:r>
              <w:rPr>
                <w:rFonts w:ascii="宋体" w:hint="eastAsia"/>
                <w:color w:val="000000"/>
                <w:sz w:val="24"/>
                <w:szCs w:val="24"/>
              </w:rPr>
              <w:t>基本</w:t>
            </w:r>
            <w:r>
              <w:rPr>
                <w:rFonts w:ascii="宋体"/>
                <w:color w:val="000000"/>
                <w:sz w:val="24"/>
                <w:szCs w:val="24"/>
              </w:rPr>
              <w:t>要求</w:t>
            </w:r>
          </w:p>
        </w:tc>
      </w:tr>
      <w:tr w:rsidR="00B0032D">
        <w:trPr>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spacing w:line="360" w:lineRule="auto"/>
              <w:rPr>
                <w:rFonts w:ascii="宋体" w:eastAsiaTheme="minorEastAsia" w:hAnsi="宋体" w:cs="宋体"/>
                <w:sz w:val="24"/>
                <w:szCs w:val="24"/>
              </w:rPr>
            </w:pPr>
            <w:r>
              <w:rPr>
                <w:rFonts w:asciiTheme="minorEastAsia" w:eastAsiaTheme="minorEastAsia" w:hAnsiTheme="minorEastAsia" w:hint="eastAsia"/>
                <w:sz w:val="24"/>
              </w:rPr>
              <w:t>三台</w:t>
            </w:r>
            <w:r>
              <w:rPr>
                <w:rFonts w:asciiTheme="minorEastAsia" w:eastAsiaTheme="minorEastAsia" w:hAnsiTheme="minorEastAsia"/>
                <w:sz w:val="24"/>
              </w:rPr>
              <w:t>负压称量罩</w:t>
            </w:r>
            <w:r>
              <w:rPr>
                <w:rFonts w:asciiTheme="minorEastAsia" w:eastAsiaTheme="minorEastAsia" w:hAnsiTheme="minorEastAsia" w:hint="eastAsia"/>
                <w:sz w:val="24"/>
              </w:rPr>
              <w:t>尺寸分别为：长度为4000mm，确保净高度2560mm，净深度1500mm；长度为2300mm，确保净高度2560mm，净深度1500mm；长度为3300mm，确保净高度2560mm，净深度1350mm。</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color w:val="000000"/>
                <w:sz w:val="24"/>
                <w:szCs w:val="24"/>
              </w:rPr>
            </w:pPr>
          </w:p>
        </w:tc>
      </w:tr>
      <w:tr w:rsidR="00B0032D">
        <w:trPr>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spacing w:line="360" w:lineRule="auto"/>
              <w:rPr>
                <w:rFonts w:ascii="宋体" w:hAnsi="宋体"/>
                <w:color w:val="000000"/>
                <w:sz w:val="24"/>
                <w:szCs w:val="24"/>
              </w:rPr>
            </w:pPr>
            <w:r>
              <w:rPr>
                <w:rFonts w:ascii="宋体" w:hAnsi="宋体" w:cs="宋体" w:hint="eastAsia"/>
                <w:sz w:val="24"/>
                <w:szCs w:val="24"/>
              </w:rPr>
              <w:t>称量罩为步进式微负压称量罩，室内进风，称量罩内循环，少量经过高效过滤器的风排到室内</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color w:val="000000"/>
                <w:sz w:val="24"/>
                <w:szCs w:val="24"/>
              </w:rPr>
            </w:pPr>
          </w:p>
        </w:tc>
      </w:tr>
      <w:tr w:rsidR="00B0032D">
        <w:trPr>
          <w:jc w:val="center"/>
        </w:trPr>
        <w:tc>
          <w:tcPr>
            <w:tcW w:w="787" w:type="dxa"/>
            <w:vAlign w:val="center"/>
          </w:tcPr>
          <w:p w:rsidR="00B0032D" w:rsidRDefault="00B0032D">
            <w:pPr>
              <w:numPr>
                <w:ilvl w:val="0"/>
                <w:numId w:val="1"/>
              </w:numPr>
              <w:spacing w:line="360" w:lineRule="auto"/>
              <w:jc w:val="both"/>
              <w:rPr>
                <w:rFonts w:ascii="宋体" w:hAnsi="宋体"/>
                <w:color w:val="000000"/>
                <w:sz w:val="24"/>
                <w:szCs w:val="24"/>
              </w:rPr>
            </w:pPr>
          </w:p>
        </w:tc>
        <w:tc>
          <w:tcPr>
            <w:tcW w:w="5531" w:type="dxa"/>
            <w:vAlign w:val="center"/>
          </w:tcPr>
          <w:p w:rsidR="00B0032D" w:rsidRDefault="002A1714">
            <w:pPr>
              <w:spacing w:line="360" w:lineRule="auto"/>
              <w:rPr>
                <w:rFonts w:ascii="宋体" w:hAnsi="宋体"/>
                <w:color w:val="000000"/>
                <w:sz w:val="24"/>
                <w:szCs w:val="24"/>
              </w:rPr>
            </w:pPr>
            <w:r>
              <w:rPr>
                <w:rFonts w:asciiTheme="minorEastAsia" w:eastAsiaTheme="minorEastAsia" w:hAnsiTheme="minorEastAsia" w:hint="eastAsia"/>
                <w:sz w:val="24"/>
              </w:rPr>
              <w:t>称量罩高效静压箱采用双层微负压回风式，高效过滤器需用H14液槽密封；内部符合中国现行版GMP中对A级环境的要求，每个高效过滤器风速应变频调速，风速在中间</w:t>
            </w:r>
            <w:proofErr w:type="gramStart"/>
            <w:r>
              <w:rPr>
                <w:rFonts w:asciiTheme="minorEastAsia" w:eastAsiaTheme="minorEastAsia" w:hAnsiTheme="minorEastAsia" w:hint="eastAsia"/>
                <w:sz w:val="24"/>
              </w:rPr>
              <w:t>档</w:t>
            </w:r>
            <w:proofErr w:type="gramEnd"/>
            <w:r>
              <w:rPr>
                <w:rFonts w:asciiTheme="minorEastAsia" w:eastAsiaTheme="minorEastAsia" w:hAnsiTheme="minorEastAsia" w:hint="eastAsia"/>
                <w:sz w:val="24"/>
              </w:rPr>
              <w:t>调节时，高效过滤器出风口下方150mm处平均风速需达到0.45m/s,出风面最大、</w:t>
            </w:r>
            <w:r>
              <w:rPr>
                <w:rFonts w:asciiTheme="minorEastAsia" w:eastAsiaTheme="minorEastAsia" w:hAnsiTheme="minorEastAsia" w:hint="eastAsia"/>
                <w:sz w:val="24"/>
              </w:rPr>
              <w:lastRenderedPageBreak/>
              <w:t>最小风速值比较平均值（取6-12点的均值）不得超过±10%</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lastRenderedPageBreak/>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jc w:val="center"/>
        </w:trPr>
        <w:tc>
          <w:tcPr>
            <w:tcW w:w="787" w:type="dxa"/>
            <w:vAlign w:val="center"/>
          </w:tcPr>
          <w:p w:rsidR="00B0032D" w:rsidRDefault="00B0032D">
            <w:pPr>
              <w:numPr>
                <w:ilvl w:val="0"/>
                <w:numId w:val="1"/>
              </w:numPr>
              <w:spacing w:line="360" w:lineRule="auto"/>
              <w:jc w:val="both"/>
              <w:rPr>
                <w:rFonts w:ascii="宋体" w:hAnsi="宋体"/>
                <w:color w:val="000000"/>
                <w:sz w:val="24"/>
                <w:szCs w:val="24"/>
              </w:rPr>
            </w:pPr>
          </w:p>
        </w:tc>
        <w:tc>
          <w:tcPr>
            <w:tcW w:w="5531" w:type="dxa"/>
            <w:vAlign w:val="center"/>
          </w:tcPr>
          <w:p w:rsidR="00B0032D" w:rsidRDefault="002A1714">
            <w:pPr>
              <w:spacing w:line="360" w:lineRule="auto"/>
              <w:rPr>
                <w:rFonts w:asciiTheme="minorEastAsia" w:eastAsiaTheme="minorEastAsia" w:hAnsiTheme="minorEastAsia"/>
                <w:sz w:val="24"/>
              </w:rPr>
            </w:pPr>
            <w:r>
              <w:rPr>
                <w:rFonts w:asciiTheme="minorEastAsia" w:eastAsiaTheme="minorEastAsia" w:hAnsiTheme="minorEastAsia" w:hint="eastAsia"/>
                <w:sz w:val="24"/>
              </w:rPr>
              <w:t>每台负压称量罩配备1张带孔的不锈钢操作台，为暂存物料用，尺寸要求：长度1000mm、宽度500mm、高度800mm，</w:t>
            </w:r>
            <w:r>
              <w:rPr>
                <w:rFonts w:asciiTheme="minorEastAsia" w:eastAsiaTheme="minorEastAsia" w:hAnsiTheme="minorEastAsia"/>
                <w:sz w:val="24"/>
              </w:rPr>
              <w:t>台面</w:t>
            </w:r>
            <w:r>
              <w:rPr>
                <w:rFonts w:asciiTheme="minorEastAsia" w:eastAsiaTheme="minorEastAsia" w:hAnsiTheme="minorEastAsia" w:hint="eastAsia"/>
                <w:sz w:val="24"/>
              </w:rPr>
              <w:t>钢板</w:t>
            </w:r>
            <w:r>
              <w:rPr>
                <w:rFonts w:asciiTheme="minorEastAsia" w:eastAsiaTheme="minorEastAsia" w:hAnsiTheme="minorEastAsia"/>
                <w:sz w:val="24"/>
              </w:rPr>
              <w:t>厚度不低于2mm。</w:t>
            </w:r>
            <w:r>
              <w:rPr>
                <w:rFonts w:asciiTheme="minorEastAsia" w:eastAsiaTheme="minorEastAsia" w:hAnsiTheme="minorEastAsia" w:hint="eastAsia"/>
                <w:sz w:val="24"/>
              </w:rPr>
              <w:t>桌面承重要求不小于200kg，</w:t>
            </w:r>
            <w:proofErr w:type="gramStart"/>
            <w:r>
              <w:rPr>
                <w:rFonts w:asciiTheme="minorEastAsia" w:eastAsiaTheme="minorEastAsia" w:hAnsiTheme="minorEastAsia" w:hint="eastAsia"/>
                <w:sz w:val="24"/>
              </w:rPr>
              <w:t>并配桌脚垫</w:t>
            </w:r>
            <w:proofErr w:type="gramEnd"/>
            <w:r>
              <w:rPr>
                <w:rFonts w:asciiTheme="minorEastAsia" w:eastAsiaTheme="minorEastAsia" w:hAnsiTheme="minorEastAsia" w:hint="eastAsia"/>
                <w:sz w:val="24"/>
              </w:rPr>
              <w:t>，以免划伤地面</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jc w:val="center"/>
        </w:trPr>
        <w:tc>
          <w:tcPr>
            <w:tcW w:w="8522" w:type="dxa"/>
            <w:gridSpan w:val="4"/>
            <w:shd w:val="clear" w:color="auto" w:fill="A5A5A5" w:themeFill="background1" w:themeFillShade="A5"/>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设备</w:t>
            </w:r>
            <w:r>
              <w:rPr>
                <w:rFonts w:ascii="宋体" w:hAnsi="宋体"/>
                <w:color w:val="000000"/>
                <w:sz w:val="24"/>
                <w:szCs w:val="24"/>
              </w:rPr>
              <w:t>工艺或性能要求</w:t>
            </w:r>
          </w:p>
        </w:tc>
      </w:tr>
      <w:tr w:rsidR="00B0032D">
        <w:trPr>
          <w:trHeight w:val="394"/>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pStyle w:val="a6"/>
              <w:spacing w:line="360" w:lineRule="auto"/>
            </w:pPr>
            <w:proofErr w:type="gramStart"/>
            <w:r>
              <w:rPr>
                <w:rFonts w:hint="eastAsia"/>
              </w:rPr>
              <w:t>称量罩需具备</w:t>
            </w:r>
            <w:proofErr w:type="gramEnd"/>
            <w:r>
              <w:rPr>
                <w:rFonts w:hint="eastAsia"/>
              </w:rPr>
              <w:t>总电源开关、急停开关、照明电源开关</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trHeight w:val="394"/>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pStyle w:val="a6"/>
              <w:spacing w:line="360" w:lineRule="auto"/>
              <w:rPr>
                <w:rFonts w:cs="Arial"/>
                <w:caps/>
                <w:szCs w:val="21"/>
              </w:rPr>
            </w:pPr>
            <w:proofErr w:type="gramStart"/>
            <w:r>
              <w:rPr>
                <w:rFonts w:cs="Arial" w:hint="eastAsia"/>
                <w:caps/>
                <w:szCs w:val="21"/>
              </w:rPr>
              <w:t>称量罩需配置</w:t>
            </w:r>
            <w:proofErr w:type="gramEnd"/>
            <w:r>
              <w:rPr>
                <w:rFonts w:cs="Arial" w:hint="eastAsia"/>
                <w:caps/>
                <w:szCs w:val="21"/>
              </w:rPr>
              <w:t>初效过滤器、中效过滤器、高效过滤器</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trHeight w:val="394"/>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pStyle w:val="a6"/>
              <w:spacing w:line="360" w:lineRule="auto"/>
              <w:rPr>
                <w:rFonts w:cs="Arial"/>
                <w:caps/>
                <w:szCs w:val="21"/>
              </w:rPr>
            </w:pPr>
            <w:r>
              <w:rPr>
                <w:rFonts w:cs="Arial"/>
                <w:caps/>
                <w:szCs w:val="21"/>
              </w:rPr>
              <w:t>初、中、高效过滤器及风机在称量罩内检修、更换</w:t>
            </w:r>
            <w:r>
              <w:rPr>
                <w:rFonts w:cs="Arial" w:hint="eastAsia"/>
                <w:caps/>
                <w:szCs w:val="21"/>
              </w:rPr>
              <w:t>，维修方式为前维修</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trHeight w:val="394"/>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pStyle w:val="a6"/>
              <w:spacing w:line="360" w:lineRule="auto"/>
              <w:rPr>
                <w:rFonts w:cs="Arial"/>
                <w:caps/>
                <w:szCs w:val="21"/>
              </w:rPr>
            </w:pPr>
            <w:r>
              <w:rPr>
                <w:rFonts w:cs="Arial" w:hint="eastAsia"/>
                <w:caps/>
                <w:szCs w:val="21"/>
              </w:rPr>
              <w:t>配有初效过滤器、中效过滤器、高效过滤器压差计</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trHeight w:val="394"/>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autoSpaceDE w:val="0"/>
              <w:autoSpaceDN w:val="0"/>
              <w:adjustRightInd w:val="0"/>
              <w:spacing w:line="360" w:lineRule="auto"/>
              <w:rPr>
                <w:rFonts w:ascii="宋体" w:hAnsi="宋体" w:cs="宋体"/>
                <w:color w:val="000000"/>
                <w:sz w:val="24"/>
                <w:szCs w:val="24"/>
              </w:rPr>
            </w:pPr>
            <w:r>
              <w:rPr>
                <w:rFonts w:ascii="宋体" w:hAnsi="宋体" w:cs="宋体"/>
                <w:color w:val="000000"/>
                <w:sz w:val="24"/>
                <w:szCs w:val="24"/>
              </w:rPr>
              <w:t>所有初、中、高过滤器采用快装结构</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trHeight w:val="394"/>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autoSpaceDE w:val="0"/>
              <w:autoSpaceDN w:val="0"/>
              <w:adjustRightInd w:val="0"/>
              <w:spacing w:line="360" w:lineRule="auto"/>
              <w:rPr>
                <w:rFonts w:ascii="宋体" w:hAnsi="宋体" w:cs="宋体"/>
                <w:color w:val="000000"/>
                <w:sz w:val="24"/>
                <w:szCs w:val="24"/>
              </w:rPr>
            </w:pPr>
            <w:r>
              <w:rPr>
                <w:rFonts w:ascii="宋体" w:hAnsi="宋体" w:cs="宋体"/>
                <w:color w:val="000000"/>
                <w:sz w:val="24"/>
                <w:szCs w:val="24"/>
              </w:rPr>
              <w:t>送风与排风必须设置高效过滤器，所有气流（送风+排风）均经过高效过滤器后排风，避免二次污染</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trHeight w:val="394"/>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autoSpaceDE w:val="0"/>
              <w:autoSpaceDN w:val="0"/>
              <w:adjustRightInd w:val="0"/>
              <w:spacing w:line="360" w:lineRule="auto"/>
              <w:rPr>
                <w:rFonts w:ascii="宋体" w:hAnsi="宋体" w:cs="宋体"/>
                <w:color w:val="000000"/>
                <w:sz w:val="24"/>
                <w:szCs w:val="24"/>
              </w:rPr>
            </w:pPr>
            <w:r>
              <w:rPr>
                <w:rFonts w:ascii="宋体" w:hAnsi="宋体" w:cs="宋体"/>
                <w:color w:val="000000"/>
                <w:sz w:val="24"/>
                <w:szCs w:val="24"/>
              </w:rPr>
              <w:t>预留高效过滤器完整性检测试剂注入口，日常使用中注入口密封完好</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trHeight w:val="394"/>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autoSpaceDE w:val="0"/>
              <w:autoSpaceDN w:val="0"/>
              <w:adjustRightInd w:val="0"/>
              <w:spacing w:line="360" w:lineRule="auto"/>
              <w:rPr>
                <w:rFonts w:ascii="宋体" w:hAnsi="宋体" w:cs="宋体"/>
                <w:color w:val="000000"/>
                <w:sz w:val="24"/>
                <w:szCs w:val="24"/>
              </w:rPr>
            </w:pPr>
            <w:r>
              <w:rPr>
                <w:rFonts w:ascii="宋体" w:hAnsi="宋体" w:cs="宋体" w:hint="eastAsia"/>
                <w:color w:val="000000"/>
                <w:sz w:val="24"/>
                <w:szCs w:val="24"/>
              </w:rPr>
              <w:t>支持</w:t>
            </w:r>
            <w:r>
              <w:rPr>
                <w:rFonts w:ascii="宋体" w:hAnsi="宋体" w:cs="宋体"/>
                <w:color w:val="000000"/>
                <w:sz w:val="24"/>
                <w:szCs w:val="24"/>
              </w:rPr>
              <w:t>PAO高</w:t>
            </w:r>
            <w:r>
              <w:rPr>
                <w:rFonts w:ascii="宋体" w:hAnsi="宋体" w:cs="宋体" w:hint="eastAsia"/>
                <w:color w:val="000000"/>
                <w:sz w:val="24"/>
                <w:szCs w:val="24"/>
              </w:rPr>
              <w:t>效过滤器检漏测试，每个高效过滤器均能够进行单独的PAO测试</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trHeight w:val="394"/>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autoSpaceDE w:val="0"/>
              <w:autoSpaceDN w:val="0"/>
              <w:adjustRightInd w:val="0"/>
              <w:spacing w:line="360" w:lineRule="auto"/>
              <w:rPr>
                <w:rFonts w:ascii="宋体" w:hAnsi="宋体" w:cs="宋体"/>
                <w:color w:val="000000"/>
                <w:sz w:val="24"/>
                <w:szCs w:val="24"/>
              </w:rPr>
            </w:pPr>
            <w:r>
              <w:rPr>
                <w:rFonts w:ascii="宋体" w:hAnsi="宋体" w:cs="宋体"/>
                <w:color w:val="000000"/>
                <w:sz w:val="24"/>
                <w:szCs w:val="24"/>
              </w:rPr>
              <w:t>配备</w:t>
            </w:r>
            <w:proofErr w:type="gramStart"/>
            <w:r>
              <w:rPr>
                <w:rFonts w:ascii="宋体" w:hAnsi="宋体" w:cs="宋体"/>
                <w:color w:val="000000"/>
                <w:sz w:val="24"/>
                <w:szCs w:val="24"/>
              </w:rPr>
              <w:t>均流膜</w:t>
            </w:r>
            <w:proofErr w:type="gramEnd"/>
            <w:r>
              <w:rPr>
                <w:rFonts w:ascii="宋体" w:hAnsi="宋体" w:cs="宋体"/>
                <w:color w:val="000000"/>
                <w:sz w:val="24"/>
                <w:szCs w:val="24"/>
              </w:rPr>
              <w:t>，使风速分布均匀，保证单点风速与平均风速相差在±10%以内</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trHeight w:val="394"/>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autoSpaceDE w:val="0"/>
              <w:autoSpaceDN w:val="0"/>
              <w:adjustRightInd w:val="0"/>
              <w:spacing w:line="360" w:lineRule="auto"/>
              <w:rPr>
                <w:rFonts w:ascii="宋体" w:hAnsi="宋体" w:cs="宋体"/>
                <w:color w:val="000000"/>
                <w:sz w:val="24"/>
                <w:szCs w:val="24"/>
              </w:rPr>
            </w:pPr>
            <w:r>
              <w:rPr>
                <w:rFonts w:ascii="宋体" w:hAnsi="宋体" w:cs="宋体"/>
                <w:color w:val="000000"/>
                <w:sz w:val="24"/>
                <w:szCs w:val="24"/>
              </w:rPr>
              <w:t>照明灯安装位置需避开高效过滤器，不得影响流型，安装数量需确保</w:t>
            </w:r>
            <w:proofErr w:type="gramStart"/>
            <w:r>
              <w:rPr>
                <w:rFonts w:ascii="宋体" w:hAnsi="宋体" w:cs="宋体"/>
                <w:color w:val="000000"/>
                <w:sz w:val="24"/>
                <w:szCs w:val="24"/>
              </w:rPr>
              <w:t>均流膜</w:t>
            </w:r>
            <w:proofErr w:type="gramEnd"/>
            <w:r>
              <w:rPr>
                <w:rFonts w:ascii="宋体" w:hAnsi="宋体" w:cs="宋体"/>
                <w:color w:val="000000"/>
                <w:sz w:val="24"/>
                <w:szCs w:val="24"/>
              </w:rPr>
              <w:t>下方操作面处照度不得低于300</w:t>
            </w:r>
            <w:r>
              <w:rPr>
                <w:rFonts w:ascii="宋体" w:hAnsi="宋体" w:cs="宋体" w:hint="eastAsia"/>
                <w:color w:val="000000"/>
                <w:sz w:val="24"/>
                <w:szCs w:val="24"/>
              </w:rPr>
              <w:t>Lux</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trHeight w:val="394"/>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autoSpaceDE w:val="0"/>
              <w:autoSpaceDN w:val="0"/>
              <w:adjustRightInd w:val="0"/>
              <w:spacing w:line="360" w:lineRule="auto"/>
              <w:rPr>
                <w:rFonts w:ascii="宋体" w:hAnsi="宋体" w:cs="宋体"/>
                <w:color w:val="000000"/>
                <w:sz w:val="24"/>
                <w:szCs w:val="24"/>
              </w:rPr>
            </w:pPr>
            <w:r>
              <w:rPr>
                <w:rFonts w:ascii="宋体" w:hAnsi="宋体" w:cs="宋体"/>
                <w:color w:val="000000"/>
                <w:sz w:val="24"/>
                <w:szCs w:val="24"/>
              </w:rPr>
              <w:t>设备内拥有AC220V供电插座至少</w:t>
            </w:r>
            <w:r>
              <w:rPr>
                <w:rFonts w:ascii="宋体" w:hAnsi="宋体" w:cs="宋体" w:hint="eastAsia"/>
                <w:color w:val="000000"/>
                <w:sz w:val="24"/>
                <w:szCs w:val="24"/>
              </w:rPr>
              <w:t>4</w:t>
            </w:r>
            <w:r>
              <w:rPr>
                <w:rFonts w:ascii="宋体" w:hAnsi="宋体" w:cs="宋体"/>
                <w:color w:val="000000"/>
                <w:sz w:val="24"/>
                <w:szCs w:val="24"/>
              </w:rPr>
              <w:t>个</w:t>
            </w:r>
            <w:r>
              <w:rPr>
                <w:rFonts w:ascii="宋体" w:hAnsi="宋体" w:cs="宋体" w:hint="eastAsia"/>
                <w:color w:val="000000"/>
                <w:sz w:val="24"/>
                <w:szCs w:val="24"/>
              </w:rPr>
              <w:t>，均布</w:t>
            </w:r>
            <w:r>
              <w:rPr>
                <w:rFonts w:ascii="宋体" w:hAnsi="宋体" w:cs="宋体"/>
                <w:color w:val="000000"/>
                <w:sz w:val="24"/>
                <w:szCs w:val="24"/>
              </w:rPr>
              <w:t>，方便电子</w:t>
            </w:r>
            <w:r>
              <w:rPr>
                <w:rFonts w:ascii="宋体" w:hAnsi="宋体" w:cs="宋体" w:hint="eastAsia"/>
                <w:color w:val="000000"/>
                <w:sz w:val="24"/>
                <w:szCs w:val="24"/>
              </w:rPr>
              <w:t>秤或电子天平</w:t>
            </w:r>
            <w:r>
              <w:rPr>
                <w:rFonts w:ascii="宋体" w:hAnsi="宋体" w:cs="宋体"/>
                <w:color w:val="000000"/>
                <w:sz w:val="24"/>
                <w:szCs w:val="24"/>
              </w:rPr>
              <w:t>等设备</w:t>
            </w:r>
            <w:r>
              <w:rPr>
                <w:rFonts w:ascii="宋体" w:hAnsi="宋体" w:cs="宋体" w:hint="eastAsia"/>
                <w:color w:val="000000"/>
                <w:sz w:val="24"/>
                <w:szCs w:val="24"/>
              </w:rPr>
              <w:t>接电</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jc w:val="center"/>
        </w:trPr>
        <w:tc>
          <w:tcPr>
            <w:tcW w:w="8522" w:type="dxa"/>
            <w:gridSpan w:val="4"/>
            <w:shd w:val="clear" w:color="auto" w:fill="A5A5A5" w:themeFill="background1" w:themeFillShade="A5"/>
            <w:vAlign w:val="center"/>
          </w:tcPr>
          <w:p w:rsidR="00B0032D" w:rsidRDefault="002A1714">
            <w:pPr>
              <w:spacing w:line="360" w:lineRule="auto"/>
              <w:jc w:val="center"/>
              <w:rPr>
                <w:rFonts w:ascii="宋体" w:hAnsi="宋体"/>
                <w:color w:val="000000"/>
                <w:sz w:val="24"/>
                <w:szCs w:val="24"/>
              </w:rPr>
            </w:pPr>
            <w:r>
              <w:rPr>
                <w:rFonts w:ascii="宋体" w:hAnsi="宋体"/>
                <w:bCs/>
                <w:color w:val="000000"/>
                <w:sz w:val="24"/>
                <w:szCs w:val="24"/>
              </w:rPr>
              <w:t>控制系统要求</w:t>
            </w:r>
          </w:p>
        </w:tc>
      </w:tr>
      <w:tr w:rsidR="00B0032D">
        <w:trPr>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pStyle w:val="a6"/>
              <w:spacing w:line="360" w:lineRule="auto"/>
              <w:rPr>
                <w:rFonts w:ascii="Arial" w:hAnsi="Arial" w:cs="Arial"/>
              </w:rPr>
            </w:pPr>
            <w:r>
              <w:t>配备嵌入式远程人机界面（触摸屏）</w:t>
            </w:r>
            <w:r>
              <w:rPr>
                <w:rFonts w:hint="eastAsia"/>
              </w:rPr>
              <w:t>，设有手动和自动两种运行模式；触摸屏面板应面向操作人员安装，界面语言选择：中文</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pStyle w:val="a6"/>
              <w:spacing w:line="360" w:lineRule="auto"/>
            </w:pPr>
            <w:r>
              <w:t>所有控制PLC与人机界面（触摸屏）之间采用数据通讯，可实现人机界面控制</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pStyle w:val="a6"/>
              <w:spacing w:line="360" w:lineRule="auto"/>
            </w:pPr>
            <w:r>
              <w:t>人机界面（触摸屏）安装在洁净区内，能够启停</w:t>
            </w:r>
            <w:proofErr w:type="gramStart"/>
            <w:r>
              <w:rPr>
                <w:rFonts w:hint="eastAsia"/>
              </w:rPr>
              <w:t>称量罩</w:t>
            </w:r>
            <w:r>
              <w:t>并进行</w:t>
            </w:r>
            <w:proofErr w:type="gramEnd"/>
            <w:r>
              <w:t>调速，显示每个风机运行状态</w:t>
            </w:r>
            <w:r>
              <w:rPr>
                <w:rFonts w:hint="eastAsia"/>
              </w:rPr>
              <w:t>，</w:t>
            </w:r>
            <w:r>
              <w:t>具备故障报警界面显示功能</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pStyle w:val="a6"/>
              <w:spacing w:line="360" w:lineRule="auto"/>
            </w:pPr>
            <w:r>
              <w:rPr>
                <w:rFonts w:ascii="Arial" w:hAnsi="Arial" w:cs="Arial"/>
              </w:rPr>
              <w:t>PLC</w:t>
            </w:r>
            <w:r>
              <w:rPr>
                <w:rFonts w:ascii="Arial" w:hAnsi="Arial" w:cs="Arial"/>
              </w:rPr>
              <w:t>和人机界面（触摸屏）全部采用西门子品牌</w:t>
            </w:r>
            <w:r>
              <w:rPr>
                <w:rFonts w:ascii="Arial" w:hAnsi="Arial" w:cs="Arial" w:hint="eastAsia"/>
              </w:rPr>
              <w:t>，</w:t>
            </w:r>
            <w:r>
              <w:rPr>
                <w:rFonts w:ascii="Arial" w:hAnsi="Arial" w:cs="Arial"/>
              </w:rPr>
              <w:t>风机采用德国</w:t>
            </w:r>
            <w:r>
              <w:rPr>
                <w:rFonts w:ascii="Arial" w:hAnsi="Arial" w:cs="Arial"/>
              </w:rPr>
              <w:t>EBM</w:t>
            </w:r>
            <w:r>
              <w:rPr>
                <w:rFonts w:ascii="Arial" w:hAnsi="Arial" w:cs="Arial"/>
              </w:rPr>
              <w:t>品牌，三相，变频器采用</w:t>
            </w:r>
            <w:r>
              <w:rPr>
                <w:rFonts w:ascii="Arial" w:hAnsi="Arial" w:cs="Arial"/>
              </w:rPr>
              <w:t>ABB</w:t>
            </w:r>
            <w:r>
              <w:rPr>
                <w:rFonts w:ascii="Arial" w:hAnsi="Arial" w:cs="Arial"/>
              </w:rPr>
              <w:t>或丹佛斯</w:t>
            </w:r>
            <w:r>
              <w:rPr>
                <w:rFonts w:ascii="Arial" w:hAnsi="Arial" w:cs="Arial" w:hint="eastAsia"/>
              </w:rPr>
              <w:t>，</w:t>
            </w:r>
            <w:r>
              <w:rPr>
                <w:rFonts w:ascii="Arial" w:hAnsi="Arial" w:cs="Arial"/>
              </w:rPr>
              <w:t>风速计采用</w:t>
            </w:r>
            <w:r>
              <w:rPr>
                <w:rFonts w:ascii="Arial" w:hAnsi="Arial" w:cs="Arial"/>
              </w:rPr>
              <w:t>E+E</w:t>
            </w:r>
            <w:r>
              <w:rPr>
                <w:rFonts w:ascii="Arial" w:hAnsi="Arial" w:cs="Arial"/>
              </w:rPr>
              <w:t>、霍尼韦尔或西门子品牌</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pStyle w:val="a6"/>
              <w:spacing w:line="360" w:lineRule="auto"/>
              <w:rPr>
                <w:rFonts w:ascii="Arial" w:hAnsi="Arial" w:cs="Arial"/>
              </w:rPr>
            </w:pPr>
            <w:r>
              <w:rPr>
                <w:rFonts w:ascii="Arial" w:hAnsi="Arial" w:cs="Arial"/>
              </w:rPr>
              <w:t>风机采用变频器控制，变频器可采用手动和</w:t>
            </w:r>
            <w:r>
              <w:rPr>
                <w:rFonts w:ascii="Arial" w:hAnsi="Arial" w:cs="Arial"/>
              </w:rPr>
              <w:t>PLC</w:t>
            </w:r>
            <w:r>
              <w:rPr>
                <w:rFonts w:ascii="Arial" w:hAnsi="Arial" w:cs="Arial"/>
              </w:rPr>
              <w:t>远程控制，变频器自带工作频率显示，带有</w:t>
            </w:r>
            <w:r>
              <w:rPr>
                <w:rFonts w:ascii="Arial" w:hAnsi="Arial" w:cs="Arial" w:hint="eastAsia"/>
              </w:rPr>
              <w:t>“</w:t>
            </w:r>
            <w:r>
              <w:rPr>
                <w:rFonts w:ascii="Arial" w:hAnsi="Arial" w:cs="Arial"/>
              </w:rPr>
              <w:t>瞬间断电</w:t>
            </w:r>
            <w:r>
              <w:rPr>
                <w:rFonts w:ascii="Arial" w:hAnsi="Arial" w:cs="Arial" w:hint="eastAsia"/>
              </w:rPr>
              <w:t>”</w:t>
            </w:r>
            <w:r>
              <w:rPr>
                <w:rFonts w:ascii="Arial" w:hAnsi="Arial" w:cs="Arial"/>
              </w:rPr>
              <w:t>自动启动功能</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pStyle w:val="a6"/>
              <w:spacing w:line="360" w:lineRule="auto"/>
            </w:pPr>
            <w:r>
              <w:rPr>
                <w:rFonts w:hint="eastAsia"/>
              </w:rPr>
              <w:t>称量</w:t>
            </w:r>
            <w:proofErr w:type="gramStart"/>
            <w:r>
              <w:rPr>
                <w:rFonts w:hint="eastAsia"/>
              </w:rPr>
              <w:t>罩根据</w:t>
            </w:r>
            <w:proofErr w:type="gramEnd"/>
            <w:r>
              <w:rPr>
                <w:rFonts w:hint="eastAsia"/>
              </w:rPr>
              <w:t>使用需求在</w:t>
            </w:r>
            <w:r>
              <w:t>高效与</w:t>
            </w:r>
            <w:proofErr w:type="gramStart"/>
            <w:r>
              <w:t>均流膜之间</w:t>
            </w:r>
            <w:proofErr w:type="gramEnd"/>
            <w:r>
              <w:t>安装风速计，监测数据直接连接到PLC输入点，并在控制系统中设置修正参数，实现风速计实际监测数据与操作面上方风速的换算</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pStyle w:val="a6"/>
              <w:spacing w:line="360" w:lineRule="auto"/>
              <w:rPr>
                <w:rFonts w:ascii="Arial" w:hAnsi="Arial" w:cs="Arial"/>
              </w:rPr>
            </w:pPr>
            <w:r>
              <w:rPr>
                <w:color w:val="000000"/>
              </w:rPr>
              <w:t>风机具备开关状态反馈功能，可采用霍尔开关控制</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pStyle w:val="a6"/>
              <w:spacing w:line="360" w:lineRule="auto"/>
            </w:pPr>
            <w:r>
              <w:rPr>
                <w:rFonts w:ascii="Arial" w:hAnsi="Arial" w:cs="Arial"/>
              </w:rPr>
              <w:t>控制系统设有操作员、维护员和管理员三级管理密码，并合理分配权限，防止人为切断自控功能或非授权进入系统</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tcPr>
          <w:p w:rsidR="00B0032D" w:rsidRDefault="002A1714">
            <w:pPr>
              <w:spacing w:line="360" w:lineRule="auto"/>
              <w:rPr>
                <w:rFonts w:ascii="宋体" w:hAnsi="宋体" w:cs="宋体"/>
                <w:color w:val="FF0000"/>
                <w:sz w:val="24"/>
                <w:szCs w:val="24"/>
                <w:lang w:val="en-GB"/>
              </w:rPr>
            </w:pPr>
            <w:r>
              <w:rPr>
                <w:rFonts w:ascii="宋体" w:hAnsi="宋体" w:cs="宋体" w:hint="eastAsia"/>
                <w:sz w:val="24"/>
                <w:szCs w:val="24"/>
              </w:rPr>
              <w:t>自控系统预留至少10%PLC输入/输出接点</w:t>
            </w:r>
          </w:p>
        </w:tc>
        <w:tc>
          <w:tcPr>
            <w:tcW w:w="1328" w:type="dxa"/>
            <w:vAlign w:val="center"/>
          </w:tcPr>
          <w:p w:rsidR="00B0032D" w:rsidRDefault="002A1714">
            <w:pPr>
              <w:jc w:val="cente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pStyle w:val="a6"/>
              <w:spacing w:line="360" w:lineRule="auto"/>
              <w:rPr>
                <w:rFonts w:ascii="Arial" w:hAnsi="Arial" w:cs="Arial"/>
                <w:spacing w:val="-6"/>
              </w:rPr>
            </w:pPr>
            <w:r>
              <w:rPr>
                <w:rFonts w:ascii="Arial" w:hAnsi="Arial" w:cs="Arial"/>
                <w:lang w:val="zh-CN"/>
              </w:rPr>
              <w:t>可配置系统的设计应能够防止断电情况</w:t>
            </w:r>
            <w:proofErr w:type="gramStart"/>
            <w:r>
              <w:rPr>
                <w:rFonts w:ascii="Arial" w:hAnsi="Arial" w:cs="Arial"/>
                <w:lang w:val="zh-CN"/>
              </w:rPr>
              <w:t>下数据</w:t>
            </w:r>
            <w:proofErr w:type="gramEnd"/>
            <w:r>
              <w:rPr>
                <w:rFonts w:ascii="Arial" w:hAnsi="Arial" w:cs="Arial"/>
                <w:lang w:val="zh-CN"/>
              </w:rPr>
              <w:t>和配置参数的丢失</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jc w:val="center"/>
        </w:trPr>
        <w:tc>
          <w:tcPr>
            <w:tcW w:w="8522" w:type="dxa"/>
            <w:gridSpan w:val="4"/>
            <w:shd w:val="clear" w:color="auto" w:fill="A5A5A5" w:themeFill="background1" w:themeFillShade="A5"/>
            <w:vAlign w:val="center"/>
          </w:tcPr>
          <w:p w:rsidR="00B0032D" w:rsidRDefault="002A1714">
            <w:pPr>
              <w:spacing w:line="360" w:lineRule="auto"/>
              <w:jc w:val="center"/>
              <w:rPr>
                <w:rFonts w:ascii="宋体" w:hAnsi="宋体"/>
                <w:color w:val="000000"/>
                <w:sz w:val="24"/>
                <w:szCs w:val="24"/>
              </w:rPr>
            </w:pPr>
            <w:r>
              <w:rPr>
                <w:rFonts w:ascii="宋体" w:hAnsi="宋体" w:cs="Arial" w:hint="eastAsia"/>
                <w:bCs/>
                <w:sz w:val="24"/>
                <w:szCs w:val="24"/>
                <w:lang w:val="en-GB"/>
              </w:rPr>
              <w:t>外观、材质要求</w:t>
            </w:r>
          </w:p>
        </w:tc>
      </w:tr>
      <w:tr w:rsidR="00B0032D">
        <w:trPr>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pStyle w:val="a6"/>
              <w:spacing w:line="360" w:lineRule="auto"/>
            </w:pPr>
            <w:r>
              <w:rPr>
                <w:rFonts w:hint="eastAsia"/>
                <w:color w:val="000000"/>
              </w:rPr>
              <w:t>顶面和三侧墙面采用1.5mm厚304不锈钢材质，采用亚光处理（Ra≤0.8μm），提供材质报告</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pStyle w:val="a6"/>
              <w:spacing w:line="360" w:lineRule="auto"/>
            </w:pPr>
            <w:r>
              <w:rPr>
                <w:rFonts w:hint="eastAsia"/>
                <w:color w:val="000000"/>
              </w:rPr>
              <w:t>设备与相关厂房地面的连接结构设计，须确保不破坏厂房设施，无死角易清洁，易维护保养</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pStyle w:val="a6"/>
              <w:spacing w:line="360" w:lineRule="auto"/>
              <w:rPr>
                <w:color w:val="000000"/>
              </w:rPr>
            </w:pPr>
            <w:r>
              <w:rPr>
                <w:rFonts w:hint="eastAsia"/>
                <w:color w:val="000000"/>
              </w:rPr>
              <w:t>设备内外表面与地面接触部分采用圆弧过渡（Ra ≥10mm），或采用不低于135度倒角过渡，紧固方式不采用外露螺钉，确保无死角易清洁</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pStyle w:val="a6"/>
              <w:spacing w:line="360" w:lineRule="auto"/>
              <w:rPr>
                <w:color w:val="000000"/>
              </w:rPr>
            </w:pPr>
            <w:r>
              <w:rPr>
                <w:color w:val="000000"/>
              </w:rPr>
              <w:t>所有设备内部的焊接必须抛光，其它的焊接至少经过仔细的打磨和全面的清洁</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pStyle w:val="a6"/>
              <w:spacing w:line="360" w:lineRule="auto"/>
              <w:rPr>
                <w:color w:val="000000"/>
              </w:rPr>
            </w:pPr>
            <w:r>
              <w:rPr>
                <w:rFonts w:hint="eastAsia"/>
                <w:color w:val="000000"/>
              </w:rPr>
              <w:t>称量</w:t>
            </w:r>
            <w:proofErr w:type="gramStart"/>
            <w:r>
              <w:rPr>
                <w:rFonts w:hint="eastAsia"/>
                <w:color w:val="000000"/>
              </w:rPr>
              <w:t>罩进入侧</w:t>
            </w:r>
            <w:proofErr w:type="gramEnd"/>
            <w:r>
              <w:rPr>
                <w:rFonts w:hint="eastAsia"/>
                <w:color w:val="000000"/>
              </w:rPr>
              <w:t>安装软帘，</w:t>
            </w:r>
            <w:proofErr w:type="gramStart"/>
            <w:r>
              <w:rPr>
                <w:rFonts w:hint="eastAsia"/>
                <w:color w:val="000000"/>
              </w:rPr>
              <w:t>软帘需</w:t>
            </w:r>
            <w:proofErr w:type="gramEnd"/>
            <w:r>
              <w:rPr>
                <w:rFonts w:hint="eastAsia"/>
                <w:color w:val="000000"/>
              </w:rPr>
              <w:t>防止产生静电粘连并便于拆卸清洁，且可单独更换。</w:t>
            </w:r>
            <w:proofErr w:type="gramStart"/>
            <w:r>
              <w:rPr>
                <w:rFonts w:hint="eastAsia"/>
                <w:color w:val="000000"/>
              </w:rPr>
              <w:t>软帘高度</w:t>
            </w:r>
            <w:proofErr w:type="gramEnd"/>
            <w:r>
              <w:rPr>
                <w:rFonts w:hint="eastAsia"/>
                <w:color w:val="000000"/>
              </w:rPr>
              <w:t>为出风面向下至地面500mm处</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jc w:val="center"/>
        </w:trPr>
        <w:tc>
          <w:tcPr>
            <w:tcW w:w="8522" w:type="dxa"/>
            <w:gridSpan w:val="4"/>
            <w:shd w:val="clear" w:color="auto" w:fill="A6A6A6" w:themeFill="background1" w:themeFillShade="A6"/>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安全要求</w:t>
            </w:r>
          </w:p>
        </w:tc>
      </w:tr>
      <w:tr w:rsidR="00B0032D">
        <w:trPr>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pStyle w:val="a6"/>
              <w:spacing w:line="360" w:lineRule="auto"/>
              <w:rPr>
                <w:color w:val="000000"/>
              </w:rPr>
            </w:pPr>
            <w:r>
              <w:rPr>
                <w:rFonts w:ascii="Arial" w:hAnsi="Arial" w:cs="Arial"/>
              </w:rPr>
              <w:t>设备应贴有统一的设备铭牌，铭牌上应注明名称、产地、出厂日期、型号、重量及其它重要技术参数</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pStyle w:val="a6"/>
              <w:spacing w:line="360" w:lineRule="auto"/>
              <w:rPr>
                <w:rFonts w:ascii="Arial" w:hAnsi="Arial" w:cs="Arial"/>
              </w:rPr>
            </w:pPr>
            <w:r>
              <w:rPr>
                <w:rFonts w:ascii="Arial" w:hAnsi="Arial" w:cs="Arial"/>
              </w:rPr>
              <w:t>满足每天</w:t>
            </w:r>
            <w:r>
              <w:rPr>
                <w:rFonts w:ascii="Arial" w:hAnsi="Arial" w:cs="Arial" w:hint="eastAsia"/>
              </w:rPr>
              <w:t>16</w:t>
            </w:r>
            <w:r>
              <w:rPr>
                <w:rFonts w:ascii="Arial" w:hAnsi="Arial" w:cs="Arial"/>
              </w:rPr>
              <w:t>小时连续操作要求</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pStyle w:val="a6"/>
              <w:spacing w:line="360" w:lineRule="auto"/>
              <w:rPr>
                <w:rFonts w:ascii="Arial" w:hAnsi="Arial" w:cs="Arial"/>
              </w:rPr>
            </w:pPr>
            <w:r>
              <w:rPr>
                <w:rFonts w:ascii="Arial" w:hAnsi="Arial" w:cs="Arial"/>
              </w:rPr>
              <w:t>具有恰当的故障检测和警报功能</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pStyle w:val="a6"/>
              <w:spacing w:line="360" w:lineRule="auto"/>
            </w:pPr>
            <w:r>
              <w:rPr>
                <w:rFonts w:ascii="Arial" w:hAnsi="Arial" w:cs="Arial" w:hint="eastAsia"/>
              </w:rPr>
              <w:t>电子压差</w:t>
            </w:r>
            <w:proofErr w:type="gramStart"/>
            <w:r>
              <w:rPr>
                <w:rFonts w:ascii="Arial" w:hAnsi="Arial" w:cs="Arial" w:hint="eastAsia"/>
              </w:rPr>
              <w:t>计提供</w:t>
            </w:r>
            <w:proofErr w:type="gramEnd"/>
            <w:r>
              <w:rPr>
                <w:rFonts w:ascii="Arial" w:hAnsi="Arial" w:cs="Arial" w:hint="eastAsia"/>
              </w:rPr>
              <w:t>压差上下限报警，压差报警上下限可在触摸屏上设置</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pStyle w:val="a6"/>
              <w:spacing w:line="360" w:lineRule="auto"/>
              <w:rPr>
                <w:rFonts w:ascii="Arial" w:hAnsi="Arial" w:cs="Arial"/>
              </w:rPr>
            </w:pPr>
            <w:r>
              <w:rPr>
                <w:rFonts w:hint="eastAsia"/>
              </w:rPr>
              <w:t>称量</w:t>
            </w:r>
            <w:proofErr w:type="gramStart"/>
            <w:r>
              <w:rPr>
                <w:rFonts w:hint="eastAsia"/>
              </w:rPr>
              <w:t>罩</w:t>
            </w:r>
            <w:r>
              <w:t>正常</w:t>
            </w:r>
            <w:proofErr w:type="gramEnd"/>
            <w:r>
              <w:t>运转下，</w:t>
            </w:r>
            <w:r>
              <w:rPr>
                <w:rFonts w:hint="eastAsia"/>
              </w:rPr>
              <w:t>内部工作区域</w:t>
            </w:r>
            <w:r>
              <w:t>噪音应小于</w:t>
            </w:r>
            <w:r>
              <w:rPr>
                <w:rFonts w:hint="eastAsia"/>
              </w:rPr>
              <w:t>6</w:t>
            </w:r>
            <w:r>
              <w:t>5d</w:t>
            </w:r>
            <w:r>
              <w:rPr>
                <w:rFonts w:hint="eastAsia"/>
              </w:rPr>
              <w:t>B</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pStyle w:val="a6"/>
              <w:spacing w:line="360" w:lineRule="auto"/>
            </w:pPr>
            <w:r>
              <w:rPr>
                <w:rFonts w:ascii="Arial" w:hAnsi="Arial" w:cs="Arial" w:hint="eastAsia"/>
                <w:spacing w:val="-6"/>
              </w:rPr>
              <w:t>电机故障</w:t>
            </w:r>
            <w:r>
              <w:rPr>
                <w:rFonts w:ascii="Arial" w:hAnsi="Arial" w:cs="Arial"/>
                <w:spacing w:val="-6"/>
              </w:rPr>
              <w:t>能够进行声光报警</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pStyle w:val="a6"/>
              <w:spacing w:line="360" w:lineRule="auto"/>
            </w:pPr>
            <w:r>
              <w:t>设备功能失调或者故障的情况下，必须配备所有必要的保护措施</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pStyle w:val="a6"/>
              <w:spacing w:line="360" w:lineRule="auto"/>
              <w:rPr>
                <w:rFonts w:ascii="Arial" w:hAnsi="Arial" w:cs="Arial"/>
                <w:spacing w:val="-6"/>
              </w:rPr>
            </w:pPr>
            <w:r>
              <w:rPr>
                <w:rFonts w:hint="eastAsia"/>
              </w:rPr>
              <w:t>任何部位不能有锋利的边缘和尖角</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pStyle w:val="a6"/>
              <w:spacing w:line="360" w:lineRule="auto"/>
            </w:pPr>
            <w:r>
              <w:rPr>
                <w:rFonts w:ascii="Arial" w:hAnsi="Arial" w:cs="Arial"/>
              </w:rPr>
              <w:t>系统安全保护接地需符合国家标准，接地电阻应小于</w:t>
            </w:r>
            <w:r>
              <w:rPr>
                <w:rFonts w:ascii="Arial" w:hAnsi="Arial" w:cs="Arial"/>
              </w:rPr>
              <w:t>5Ω</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pStyle w:val="a6"/>
              <w:spacing w:line="360" w:lineRule="auto"/>
              <w:rPr>
                <w:rFonts w:ascii="Arial" w:hAnsi="Arial" w:cs="Arial"/>
              </w:rPr>
            </w:pPr>
            <w:r>
              <w:rPr>
                <w:rFonts w:ascii="Arial" w:hAnsi="Arial" w:cs="Arial"/>
              </w:rPr>
              <w:t>正常使用过程中，设备应能保持平衡，不会突然倒塌而造成设备损坏和人员的安全事故</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pStyle w:val="a6"/>
              <w:spacing w:line="360" w:lineRule="auto"/>
              <w:rPr>
                <w:rFonts w:ascii="Arial" w:hAnsi="Arial" w:cs="Arial"/>
              </w:rPr>
            </w:pPr>
            <w:r>
              <w:t>报警和警告</w:t>
            </w:r>
            <w:r>
              <w:rPr>
                <w:rFonts w:hint="eastAsia"/>
              </w:rPr>
              <w:t>应在</w:t>
            </w:r>
            <w:r>
              <w:rPr>
                <w:rFonts w:ascii="Arial" w:hAnsi="Arial" w:cs="Arial"/>
              </w:rPr>
              <w:t>人机界面（触摸屏）</w:t>
            </w:r>
            <w:r>
              <w:rPr>
                <w:rFonts w:hint="eastAsia"/>
              </w:rPr>
              <w:t>上显示</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pStyle w:val="a6"/>
              <w:spacing w:line="360" w:lineRule="auto"/>
            </w:pPr>
            <w:r>
              <w:rPr>
                <w:rFonts w:ascii="Arial" w:hAnsi="Arial" w:cs="Arial"/>
              </w:rPr>
              <w:t>电气系统的安全性能应符合相应的国家标准</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pStyle w:val="a6"/>
              <w:spacing w:line="360" w:lineRule="auto"/>
              <w:rPr>
                <w:rFonts w:ascii="Arial" w:hAnsi="Arial" w:cs="Arial"/>
              </w:rPr>
            </w:pPr>
            <w:r>
              <w:rPr>
                <w:rFonts w:ascii="Arial" w:hAnsi="Arial" w:cs="Arial"/>
              </w:rPr>
              <w:t>安全性能符合相关安全标准</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pStyle w:val="a6"/>
              <w:spacing w:line="360" w:lineRule="auto"/>
            </w:pPr>
            <w:r>
              <w:rPr>
                <w:rFonts w:ascii="Arial" w:hAnsi="Arial" w:cs="Arial" w:hint="eastAsia"/>
              </w:rPr>
              <w:t>有显著的安全</w:t>
            </w:r>
            <w:r>
              <w:rPr>
                <w:rFonts w:ascii="Arial" w:hAnsi="Arial" w:cs="Arial"/>
              </w:rPr>
              <w:t>警告</w:t>
            </w:r>
            <w:r>
              <w:rPr>
                <w:rFonts w:ascii="Arial" w:hAnsi="Arial" w:cs="Arial" w:hint="eastAsia"/>
              </w:rPr>
              <w:t>标识</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jc w:val="center"/>
        </w:trPr>
        <w:tc>
          <w:tcPr>
            <w:tcW w:w="8522" w:type="dxa"/>
            <w:gridSpan w:val="4"/>
            <w:shd w:val="clear" w:color="auto" w:fill="A5A5A5" w:themeFill="background1" w:themeFillShade="A5"/>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电力</w:t>
            </w:r>
            <w:r>
              <w:rPr>
                <w:rFonts w:ascii="宋体" w:hAnsi="宋体"/>
                <w:color w:val="000000"/>
                <w:sz w:val="24"/>
                <w:szCs w:val="24"/>
              </w:rPr>
              <w:t>要求</w:t>
            </w:r>
          </w:p>
        </w:tc>
      </w:tr>
      <w:tr w:rsidR="00B0032D">
        <w:trPr>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tabs>
                <w:tab w:val="left" w:pos="993"/>
              </w:tabs>
              <w:spacing w:line="360" w:lineRule="auto"/>
              <w:textAlignment w:val="baseline"/>
            </w:pPr>
            <w:r>
              <w:rPr>
                <w:rFonts w:ascii="Arial" w:hAnsi="Arial" w:cs="Arial" w:hint="eastAsia"/>
                <w:sz w:val="24"/>
              </w:rPr>
              <w:t>满足</w:t>
            </w:r>
            <w:r>
              <w:rPr>
                <w:rFonts w:ascii="Arial" w:hAnsi="Arial" w:cs="Arial"/>
                <w:sz w:val="24"/>
              </w:rPr>
              <w:t>三相，</w:t>
            </w:r>
            <w:r>
              <w:rPr>
                <w:rFonts w:ascii="Arial" w:hAnsi="Arial" w:cs="Arial"/>
                <w:sz w:val="24"/>
              </w:rPr>
              <w:t xml:space="preserve"> 380V</w:t>
            </w:r>
            <w:r>
              <w:rPr>
                <w:rFonts w:ascii="Arial" w:hAnsi="Arial" w:cs="Arial"/>
                <w:sz w:val="24"/>
              </w:rPr>
              <w:t>电源，</w:t>
            </w:r>
            <w:r>
              <w:rPr>
                <w:rFonts w:ascii="Arial" w:hAnsi="Arial" w:cs="Arial"/>
                <w:sz w:val="24"/>
              </w:rPr>
              <w:t>50</w:t>
            </w:r>
            <w:r>
              <w:rPr>
                <w:rFonts w:ascii="Arial" w:hAnsi="Arial" w:cs="Arial" w:hint="eastAsia"/>
                <w:sz w:val="24"/>
              </w:rPr>
              <w:t>Hz</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tabs>
                <w:tab w:val="left" w:pos="993"/>
              </w:tabs>
              <w:spacing w:line="360" w:lineRule="auto"/>
              <w:textAlignment w:val="baseline"/>
              <w:rPr>
                <w:rFonts w:ascii="宋体" w:hAnsi="宋体"/>
                <w:color w:val="000000"/>
                <w:sz w:val="24"/>
                <w:szCs w:val="24"/>
                <w:shd w:val="solid" w:color="FFFFFF" w:fill="auto"/>
              </w:rPr>
            </w:pPr>
            <w:r>
              <w:rPr>
                <w:rFonts w:ascii="Arial" w:hAnsi="Arial" w:cs="Arial"/>
                <w:sz w:val="24"/>
              </w:rPr>
              <w:t>所有线</w:t>
            </w:r>
            <w:proofErr w:type="gramStart"/>
            <w:r>
              <w:rPr>
                <w:rFonts w:ascii="Arial" w:hAnsi="Arial" w:cs="Arial"/>
                <w:sz w:val="24"/>
              </w:rPr>
              <w:t>缆</w:t>
            </w:r>
            <w:proofErr w:type="gramEnd"/>
            <w:r>
              <w:rPr>
                <w:rFonts w:ascii="Arial" w:hAnsi="Arial" w:cs="Arial"/>
                <w:sz w:val="24"/>
              </w:rPr>
              <w:t>均有线路编号并附接线图与原理图</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tabs>
                <w:tab w:val="left" w:pos="993"/>
              </w:tabs>
              <w:spacing w:line="360" w:lineRule="auto"/>
              <w:textAlignment w:val="baseline"/>
              <w:rPr>
                <w:rFonts w:ascii="宋体" w:hAnsi="宋体"/>
                <w:color w:val="000000"/>
                <w:sz w:val="24"/>
                <w:szCs w:val="24"/>
                <w:shd w:val="solid" w:color="FFFFFF" w:fill="auto"/>
              </w:rPr>
            </w:pPr>
            <w:r>
              <w:rPr>
                <w:rFonts w:ascii="Arial" w:hAnsi="Arial" w:cs="Arial"/>
                <w:sz w:val="24"/>
              </w:rPr>
              <w:t>设备具有接地端子和中性端子</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tabs>
                <w:tab w:val="left" w:pos="993"/>
              </w:tabs>
              <w:spacing w:line="360" w:lineRule="auto"/>
              <w:textAlignment w:val="baseline"/>
              <w:rPr>
                <w:rFonts w:ascii="宋体" w:hAnsi="宋体"/>
                <w:color w:val="000000"/>
                <w:sz w:val="24"/>
                <w:szCs w:val="24"/>
                <w:lang w:val="da-DK"/>
              </w:rPr>
            </w:pPr>
            <w:r>
              <w:rPr>
                <w:rFonts w:ascii="Arial" w:hAnsi="Arial" w:cs="Arial"/>
                <w:sz w:val="24"/>
              </w:rPr>
              <w:t>所有的线路应密闭线槽配线</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tabs>
                <w:tab w:val="left" w:pos="993"/>
              </w:tabs>
              <w:spacing w:line="360" w:lineRule="auto"/>
              <w:textAlignment w:val="baseline"/>
              <w:rPr>
                <w:rFonts w:ascii="宋体" w:hAnsi="宋体"/>
                <w:color w:val="000000"/>
                <w:sz w:val="24"/>
                <w:szCs w:val="24"/>
                <w:lang w:val="da-DK"/>
              </w:rPr>
            </w:pPr>
            <w:r>
              <w:rPr>
                <w:rFonts w:ascii="Arial" w:hAnsi="Arial" w:cs="Arial"/>
                <w:sz w:val="24"/>
              </w:rPr>
              <w:t>所有电缆终端应编写线号</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tabs>
                <w:tab w:val="left" w:pos="993"/>
              </w:tabs>
              <w:spacing w:line="360" w:lineRule="auto"/>
              <w:textAlignment w:val="baseline"/>
              <w:rPr>
                <w:rFonts w:ascii="宋体" w:hAnsi="宋体"/>
                <w:color w:val="000000"/>
                <w:sz w:val="24"/>
                <w:szCs w:val="24"/>
                <w:lang w:val="da-DK"/>
              </w:rPr>
            </w:pPr>
            <w:r>
              <w:rPr>
                <w:rFonts w:ascii="Arial" w:hAnsi="Arial" w:cs="Arial" w:hint="eastAsia"/>
                <w:sz w:val="24"/>
              </w:rPr>
              <w:t>控制柜、配电柜内交流接触器、继电器、直流电源等电气元件使用施耐德</w:t>
            </w:r>
            <w:r>
              <w:rPr>
                <w:rFonts w:ascii="Arial" w:hAnsi="Arial" w:cs="Arial" w:hint="eastAsia"/>
                <w:sz w:val="24"/>
              </w:rPr>
              <w:t>/</w:t>
            </w:r>
            <w:r>
              <w:rPr>
                <w:rFonts w:ascii="Arial" w:hAnsi="Arial" w:cs="Arial"/>
                <w:sz w:val="24"/>
              </w:rPr>
              <w:t>ABB</w:t>
            </w:r>
            <w:r>
              <w:rPr>
                <w:rFonts w:ascii="Arial" w:hAnsi="Arial" w:cs="Arial" w:hint="eastAsia"/>
                <w:sz w:val="24"/>
              </w:rPr>
              <w:t>品牌</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tabs>
                <w:tab w:val="left" w:pos="993"/>
              </w:tabs>
              <w:spacing w:line="360" w:lineRule="auto"/>
              <w:textAlignment w:val="baseline"/>
              <w:rPr>
                <w:rFonts w:ascii="Arial" w:hAnsi="Arial" w:cs="Arial"/>
                <w:sz w:val="24"/>
              </w:rPr>
            </w:pPr>
            <w:r>
              <w:rPr>
                <w:rFonts w:ascii="Arial" w:hAnsi="Arial" w:cs="Arial" w:hint="eastAsia"/>
                <w:sz w:val="24"/>
              </w:rPr>
              <w:t>控制柜、操控箱、操控按钮具有良好密封，可有效阻止灰尘、水和湿气进入其中同时自带散热装置，保证内部元件散热通畅</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jc w:val="center"/>
        </w:trPr>
        <w:tc>
          <w:tcPr>
            <w:tcW w:w="8522" w:type="dxa"/>
            <w:gridSpan w:val="4"/>
            <w:shd w:val="clear" w:color="auto" w:fill="A5A5A5" w:themeFill="background1" w:themeFillShade="A5"/>
            <w:vAlign w:val="center"/>
          </w:tcPr>
          <w:p w:rsidR="00B0032D" w:rsidRDefault="002A1714">
            <w:pPr>
              <w:spacing w:line="360" w:lineRule="auto"/>
              <w:jc w:val="center"/>
              <w:rPr>
                <w:rFonts w:ascii="宋体" w:hAnsi="宋体"/>
                <w:color w:val="000000"/>
                <w:sz w:val="24"/>
                <w:szCs w:val="24"/>
              </w:rPr>
            </w:pPr>
            <w:r>
              <w:rPr>
                <w:rFonts w:ascii="宋体" w:hAnsi="宋体"/>
                <w:color w:val="000000"/>
                <w:sz w:val="24"/>
                <w:szCs w:val="24"/>
              </w:rPr>
              <w:t>设施</w:t>
            </w:r>
            <w:r>
              <w:rPr>
                <w:rFonts w:ascii="宋体" w:hAnsi="宋体" w:hint="eastAsia"/>
                <w:color w:val="000000"/>
                <w:sz w:val="24"/>
                <w:szCs w:val="24"/>
              </w:rPr>
              <w:t>和</w:t>
            </w:r>
            <w:r>
              <w:rPr>
                <w:rFonts w:ascii="宋体" w:hAnsi="宋体"/>
                <w:color w:val="000000"/>
                <w:sz w:val="24"/>
                <w:szCs w:val="24"/>
              </w:rPr>
              <w:t>公用系统要求</w:t>
            </w:r>
          </w:p>
        </w:tc>
      </w:tr>
      <w:tr w:rsidR="00B0032D">
        <w:trPr>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rPr>
                <w:rFonts w:ascii="宋体" w:hAnsi="宋体"/>
                <w:sz w:val="24"/>
              </w:rPr>
            </w:pPr>
            <w:r>
              <w:rPr>
                <w:rFonts w:ascii="宋体" w:hAnsi="宋体" w:hint="eastAsia"/>
                <w:sz w:val="24"/>
              </w:rPr>
              <w:t>供应商应标明公用系统接口及参数</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pStyle w:val="a6"/>
              <w:spacing w:line="360" w:lineRule="auto"/>
              <w:rPr>
                <w:color w:val="000000"/>
              </w:rPr>
            </w:pPr>
            <w:r>
              <w:rPr>
                <w:rFonts w:hint="eastAsia"/>
              </w:rPr>
              <w:t>提供设备详细所需动力系统和厂房设施配套要求，并协助用户完成安装施工图设计</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jc w:val="center"/>
        </w:trPr>
        <w:tc>
          <w:tcPr>
            <w:tcW w:w="8522" w:type="dxa"/>
            <w:gridSpan w:val="4"/>
            <w:shd w:val="clear" w:color="auto" w:fill="A6A6A6" w:themeFill="background1" w:themeFillShade="A6"/>
            <w:vAlign w:val="center"/>
          </w:tcPr>
          <w:p w:rsidR="00B0032D" w:rsidRDefault="002A1714">
            <w:pPr>
              <w:spacing w:line="360" w:lineRule="auto"/>
              <w:jc w:val="center"/>
              <w:rPr>
                <w:rFonts w:ascii="宋体" w:hAnsi="宋体"/>
                <w:color w:val="000000"/>
                <w:sz w:val="24"/>
                <w:szCs w:val="24"/>
              </w:rPr>
            </w:pPr>
            <w:r>
              <w:rPr>
                <w:rFonts w:ascii="宋体" w:hAnsi="宋体"/>
                <w:color w:val="000000"/>
                <w:sz w:val="24"/>
                <w:szCs w:val="24"/>
              </w:rPr>
              <w:t>安装环境要求</w:t>
            </w:r>
          </w:p>
        </w:tc>
      </w:tr>
      <w:tr w:rsidR="00B0032D">
        <w:trPr>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pStyle w:val="a6"/>
              <w:spacing w:line="360" w:lineRule="auto"/>
              <w:rPr>
                <w:rFonts w:ascii="Arial" w:hAnsi="Arial" w:cs="Arial"/>
              </w:rPr>
            </w:pPr>
            <w:r>
              <w:rPr>
                <w:rFonts w:hint="eastAsia"/>
              </w:rPr>
              <w:t>设备安装在洁净区域</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pStyle w:val="a6"/>
              <w:spacing w:line="360" w:lineRule="auto"/>
            </w:pPr>
            <w:r>
              <w:t>房间环境条件：温度10~45℃，湿度10%~90%(非凝结)</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jc w:val="center"/>
        </w:trPr>
        <w:tc>
          <w:tcPr>
            <w:tcW w:w="8522" w:type="dxa"/>
            <w:gridSpan w:val="4"/>
            <w:shd w:val="clear" w:color="auto" w:fill="A5A5A5" w:themeFill="background1" w:themeFillShade="A5"/>
            <w:vAlign w:val="center"/>
          </w:tcPr>
          <w:p w:rsidR="00B0032D" w:rsidRDefault="002A1714">
            <w:pPr>
              <w:spacing w:line="360" w:lineRule="auto"/>
              <w:jc w:val="center"/>
              <w:rPr>
                <w:rFonts w:ascii="宋体" w:hAnsi="宋体"/>
                <w:color w:val="000000"/>
                <w:sz w:val="24"/>
                <w:szCs w:val="24"/>
              </w:rPr>
            </w:pPr>
            <w:r>
              <w:rPr>
                <w:rFonts w:ascii="宋体" w:hAnsi="宋体" w:hint="eastAsia"/>
                <w:bCs/>
                <w:color w:val="000000"/>
                <w:sz w:val="24"/>
                <w:szCs w:val="24"/>
              </w:rPr>
              <w:t>安装及交货要求</w:t>
            </w:r>
          </w:p>
        </w:tc>
      </w:tr>
      <w:tr w:rsidR="00B0032D">
        <w:trPr>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pStyle w:val="a6"/>
              <w:spacing w:line="360" w:lineRule="auto"/>
              <w:rPr>
                <w:rFonts w:ascii="Arial" w:hAnsi="Arial" w:cs="Arial"/>
              </w:rPr>
            </w:pPr>
            <w:r>
              <w:rPr>
                <w:rFonts w:ascii="Arial" w:hAnsi="Arial" w:cs="Arial" w:hint="eastAsia"/>
              </w:rPr>
              <w:t>交货期：</w:t>
            </w:r>
            <w:r>
              <w:rPr>
                <w:rFonts w:ascii="Arial" w:hAnsi="Arial" w:cs="Arial" w:hint="eastAsia"/>
              </w:rPr>
              <w:t>2025</w:t>
            </w:r>
            <w:r>
              <w:rPr>
                <w:rFonts w:ascii="Arial" w:hAnsi="Arial" w:cs="Arial" w:hint="eastAsia"/>
              </w:rPr>
              <w:t>年</w:t>
            </w:r>
            <w:r>
              <w:rPr>
                <w:rFonts w:ascii="Arial" w:hAnsi="Arial" w:cs="Arial" w:hint="eastAsia"/>
              </w:rPr>
              <w:t>1</w:t>
            </w:r>
            <w:r>
              <w:rPr>
                <w:rFonts w:ascii="Arial" w:hAnsi="Arial" w:cs="Arial" w:hint="eastAsia"/>
              </w:rPr>
              <w:t>月</w:t>
            </w:r>
            <w:r>
              <w:rPr>
                <w:rFonts w:ascii="Arial" w:hAnsi="Arial" w:cs="Arial" w:hint="eastAsia"/>
              </w:rPr>
              <w:t>27</w:t>
            </w:r>
            <w:r>
              <w:rPr>
                <w:rFonts w:ascii="Arial" w:hAnsi="Arial" w:cs="Arial" w:hint="eastAsia"/>
              </w:rPr>
              <w:t>日前</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pStyle w:val="a6"/>
              <w:spacing w:line="360" w:lineRule="auto"/>
              <w:rPr>
                <w:rFonts w:cs="Times New Roman"/>
                <w:color w:val="000000"/>
                <w:lang w:val="da-DK"/>
              </w:rPr>
            </w:pPr>
            <w:r>
              <w:rPr>
                <w:rFonts w:ascii="Arial" w:hAnsi="Arial" w:cs="Arial"/>
              </w:rPr>
              <w:t>在启动订单和安装设备之前，设备供应商应提供一份工作计划。以便于公司做好相关准备工作。设备到场即开箱验收，并于</w:t>
            </w:r>
            <w:r>
              <w:rPr>
                <w:rFonts w:ascii="Arial" w:hAnsi="Arial" w:cs="Arial" w:hint="eastAsia"/>
              </w:rPr>
              <w:t>1</w:t>
            </w:r>
            <w:r>
              <w:rPr>
                <w:rFonts w:ascii="Arial" w:hAnsi="Arial" w:cs="Arial" w:hint="eastAsia"/>
              </w:rPr>
              <w:t>个工作</w:t>
            </w:r>
            <w:r>
              <w:rPr>
                <w:rFonts w:ascii="Arial" w:hAnsi="Arial" w:cs="Arial"/>
              </w:rPr>
              <w:t>日内完成就位安装</w:t>
            </w:r>
            <w:r>
              <w:rPr>
                <w:rFonts w:ascii="Arial" w:hAnsi="Arial" w:cs="Arial" w:hint="eastAsia"/>
              </w:rPr>
              <w:t>调试</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pStyle w:val="a6"/>
              <w:spacing w:line="360" w:lineRule="auto"/>
              <w:rPr>
                <w:color w:val="000000"/>
              </w:rPr>
            </w:pPr>
            <w:r>
              <w:rPr>
                <w:rFonts w:cs="Arial"/>
              </w:rPr>
              <w:t>设备管路系统的连接接头使用快拆（装）接头</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ind w:left="12" w:hanging="12"/>
              <w:rPr>
                <w:rFonts w:ascii="Arial" w:hAnsi="Arial" w:cs="Arial"/>
                <w:sz w:val="24"/>
              </w:rPr>
            </w:pPr>
            <w:r>
              <w:rPr>
                <w:rFonts w:ascii="Arial" w:hAnsi="Arial" w:cs="Arial"/>
                <w:sz w:val="24"/>
              </w:rPr>
              <w:t>供应商应提供设备所需全部公共系统的参数和链接方式</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ind w:left="12" w:hanging="12"/>
              <w:rPr>
                <w:rFonts w:ascii="Arial" w:hAnsi="Arial" w:cs="Arial"/>
                <w:sz w:val="24"/>
              </w:rPr>
            </w:pPr>
            <w:r>
              <w:rPr>
                <w:rFonts w:ascii="Arial" w:hAnsi="Arial" w:cs="Arial"/>
                <w:sz w:val="24"/>
              </w:rPr>
              <w:t>整体设计统一的配电电源</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jc w:val="center"/>
        </w:trPr>
        <w:tc>
          <w:tcPr>
            <w:tcW w:w="8522" w:type="dxa"/>
            <w:gridSpan w:val="4"/>
            <w:shd w:val="clear" w:color="auto" w:fill="A6A6A6" w:themeFill="background1" w:themeFillShade="A6"/>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lastRenderedPageBreak/>
              <w:t>仪表</w:t>
            </w:r>
            <w:r>
              <w:rPr>
                <w:rFonts w:ascii="宋体" w:hAnsi="宋体"/>
                <w:color w:val="000000"/>
                <w:sz w:val="24"/>
                <w:szCs w:val="24"/>
              </w:rPr>
              <w:t>要求</w:t>
            </w:r>
          </w:p>
        </w:tc>
      </w:tr>
      <w:tr w:rsidR="00B0032D">
        <w:trPr>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pStyle w:val="a8"/>
              <w:tabs>
                <w:tab w:val="left" w:pos="993"/>
              </w:tabs>
              <w:spacing w:line="360" w:lineRule="auto"/>
              <w:ind w:firstLineChars="0" w:firstLine="0"/>
              <w:textAlignment w:val="baseline"/>
              <w:rPr>
                <w:rFonts w:ascii="宋体" w:hAnsi="宋体" w:cs="宋体"/>
                <w:sz w:val="24"/>
                <w:szCs w:val="24"/>
              </w:rPr>
            </w:pPr>
            <w:r>
              <w:rPr>
                <w:rFonts w:ascii="宋体" w:hAnsi="宋体" w:hint="eastAsia"/>
                <w:sz w:val="24"/>
              </w:rPr>
              <w:t>设备上所有检测仪表（压差表、风速仪）均应选用进口品牌，需要甲方确认，并带有出厂检测、校验报告</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pStyle w:val="a8"/>
              <w:tabs>
                <w:tab w:val="left" w:pos="993"/>
              </w:tabs>
              <w:spacing w:line="360" w:lineRule="auto"/>
              <w:ind w:firstLineChars="0" w:firstLine="0"/>
              <w:textAlignment w:val="baseline"/>
              <w:rPr>
                <w:rFonts w:ascii="Arial" w:hAnsi="Arial" w:cs="Arial"/>
                <w:sz w:val="24"/>
              </w:rPr>
            </w:pPr>
            <w:r>
              <w:rPr>
                <w:rFonts w:ascii="宋体" w:hAnsi="宋体" w:hint="eastAsia"/>
                <w:sz w:val="24"/>
              </w:rPr>
              <w:t>供应商应列明设备上附带的所有仪表的名称、规格、精度等级、效期、品牌</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pStyle w:val="a8"/>
              <w:tabs>
                <w:tab w:val="left" w:pos="993"/>
              </w:tabs>
              <w:spacing w:line="360" w:lineRule="auto"/>
              <w:ind w:firstLineChars="0" w:firstLine="0"/>
              <w:textAlignment w:val="baseline"/>
              <w:rPr>
                <w:rFonts w:ascii="宋体" w:hAnsi="宋体"/>
                <w:sz w:val="24"/>
              </w:rPr>
            </w:pPr>
            <w:r>
              <w:rPr>
                <w:rFonts w:ascii="宋体" w:hAnsi="宋体" w:hint="eastAsia"/>
                <w:sz w:val="24"/>
              </w:rPr>
              <w:t>仪器仪表的监测范围和精度必须符合控制参数要求</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pStyle w:val="a8"/>
              <w:tabs>
                <w:tab w:val="left" w:pos="993"/>
              </w:tabs>
              <w:spacing w:line="360" w:lineRule="auto"/>
              <w:ind w:firstLineChars="0" w:firstLine="0"/>
              <w:textAlignment w:val="baseline"/>
              <w:rPr>
                <w:rFonts w:ascii="宋体" w:hAnsi="宋体"/>
                <w:sz w:val="24"/>
              </w:rPr>
            </w:pPr>
            <w:r>
              <w:rPr>
                <w:rFonts w:ascii="宋体" w:hAnsi="宋体"/>
                <w:sz w:val="24"/>
              </w:rPr>
              <w:t>尽可能使用非浸入式仪表，如果不可能，必须为卫生型设计</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pStyle w:val="a8"/>
              <w:tabs>
                <w:tab w:val="left" w:pos="993"/>
              </w:tabs>
              <w:spacing w:line="360" w:lineRule="auto"/>
              <w:ind w:firstLineChars="0" w:firstLine="0"/>
              <w:textAlignment w:val="baseline"/>
              <w:rPr>
                <w:rFonts w:ascii="宋体" w:hAnsi="宋体"/>
                <w:sz w:val="24"/>
              </w:rPr>
            </w:pPr>
            <w:r>
              <w:rPr>
                <w:rFonts w:ascii="宋体" w:hAnsi="宋体" w:hint="eastAsia"/>
                <w:sz w:val="24"/>
              </w:rPr>
              <w:t>仪表与设备的连接处应采用卫生型方式，易于清洁，且易于拆卸、维护和校验</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trHeight w:val="430"/>
          <w:jc w:val="center"/>
        </w:trPr>
        <w:tc>
          <w:tcPr>
            <w:tcW w:w="8522" w:type="dxa"/>
            <w:gridSpan w:val="4"/>
            <w:shd w:val="clear" w:color="auto" w:fill="A5A5A5" w:themeFill="background1" w:themeFillShade="A5"/>
            <w:vAlign w:val="center"/>
          </w:tcPr>
          <w:p w:rsidR="00B0032D" w:rsidRDefault="002A1714">
            <w:pPr>
              <w:jc w:val="center"/>
              <w:rPr>
                <w:rFonts w:ascii="宋体" w:hAnsi="宋体"/>
                <w:color w:val="000000"/>
                <w:sz w:val="24"/>
                <w:szCs w:val="24"/>
              </w:rPr>
            </w:pPr>
            <w:r>
              <w:rPr>
                <w:rFonts w:ascii="宋体" w:hAnsi="宋体"/>
                <w:bCs/>
                <w:color w:val="000000"/>
                <w:sz w:val="24"/>
                <w:szCs w:val="24"/>
              </w:rPr>
              <w:t>文件要</w:t>
            </w:r>
            <w:r>
              <w:rPr>
                <w:rFonts w:ascii="宋体" w:hAnsi="宋体" w:hint="eastAsia"/>
                <w:bCs/>
                <w:color w:val="000000"/>
                <w:sz w:val="24"/>
                <w:szCs w:val="24"/>
              </w:rPr>
              <w:t>求</w:t>
            </w:r>
          </w:p>
        </w:tc>
      </w:tr>
      <w:tr w:rsidR="00B0032D">
        <w:trPr>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pStyle w:val="a8"/>
              <w:tabs>
                <w:tab w:val="left" w:pos="993"/>
              </w:tabs>
              <w:spacing w:line="360" w:lineRule="auto"/>
              <w:ind w:firstLineChars="0" w:firstLine="0"/>
              <w:textAlignment w:val="baseline"/>
              <w:rPr>
                <w:rFonts w:ascii="宋体" w:hAnsi="宋体"/>
                <w:spacing w:val="-6"/>
                <w:sz w:val="24"/>
              </w:rPr>
            </w:pPr>
            <w:r>
              <w:rPr>
                <w:rFonts w:ascii="宋体" w:hAnsi="宋体" w:hint="eastAsia"/>
                <w:spacing w:val="-6"/>
                <w:sz w:val="24"/>
              </w:rPr>
              <w:t>须提供文件清单，所有文件资料均须提供文字版及电子版。</w:t>
            </w:r>
            <w:r>
              <w:rPr>
                <w:rFonts w:ascii="宋体" w:hAnsi="宋体"/>
                <w:spacing w:val="-6"/>
                <w:sz w:val="24"/>
              </w:rPr>
              <w:t>技术资料及文件内容清晰、易懂。电子版文件为可编辑文档</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spacing w:line="360" w:lineRule="auto"/>
              <w:rPr>
                <w:rFonts w:ascii="宋体" w:hAnsi="宋体" w:cs="宋体"/>
                <w:sz w:val="24"/>
                <w:szCs w:val="24"/>
              </w:rPr>
            </w:pPr>
            <w:r>
              <w:rPr>
                <w:rFonts w:ascii="宋体" w:hAnsi="宋体" w:hint="eastAsia"/>
                <w:sz w:val="24"/>
              </w:rPr>
              <w:t>须提供电路控制线路图</w:t>
            </w:r>
            <w:r>
              <w:rPr>
                <w:rFonts w:ascii="宋体" w:hAnsi="宋体"/>
                <w:sz w:val="24"/>
              </w:rPr>
              <w:t>(</w:t>
            </w:r>
            <w:r>
              <w:rPr>
                <w:rFonts w:ascii="宋体" w:hAnsi="宋体" w:hint="eastAsia"/>
                <w:sz w:val="24"/>
              </w:rPr>
              <w:t>电路之配线以符号标明于接在线以便核查</w:t>
            </w:r>
            <w:r>
              <w:rPr>
                <w:rFonts w:ascii="宋体" w:hAnsi="宋体"/>
                <w:sz w:val="24"/>
              </w:rPr>
              <w:t>)</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spacing w:line="360" w:lineRule="auto"/>
              <w:rPr>
                <w:rFonts w:ascii="宋体" w:hAnsi="宋体" w:cs="宋体"/>
                <w:sz w:val="24"/>
                <w:szCs w:val="24"/>
              </w:rPr>
            </w:pPr>
            <w:r>
              <w:rPr>
                <w:rFonts w:ascii="宋体" w:hAnsi="宋体" w:cs="宋体" w:hint="eastAsia"/>
                <w:sz w:val="24"/>
                <w:szCs w:val="24"/>
              </w:rPr>
              <w:t>设备供应商应提供一套操作手册，包括以下内容：A.技术数据：设备技术说明、设备详细尺寸、材质证明文件、单体设备、部件、仪器仪表等相关文件；B.安装和空间要求：基础和空间要求；C.使用说明书：操作、检查和问题解答；D.维护说明书：</w:t>
            </w:r>
            <w:r>
              <w:rPr>
                <w:rFonts w:ascii="宋体" w:hAnsi="宋体" w:cs="宋体" w:hint="eastAsia"/>
                <w:sz w:val="24"/>
                <w:szCs w:val="24"/>
                <w:lang w:bidi="th-TH"/>
              </w:rPr>
              <w:t>维护</w:t>
            </w:r>
            <w:r>
              <w:rPr>
                <w:rFonts w:ascii="宋体" w:hAnsi="宋体" w:cs="宋体" w:hint="eastAsia"/>
                <w:sz w:val="24"/>
                <w:szCs w:val="24"/>
              </w:rPr>
              <w:t>、润滑</w:t>
            </w:r>
            <w:r>
              <w:rPr>
                <w:rFonts w:ascii="宋体" w:hAnsi="宋体" w:cs="宋体" w:hint="eastAsia"/>
                <w:sz w:val="24"/>
                <w:szCs w:val="24"/>
                <w:lang w:bidi="th-TH"/>
              </w:rPr>
              <w:t>指南、频率及建议运行计划</w:t>
            </w:r>
            <w:r>
              <w:rPr>
                <w:rFonts w:ascii="宋体" w:hAnsi="宋体" w:cs="宋体" w:hint="eastAsia"/>
                <w:sz w:val="24"/>
                <w:szCs w:val="24"/>
              </w:rPr>
              <w:t>；E.图纸和零件表：机械部分、电气部分、仪器仪表；F.仪器仪表校准证明；G.推荐的备件</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autoSpaceDE w:val="0"/>
              <w:autoSpaceDN w:val="0"/>
              <w:adjustRightInd w:val="0"/>
              <w:spacing w:line="360" w:lineRule="auto"/>
              <w:rPr>
                <w:rFonts w:ascii="宋体" w:hAnsi="宋体" w:cs="宋体"/>
                <w:sz w:val="24"/>
                <w:szCs w:val="24"/>
                <w:lang w:val="en-GB" w:bidi="th-TH"/>
              </w:rPr>
            </w:pPr>
            <w:r>
              <w:rPr>
                <w:rFonts w:ascii="宋体" w:hAnsi="宋体" w:cs="宋体" w:hint="eastAsia"/>
                <w:sz w:val="24"/>
                <w:szCs w:val="24"/>
                <w:lang w:bidi="th-TH"/>
              </w:rPr>
              <w:t>机</w:t>
            </w:r>
            <w:r>
              <w:rPr>
                <w:rFonts w:ascii="宋体" w:hAnsi="宋体" w:cs="宋体" w:hint="eastAsia"/>
                <w:sz w:val="24"/>
                <w:szCs w:val="24"/>
                <w:lang w:val="en-GB" w:bidi="th-TH"/>
              </w:rPr>
              <w:t>械零件润滑点在机器上、图纸上标出；</w:t>
            </w:r>
          </w:p>
          <w:p w:rsidR="00B0032D" w:rsidRDefault="002A1714">
            <w:pPr>
              <w:tabs>
                <w:tab w:val="left" w:pos="993"/>
              </w:tabs>
              <w:spacing w:line="360" w:lineRule="auto"/>
              <w:jc w:val="both"/>
              <w:textAlignment w:val="baseline"/>
              <w:rPr>
                <w:rFonts w:ascii="宋体" w:hAnsi="宋体"/>
                <w:color w:val="000000"/>
                <w:sz w:val="24"/>
                <w:szCs w:val="24"/>
              </w:rPr>
            </w:pPr>
            <w:r>
              <w:rPr>
                <w:rFonts w:ascii="宋体" w:hAnsi="宋体" w:cs="宋体" w:hint="eastAsia"/>
                <w:sz w:val="24"/>
                <w:szCs w:val="24"/>
                <w:lang w:val="en-GB" w:bidi="th-TH"/>
              </w:rPr>
              <w:t>手册上说明润滑周期，提供润滑油牌号。</w:t>
            </w:r>
            <w:r>
              <w:rPr>
                <w:rFonts w:ascii="宋体" w:hAnsi="宋体" w:cs="宋体" w:hint="eastAsia"/>
                <w:sz w:val="24"/>
                <w:szCs w:val="24"/>
                <w:lang w:bidi="th-TH"/>
              </w:rPr>
              <w:t>提供润滑油清单（名称 型号规格、数量、润滑周期）</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tabs>
                <w:tab w:val="left" w:pos="993"/>
              </w:tabs>
              <w:spacing w:line="360" w:lineRule="auto"/>
              <w:textAlignment w:val="baseline"/>
              <w:rPr>
                <w:rFonts w:ascii="宋体" w:hAnsi="宋体"/>
                <w:sz w:val="24"/>
              </w:rPr>
            </w:pPr>
            <w:r>
              <w:rPr>
                <w:rFonts w:ascii="宋体" w:hAnsi="宋体" w:hint="eastAsia"/>
                <w:sz w:val="24"/>
              </w:rPr>
              <w:t>须提供设备标准操作、清洗和维护检修</w:t>
            </w:r>
            <w:r>
              <w:rPr>
                <w:rFonts w:ascii="宋体" w:hAnsi="宋体"/>
                <w:sz w:val="24"/>
              </w:rPr>
              <w:t>SOP</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jc w:val="center"/>
        </w:trPr>
        <w:tc>
          <w:tcPr>
            <w:tcW w:w="8522" w:type="dxa"/>
            <w:gridSpan w:val="4"/>
            <w:shd w:val="clear" w:color="auto" w:fill="A5A5A5" w:themeFill="background1" w:themeFillShade="A5"/>
            <w:vAlign w:val="center"/>
          </w:tcPr>
          <w:p w:rsidR="00B0032D" w:rsidRDefault="002A1714">
            <w:pPr>
              <w:spacing w:line="360" w:lineRule="auto"/>
              <w:jc w:val="center"/>
              <w:rPr>
                <w:rFonts w:ascii="宋体" w:hAnsi="宋体"/>
                <w:color w:val="000000"/>
                <w:sz w:val="24"/>
                <w:szCs w:val="24"/>
              </w:rPr>
            </w:pPr>
            <w:r>
              <w:rPr>
                <w:rFonts w:ascii="宋体" w:hAnsi="宋体"/>
                <w:bCs/>
                <w:color w:val="000000"/>
                <w:sz w:val="24"/>
                <w:szCs w:val="24"/>
              </w:rPr>
              <w:lastRenderedPageBreak/>
              <w:t>服务与维修</w:t>
            </w:r>
          </w:p>
        </w:tc>
      </w:tr>
      <w:tr w:rsidR="00B0032D">
        <w:trPr>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tabs>
                <w:tab w:val="left" w:pos="993"/>
              </w:tabs>
              <w:spacing w:line="360" w:lineRule="auto"/>
              <w:jc w:val="both"/>
              <w:textAlignment w:val="baseline"/>
              <w:rPr>
                <w:rFonts w:ascii="宋体" w:hAnsi="宋体"/>
                <w:color w:val="000000"/>
                <w:sz w:val="24"/>
                <w:szCs w:val="24"/>
              </w:rPr>
            </w:pPr>
            <w:r>
              <w:rPr>
                <w:rFonts w:ascii="宋体" w:hAnsi="宋体" w:cs="宋体"/>
                <w:sz w:val="24"/>
                <w:szCs w:val="24"/>
              </w:rPr>
              <w:t>设备供应商负责所有技术指导和人员培训，包括：图纸、工艺、操作、设备维护、设备性能及问题解答</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tabs>
                <w:tab w:val="left" w:pos="993"/>
              </w:tabs>
              <w:spacing w:line="360" w:lineRule="auto"/>
              <w:jc w:val="both"/>
              <w:textAlignment w:val="baseline"/>
              <w:rPr>
                <w:rFonts w:ascii="宋体" w:hAnsi="宋体" w:cs="宋体"/>
                <w:sz w:val="24"/>
                <w:szCs w:val="24"/>
              </w:rPr>
            </w:pPr>
            <w:r>
              <w:rPr>
                <w:rFonts w:ascii="宋体" w:hAnsi="宋体" w:cs="宋体"/>
                <w:sz w:val="24"/>
                <w:szCs w:val="24"/>
              </w:rPr>
              <w:t>设备供应商应提供不少于一年的设备保证期及终身维修服务</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tabs>
                <w:tab w:val="left" w:pos="993"/>
              </w:tabs>
              <w:spacing w:line="360" w:lineRule="auto"/>
              <w:jc w:val="both"/>
              <w:textAlignment w:val="baseline"/>
              <w:rPr>
                <w:rFonts w:ascii="宋体" w:hAnsi="宋体" w:cs="宋体"/>
                <w:sz w:val="24"/>
                <w:szCs w:val="24"/>
              </w:rPr>
            </w:pPr>
            <w:r>
              <w:rPr>
                <w:rFonts w:ascii="宋体" w:hAnsi="宋体" w:cs="宋体" w:hint="eastAsia"/>
                <w:sz w:val="24"/>
                <w:szCs w:val="24"/>
              </w:rPr>
              <w:t>保修期内，供方免费为需方维修设备（包括零部件费用）；保修期外，长期提供优惠的维修服务及零部件，明确零部件的供货周期，维修响应时间48小时</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tabs>
                <w:tab w:val="left" w:pos="993"/>
              </w:tabs>
              <w:spacing w:line="360" w:lineRule="auto"/>
              <w:jc w:val="both"/>
              <w:textAlignment w:val="baseline"/>
              <w:rPr>
                <w:rFonts w:ascii="宋体" w:hAnsi="宋体" w:cs="宋体"/>
                <w:sz w:val="24"/>
                <w:szCs w:val="24"/>
              </w:rPr>
            </w:pPr>
            <w:r>
              <w:rPr>
                <w:rFonts w:ascii="宋体" w:hAnsi="宋体" w:cs="宋体"/>
                <w:sz w:val="24"/>
                <w:szCs w:val="24"/>
              </w:rPr>
              <w:t>供应商应提供该设备及其所有附件的更换部件清单，包括订货到交货时间</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tabs>
                <w:tab w:val="left" w:pos="993"/>
              </w:tabs>
              <w:spacing w:line="360" w:lineRule="auto"/>
              <w:jc w:val="both"/>
              <w:textAlignment w:val="baseline"/>
              <w:rPr>
                <w:rFonts w:ascii="宋体" w:hAnsi="宋体" w:cs="宋体"/>
                <w:sz w:val="24"/>
                <w:szCs w:val="24"/>
              </w:rPr>
            </w:pPr>
            <w:r>
              <w:rPr>
                <w:rFonts w:ascii="宋体" w:hAnsi="宋体" w:cs="宋体"/>
                <w:sz w:val="24"/>
                <w:szCs w:val="24"/>
              </w:rPr>
              <w:t>随机供应设备运行2年所需的消耗品和易</w:t>
            </w:r>
            <w:proofErr w:type="gramStart"/>
            <w:r>
              <w:rPr>
                <w:rFonts w:ascii="宋体" w:hAnsi="宋体" w:cs="宋体"/>
                <w:sz w:val="24"/>
                <w:szCs w:val="24"/>
              </w:rPr>
              <w:t>损</w:t>
            </w:r>
            <w:proofErr w:type="gramEnd"/>
            <w:r>
              <w:rPr>
                <w:rFonts w:ascii="宋体" w:hAnsi="宋体" w:cs="宋体"/>
                <w:sz w:val="24"/>
                <w:szCs w:val="24"/>
              </w:rPr>
              <w:t>零部件（包括在报价内）</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r w:rsidR="00B0032D">
        <w:trPr>
          <w:jc w:val="center"/>
        </w:trPr>
        <w:tc>
          <w:tcPr>
            <w:tcW w:w="787" w:type="dxa"/>
            <w:vAlign w:val="center"/>
          </w:tcPr>
          <w:p w:rsidR="00B0032D" w:rsidRDefault="00B0032D">
            <w:pPr>
              <w:numPr>
                <w:ilvl w:val="0"/>
                <w:numId w:val="1"/>
              </w:numPr>
              <w:spacing w:line="360" w:lineRule="auto"/>
              <w:jc w:val="center"/>
              <w:rPr>
                <w:rFonts w:ascii="宋体" w:hAnsi="宋体"/>
                <w:color w:val="000000"/>
                <w:sz w:val="24"/>
                <w:szCs w:val="24"/>
              </w:rPr>
            </w:pPr>
          </w:p>
        </w:tc>
        <w:tc>
          <w:tcPr>
            <w:tcW w:w="5531" w:type="dxa"/>
            <w:vAlign w:val="center"/>
          </w:tcPr>
          <w:p w:rsidR="00B0032D" w:rsidRDefault="002A1714">
            <w:pPr>
              <w:tabs>
                <w:tab w:val="left" w:pos="993"/>
              </w:tabs>
              <w:spacing w:line="360" w:lineRule="auto"/>
              <w:jc w:val="both"/>
              <w:textAlignment w:val="baseline"/>
              <w:rPr>
                <w:rFonts w:ascii="宋体" w:hAnsi="宋体" w:cs="宋体"/>
                <w:sz w:val="24"/>
                <w:szCs w:val="24"/>
              </w:rPr>
            </w:pPr>
            <w:r>
              <w:rPr>
                <w:rFonts w:ascii="宋体" w:hAnsi="宋体" w:cs="宋体"/>
                <w:sz w:val="24"/>
                <w:szCs w:val="24"/>
              </w:rPr>
              <w:t>供应商应提供预防性维护计划，并定期将预防性维护的所有改进通知客户</w:t>
            </w:r>
          </w:p>
        </w:tc>
        <w:tc>
          <w:tcPr>
            <w:tcW w:w="1328" w:type="dxa"/>
            <w:vAlign w:val="center"/>
          </w:tcPr>
          <w:p w:rsidR="00B0032D" w:rsidRDefault="002A1714">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B0032D" w:rsidRDefault="00B0032D">
            <w:pPr>
              <w:spacing w:line="360" w:lineRule="auto"/>
              <w:jc w:val="center"/>
              <w:rPr>
                <w:rFonts w:ascii="宋体" w:hAnsi="宋体"/>
                <w:color w:val="000000"/>
                <w:sz w:val="24"/>
                <w:szCs w:val="24"/>
              </w:rPr>
            </w:pPr>
          </w:p>
        </w:tc>
      </w:tr>
    </w:tbl>
    <w:p w:rsidR="00B0032D" w:rsidRDefault="002A1714">
      <w:pPr>
        <w:spacing w:line="360" w:lineRule="auto"/>
        <w:rPr>
          <w:rFonts w:ascii="宋体" w:hAnsi="宋体"/>
          <w:b/>
          <w:sz w:val="28"/>
          <w:szCs w:val="28"/>
        </w:rPr>
      </w:pPr>
      <w:bookmarkStart w:id="2" w:name="_Toc319075710"/>
      <w:bookmarkStart w:id="3" w:name="_Toc501699507"/>
      <w:bookmarkEnd w:id="0"/>
      <w:bookmarkEnd w:id="1"/>
      <w:r>
        <w:rPr>
          <w:rFonts w:ascii="宋体" w:hAnsi="宋体" w:hint="eastAsia"/>
          <w:b/>
          <w:sz w:val="28"/>
          <w:szCs w:val="28"/>
        </w:rPr>
        <w:t>三、制造商资质要求及</w:t>
      </w:r>
      <w:r>
        <w:rPr>
          <w:rFonts w:ascii="宋体" w:hAnsi="宋体"/>
          <w:b/>
          <w:sz w:val="28"/>
          <w:szCs w:val="28"/>
        </w:rPr>
        <w:t>管理规范</w:t>
      </w:r>
    </w:p>
    <w:p w:rsidR="00B0032D" w:rsidRDefault="002A1714">
      <w:pPr>
        <w:autoSpaceDE w:val="0"/>
        <w:autoSpaceDN w:val="0"/>
        <w:adjustRightInd w:val="0"/>
        <w:spacing w:line="360" w:lineRule="exact"/>
        <w:ind w:firstLineChars="200" w:firstLine="480"/>
        <w:rPr>
          <w:rFonts w:ascii="宋体" w:hAnsi="宋体"/>
          <w:sz w:val="24"/>
          <w:szCs w:val="24"/>
        </w:rPr>
      </w:pPr>
      <w:r>
        <w:rPr>
          <w:rFonts w:ascii="宋体" w:hAnsi="宋体" w:hint="eastAsia"/>
          <w:sz w:val="24"/>
          <w:szCs w:val="24"/>
        </w:rPr>
        <w:t>3.1、</w:t>
      </w:r>
      <w:r>
        <w:rPr>
          <w:rFonts w:ascii="宋体" w:hAnsi="宋体"/>
          <w:sz w:val="24"/>
          <w:szCs w:val="24"/>
        </w:rPr>
        <w:t>设备构造必须遵循所有的良好工程规范要求。供应</w:t>
      </w:r>
      <w:proofErr w:type="gramStart"/>
      <w:r>
        <w:rPr>
          <w:rFonts w:ascii="宋体" w:hAnsi="宋体"/>
          <w:sz w:val="24"/>
          <w:szCs w:val="24"/>
        </w:rPr>
        <w:t>商质量</w:t>
      </w:r>
      <w:proofErr w:type="gramEnd"/>
      <w:r>
        <w:rPr>
          <w:rFonts w:ascii="宋体" w:hAnsi="宋体"/>
          <w:sz w:val="24"/>
          <w:szCs w:val="24"/>
        </w:rPr>
        <w:t>系统应遵循适用的国家或国际标准</w:t>
      </w:r>
      <w:r>
        <w:rPr>
          <w:rFonts w:ascii="宋体" w:hAnsi="宋体" w:hint="eastAsia"/>
          <w:sz w:val="24"/>
          <w:szCs w:val="24"/>
        </w:rPr>
        <w:t>。</w:t>
      </w:r>
    </w:p>
    <w:p w:rsidR="00B0032D" w:rsidRDefault="002A1714">
      <w:pPr>
        <w:autoSpaceDE w:val="0"/>
        <w:autoSpaceDN w:val="0"/>
        <w:adjustRightInd w:val="0"/>
        <w:spacing w:line="360" w:lineRule="exact"/>
        <w:ind w:firstLineChars="200" w:firstLine="480"/>
        <w:rPr>
          <w:rFonts w:ascii="宋体" w:hAnsi="宋体"/>
          <w:sz w:val="24"/>
          <w:szCs w:val="24"/>
        </w:rPr>
      </w:pPr>
      <w:r>
        <w:rPr>
          <w:rFonts w:ascii="宋体" w:hAnsi="宋体" w:hint="eastAsia"/>
          <w:sz w:val="24"/>
          <w:szCs w:val="24"/>
        </w:rPr>
        <w:t>3.2、</w:t>
      </w:r>
      <w:r>
        <w:rPr>
          <w:rFonts w:ascii="宋体" w:hAnsi="宋体"/>
          <w:sz w:val="24"/>
          <w:szCs w:val="24"/>
        </w:rPr>
        <w:t>在设备构造所有阶段，例如设计，制造，检测和装船/出货，都应该符合相应的标准例如 GMP。</w:t>
      </w:r>
    </w:p>
    <w:p w:rsidR="00B0032D" w:rsidRDefault="002A1714">
      <w:pPr>
        <w:autoSpaceDE w:val="0"/>
        <w:autoSpaceDN w:val="0"/>
        <w:adjustRightInd w:val="0"/>
        <w:spacing w:line="360" w:lineRule="exact"/>
        <w:ind w:firstLineChars="200" w:firstLine="480"/>
        <w:rPr>
          <w:rFonts w:ascii="宋体" w:hAnsi="宋体"/>
          <w:sz w:val="24"/>
          <w:szCs w:val="24"/>
        </w:rPr>
      </w:pPr>
      <w:r>
        <w:rPr>
          <w:rFonts w:ascii="宋体" w:hAnsi="宋体" w:hint="eastAsia"/>
          <w:sz w:val="24"/>
          <w:szCs w:val="24"/>
        </w:rPr>
        <w:t>3.3、</w:t>
      </w:r>
      <w:r>
        <w:rPr>
          <w:rFonts w:ascii="宋体" w:hAnsi="宋体"/>
          <w:sz w:val="24"/>
          <w:szCs w:val="24"/>
        </w:rPr>
        <w:t>用来读取数据</w:t>
      </w:r>
      <w:r>
        <w:rPr>
          <w:rFonts w:ascii="宋体" w:hAnsi="宋体" w:hint="eastAsia"/>
          <w:sz w:val="24"/>
          <w:szCs w:val="24"/>
        </w:rPr>
        <w:t>或</w:t>
      </w:r>
      <w:r>
        <w:rPr>
          <w:rFonts w:ascii="宋体" w:hAnsi="宋体"/>
          <w:sz w:val="24"/>
          <w:szCs w:val="24"/>
        </w:rPr>
        <w:t>控制任何参数的所有关键感应器，控制器，PLC，指示灯和任何控制器或指示器，应该校准，可以追溯到国家或国际标准。校准证书原件及可追踪性文件由供应商在 IQ 文件里提供</w:t>
      </w:r>
      <w:r>
        <w:rPr>
          <w:rFonts w:ascii="宋体" w:hAnsi="宋体" w:hint="eastAsia"/>
          <w:sz w:val="24"/>
          <w:szCs w:val="24"/>
        </w:rPr>
        <w:t>。</w:t>
      </w:r>
    </w:p>
    <w:p w:rsidR="00B0032D" w:rsidRDefault="002A1714">
      <w:pPr>
        <w:autoSpaceDE w:val="0"/>
        <w:autoSpaceDN w:val="0"/>
        <w:adjustRightInd w:val="0"/>
        <w:spacing w:line="360" w:lineRule="exact"/>
        <w:ind w:firstLineChars="200" w:firstLine="480"/>
        <w:rPr>
          <w:rFonts w:ascii="宋体" w:hAnsi="宋体"/>
          <w:sz w:val="24"/>
          <w:szCs w:val="24"/>
        </w:rPr>
      </w:pPr>
      <w:r>
        <w:rPr>
          <w:rFonts w:ascii="宋体" w:hAnsi="宋体" w:hint="eastAsia"/>
          <w:sz w:val="24"/>
          <w:szCs w:val="24"/>
        </w:rPr>
        <w:t>3.4、</w:t>
      </w:r>
      <w:r>
        <w:rPr>
          <w:rFonts w:ascii="宋体" w:hAnsi="宋体"/>
          <w:sz w:val="24"/>
          <w:szCs w:val="24"/>
        </w:rPr>
        <w:t>供应商应提供控制和/或监测系统所用软件的所有标准说明和检测证书</w:t>
      </w:r>
      <w:r>
        <w:rPr>
          <w:rFonts w:ascii="宋体" w:hAnsi="宋体" w:hint="eastAsia"/>
          <w:sz w:val="24"/>
          <w:szCs w:val="24"/>
        </w:rPr>
        <w:t>。</w:t>
      </w:r>
    </w:p>
    <w:p w:rsidR="00B0032D" w:rsidRDefault="002A1714">
      <w:pPr>
        <w:spacing w:line="360" w:lineRule="auto"/>
        <w:rPr>
          <w:rFonts w:ascii="宋体" w:hAnsi="宋体"/>
          <w:b/>
          <w:sz w:val="28"/>
          <w:szCs w:val="28"/>
        </w:rPr>
      </w:pPr>
      <w:r>
        <w:rPr>
          <w:rFonts w:ascii="宋体" w:hAnsi="宋体" w:hint="eastAsia"/>
          <w:b/>
          <w:sz w:val="28"/>
          <w:szCs w:val="28"/>
        </w:rPr>
        <w:t>四、 投标方须知</w:t>
      </w:r>
    </w:p>
    <w:p w:rsidR="00B0032D" w:rsidRDefault="002A1714">
      <w:pPr>
        <w:spacing w:line="360" w:lineRule="auto"/>
        <w:rPr>
          <w:rFonts w:ascii="宋体" w:hAnsi="宋体"/>
          <w:b/>
          <w:sz w:val="24"/>
          <w:szCs w:val="24"/>
        </w:rPr>
      </w:pPr>
      <w:r>
        <w:rPr>
          <w:rFonts w:ascii="宋体" w:hAnsi="宋体" w:hint="eastAsia"/>
          <w:b/>
          <w:sz w:val="24"/>
          <w:szCs w:val="24"/>
        </w:rPr>
        <w:t>4.1投标费用</w:t>
      </w:r>
    </w:p>
    <w:p w:rsidR="00B0032D" w:rsidRDefault="002A1714">
      <w:pPr>
        <w:autoSpaceDE w:val="0"/>
        <w:autoSpaceDN w:val="0"/>
        <w:adjustRightInd w:val="0"/>
        <w:spacing w:line="360" w:lineRule="auto"/>
        <w:ind w:firstLineChars="200" w:firstLine="480"/>
        <w:rPr>
          <w:rFonts w:ascii="宋体" w:hAnsi="宋体" w:cs="Arial"/>
          <w:sz w:val="24"/>
          <w:szCs w:val="24"/>
        </w:rPr>
      </w:pPr>
      <w:r>
        <w:rPr>
          <w:rFonts w:ascii="宋体" w:hAnsi="宋体" w:cs="Arial"/>
          <w:sz w:val="24"/>
          <w:szCs w:val="24"/>
        </w:rPr>
        <w:t>投标人应承担其投标书准备和递交所涉及的一切费用，</w:t>
      </w:r>
      <w:r>
        <w:rPr>
          <w:rFonts w:ascii="宋体" w:hAnsi="宋体" w:cs="Arial" w:hint="eastAsia"/>
          <w:sz w:val="24"/>
          <w:szCs w:val="24"/>
        </w:rPr>
        <w:t>无</w:t>
      </w:r>
      <w:r>
        <w:rPr>
          <w:rFonts w:ascii="宋体" w:hAnsi="宋体" w:cs="Arial"/>
          <w:sz w:val="24"/>
          <w:szCs w:val="24"/>
        </w:rPr>
        <w:t>论是否中标，招标人对上述费用不负任何责任。</w:t>
      </w:r>
    </w:p>
    <w:p w:rsidR="00B0032D" w:rsidRDefault="002A1714">
      <w:pPr>
        <w:spacing w:line="360" w:lineRule="auto"/>
        <w:rPr>
          <w:rFonts w:ascii="宋体" w:hAnsi="宋体"/>
          <w:b/>
          <w:sz w:val="24"/>
          <w:szCs w:val="24"/>
        </w:rPr>
      </w:pPr>
      <w:r>
        <w:rPr>
          <w:rFonts w:ascii="宋体" w:hAnsi="宋体" w:hint="eastAsia"/>
          <w:b/>
          <w:sz w:val="24"/>
          <w:szCs w:val="24"/>
        </w:rPr>
        <w:t>4.2投标价格</w:t>
      </w:r>
    </w:p>
    <w:p w:rsidR="00B0032D" w:rsidRDefault="002A1714">
      <w:pPr>
        <w:spacing w:line="360" w:lineRule="auto"/>
        <w:ind w:firstLineChars="245" w:firstLine="588"/>
        <w:rPr>
          <w:b/>
          <w:bCs/>
          <w:sz w:val="28"/>
          <w:szCs w:val="28"/>
        </w:rPr>
      </w:pPr>
      <w:r>
        <w:rPr>
          <w:rFonts w:ascii="宋体" w:hAnsi="宋体"/>
          <w:color w:val="000000"/>
          <w:sz w:val="24"/>
        </w:rPr>
        <w:lastRenderedPageBreak/>
        <w:t>投标价格应包括主机</w:t>
      </w:r>
      <w:r>
        <w:rPr>
          <w:rFonts w:ascii="宋体" w:hAnsi="宋体" w:hint="eastAsia"/>
          <w:color w:val="000000"/>
          <w:sz w:val="24"/>
        </w:rPr>
        <w:t>和</w:t>
      </w:r>
      <w:r>
        <w:rPr>
          <w:rFonts w:ascii="宋体" w:hAnsi="宋体"/>
          <w:color w:val="000000"/>
          <w:sz w:val="24"/>
        </w:rPr>
        <w:t>随机</w:t>
      </w:r>
      <w:r>
        <w:rPr>
          <w:rFonts w:ascii="宋体" w:hAnsi="宋体" w:hint="eastAsia"/>
          <w:color w:val="000000"/>
          <w:sz w:val="24"/>
        </w:rPr>
        <w:t>配</w:t>
      </w:r>
      <w:r>
        <w:rPr>
          <w:rFonts w:ascii="宋体" w:hAnsi="宋体"/>
          <w:color w:val="000000"/>
          <w:sz w:val="24"/>
        </w:rPr>
        <w:t>件，及相关制造、运输、包装、保险费、税费（包括关税、增值税）以及设计、</w:t>
      </w:r>
      <w:r>
        <w:rPr>
          <w:rFonts w:ascii="宋体" w:hAnsi="宋体" w:hint="eastAsia"/>
          <w:color w:val="000000"/>
          <w:sz w:val="24"/>
        </w:rPr>
        <w:t>安装、</w:t>
      </w:r>
      <w:r>
        <w:rPr>
          <w:rFonts w:ascii="宋体" w:hAnsi="宋体"/>
          <w:color w:val="000000"/>
          <w:sz w:val="24"/>
        </w:rPr>
        <w:t>调试</w:t>
      </w:r>
      <w:r>
        <w:rPr>
          <w:rFonts w:ascii="宋体" w:hAnsi="宋体" w:hint="eastAsia"/>
          <w:color w:val="000000"/>
          <w:sz w:val="24"/>
        </w:rPr>
        <w:t>和</w:t>
      </w:r>
      <w:r>
        <w:rPr>
          <w:rFonts w:ascii="宋体" w:hAnsi="宋体"/>
          <w:color w:val="000000"/>
          <w:sz w:val="24"/>
        </w:rPr>
        <w:t>现场验收、培训、技术服务（包括使用说明书</w:t>
      </w:r>
      <w:r>
        <w:rPr>
          <w:rFonts w:ascii="宋体" w:hAnsi="宋体" w:hint="eastAsia"/>
          <w:color w:val="000000"/>
          <w:sz w:val="24"/>
        </w:rPr>
        <w:t>，</w:t>
      </w:r>
      <w:r>
        <w:rPr>
          <w:rFonts w:ascii="宋体" w:hAnsi="宋体"/>
          <w:color w:val="000000"/>
          <w:sz w:val="24"/>
        </w:rPr>
        <w:t>产品合格</w:t>
      </w:r>
      <w:r>
        <w:rPr>
          <w:rFonts w:ascii="宋体" w:hAnsi="宋体" w:hint="eastAsia"/>
          <w:color w:val="000000"/>
          <w:sz w:val="24"/>
        </w:rPr>
        <w:t>证书，DQ、IQ、PQ及FAT报告</w:t>
      </w:r>
      <w:r>
        <w:rPr>
          <w:rFonts w:ascii="宋体" w:hAnsi="宋体"/>
          <w:color w:val="000000"/>
          <w:sz w:val="24"/>
        </w:rPr>
        <w:t>等资料）</w:t>
      </w:r>
      <w:r>
        <w:rPr>
          <w:rFonts w:ascii="宋体" w:hAnsi="宋体" w:hint="eastAsia"/>
          <w:color w:val="000000"/>
          <w:sz w:val="24"/>
        </w:rPr>
        <w:t>及</w:t>
      </w:r>
      <w:r>
        <w:rPr>
          <w:rFonts w:ascii="宋体" w:hAnsi="宋体"/>
          <w:color w:val="000000"/>
          <w:sz w:val="24"/>
        </w:rPr>
        <w:t>质保期保障等项目的全部费用及利润。</w:t>
      </w:r>
    </w:p>
    <w:p w:rsidR="00B0032D" w:rsidRDefault="002A1714">
      <w:pPr>
        <w:spacing w:line="360" w:lineRule="auto"/>
        <w:rPr>
          <w:rFonts w:ascii="宋体" w:hAnsi="宋体"/>
          <w:b/>
          <w:sz w:val="24"/>
          <w:szCs w:val="24"/>
        </w:rPr>
      </w:pPr>
      <w:r>
        <w:rPr>
          <w:rFonts w:ascii="宋体" w:hAnsi="宋体" w:hint="eastAsia"/>
          <w:b/>
          <w:sz w:val="24"/>
          <w:szCs w:val="24"/>
        </w:rPr>
        <w:t>4.3交货期和付款方式</w:t>
      </w:r>
    </w:p>
    <w:p w:rsidR="00B0032D" w:rsidRDefault="002A1714">
      <w:pPr>
        <w:autoSpaceDE w:val="0"/>
        <w:autoSpaceDN w:val="0"/>
        <w:adjustRightInd w:val="0"/>
        <w:spacing w:line="360" w:lineRule="auto"/>
        <w:ind w:firstLineChars="200" w:firstLine="480"/>
        <w:rPr>
          <w:rFonts w:ascii="宋体" w:cs="宋体"/>
          <w:sz w:val="24"/>
          <w:szCs w:val="24"/>
        </w:rPr>
      </w:pPr>
      <w:r>
        <w:rPr>
          <w:rFonts w:ascii="宋体" w:cs="宋体" w:hint="eastAsia"/>
          <w:sz w:val="24"/>
          <w:szCs w:val="24"/>
        </w:rPr>
        <w:t>标的货物的交货期为合同签订生效后。付款方式：货到需方指定地址并安装调试完毕，经验收合格后</w:t>
      </w:r>
      <w:proofErr w:type="gramStart"/>
      <w:r>
        <w:rPr>
          <w:rFonts w:ascii="宋体" w:cs="宋体" w:hint="eastAsia"/>
          <w:sz w:val="24"/>
          <w:szCs w:val="24"/>
        </w:rPr>
        <w:t>付合同</w:t>
      </w:r>
      <w:proofErr w:type="gramEnd"/>
      <w:r>
        <w:rPr>
          <w:rFonts w:ascii="宋体" w:cs="宋体" w:hint="eastAsia"/>
          <w:sz w:val="24"/>
          <w:szCs w:val="24"/>
        </w:rPr>
        <w:t>价款的97%货款余3%质保金</w:t>
      </w:r>
      <w:bookmarkStart w:id="4" w:name="_GoBack"/>
      <w:bookmarkEnd w:id="4"/>
      <w:r>
        <w:rPr>
          <w:rFonts w:ascii="宋体" w:cs="宋体" w:hint="eastAsia"/>
          <w:sz w:val="24"/>
          <w:szCs w:val="24"/>
        </w:rPr>
        <w:t>，结算方式：采用银行汇付（含电汇）和银行承兑汇票形式，其中银行承兑汇票占比不得超过合同金额的70%。</w:t>
      </w:r>
    </w:p>
    <w:p w:rsidR="00B0032D" w:rsidRDefault="002A1714">
      <w:pPr>
        <w:spacing w:line="360" w:lineRule="auto"/>
        <w:rPr>
          <w:rFonts w:ascii="宋体" w:hAnsi="宋体"/>
          <w:b/>
          <w:sz w:val="24"/>
          <w:szCs w:val="24"/>
        </w:rPr>
      </w:pPr>
      <w:r>
        <w:rPr>
          <w:rFonts w:ascii="宋体" w:hAnsi="宋体" w:hint="eastAsia"/>
          <w:b/>
          <w:sz w:val="24"/>
          <w:szCs w:val="24"/>
        </w:rPr>
        <w:t>4.4投标文件内容及要求</w:t>
      </w:r>
    </w:p>
    <w:p w:rsidR="00B0032D" w:rsidRDefault="002A1714">
      <w:pPr>
        <w:autoSpaceDE w:val="0"/>
        <w:autoSpaceDN w:val="0"/>
        <w:adjustRightInd w:val="0"/>
        <w:spacing w:line="360" w:lineRule="auto"/>
        <w:rPr>
          <w:rFonts w:ascii="宋体" w:cs="宋体"/>
          <w:sz w:val="24"/>
          <w:szCs w:val="24"/>
        </w:rPr>
      </w:pPr>
      <w:r>
        <w:rPr>
          <w:rFonts w:ascii="宋体" w:cs="宋体" w:hint="eastAsia"/>
          <w:sz w:val="24"/>
          <w:szCs w:val="24"/>
        </w:rPr>
        <w:t>a.详细阐述所推荐设备具体配置清单，并标明型号规格、品牌和价格；</w:t>
      </w:r>
    </w:p>
    <w:p w:rsidR="00B0032D" w:rsidRDefault="002A1714">
      <w:pPr>
        <w:autoSpaceDE w:val="0"/>
        <w:autoSpaceDN w:val="0"/>
        <w:adjustRightInd w:val="0"/>
        <w:spacing w:line="360" w:lineRule="auto"/>
        <w:rPr>
          <w:rFonts w:ascii="宋体" w:cs="宋体"/>
          <w:sz w:val="24"/>
          <w:szCs w:val="24"/>
        </w:rPr>
      </w:pPr>
      <w:r>
        <w:rPr>
          <w:rFonts w:ascii="宋体" w:hAnsi="宋体" w:hint="eastAsia"/>
          <w:color w:val="000000"/>
          <w:sz w:val="24"/>
        </w:rPr>
        <w:t>b.</w:t>
      </w:r>
      <w:r>
        <w:rPr>
          <w:rFonts w:ascii="宋体" w:hAnsi="宋体"/>
          <w:color w:val="000000"/>
          <w:sz w:val="24"/>
        </w:rPr>
        <w:t>适用范围</w:t>
      </w:r>
      <w:r>
        <w:rPr>
          <w:rFonts w:ascii="宋体" w:hAnsi="宋体" w:hint="eastAsia"/>
          <w:color w:val="000000"/>
          <w:sz w:val="24"/>
        </w:rPr>
        <w:t>、</w:t>
      </w:r>
      <w:r>
        <w:rPr>
          <w:rFonts w:ascii="宋体" w:hAnsi="宋体"/>
          <w:color w:val="000000"/>
          <w:sz w:val="24"/>
        </w:rPr>
        <w:t>外形尺寸</w:t>
      </w:r>
      <w:r>
        <w:rPr>
          <w:rFonts w:ascii="宋体" w:hAnsi="宋体" w:hint="eastAsia"/>
          <w:color w:val="000000"/>
          <w:sz w:val="24"/>
        </w:rPr>
        <w:t>、技术参数、性能参数、及配套装置的性能、技术参数；</w:t>
      </w:r>
    </w:p>
    <w:p w:rsidR="00B0032D" w:rsidRDefault="002A1714">
      <w:pPr>
        <w:autoSpaceDE w:val="0"/>
        <w:autoSpaceDN w:val="0"/>
        <w:adjustRightInd w:val="0"/>
        <w:spacing w:line="360" w:lineRule="auto"/>
        <w:rPr>
          <w:rFonts w:ascii="宋体" w:cs="宋体"/>
          <w:sz w:val="24"/>
          <w:szCs w:val="24"/>
        </w:rPr>
      </w:pPr>
      <w:r>
        <w:rPr>
          <w:rFonts w:ascii="宋体" w:hAnsi="宋体" w:hint="eastAsia"/>
          <w:color w:val="000000"/>
          <w:sz w:val="24"/>
        </w:rPr>
        <w:t>c.质量保证、技术支持、售后服务等相关承诺；</w:t>
      </w:r>
    </w:p>
    <w:p w:rsidR="00B0032D" w:rsidRDefault="002A1714">
      <w:pPr>
        <w:autoSpaceDE w:val="0"/>
        <w:autoSpaceDN w:val="0"/>
        <w:adjustRightInd w:val="0"/>
        <w:spacing w:line="360" w:lineRule="auto"/>
        <w:rPr>
          <w:rFonts w:ascii="宋体" w:hAnsi="宋体"/>
          <w:color w:val="000000"/>
          <w:sz w:val="24"/>
        </w:rPr>
      </w:pPr>
      <w:r>
        <w:rPr>
          <w:rFonts w:ascii="宋体" w:hAnsi="宋体" w:hint="eastAsia"/>
          <w:color w:val="000000"/>
          <w:sz w:val="24"/>
        </w:rPr>
        <w:t>d.企业营业执照（正、副本）、生产(经营)许可证、税务登记证、资质证书、《投标单位概况》、销售业绩清单、专利发明证书、质量体系认证证书等，我方对上述盖骑缝章复印件有疑问时投标单位需提供原件供核对；</w:t>
      </w:r>
    </w:p>
    <w:p w:rsidR="00B0032D" w:rsidRDefault="002A1714">
      <w:pPr>
        <w:spacing w:line="360" w:lineRule="auto"/>
        <w:rPr>
          <w:rFonts w:ascii="宋体" w:hAnsi="宋体"/>
          <w:color w:val="000000"/>
          <w:sz w:val="24"/>
        </w:rPr>
      </w:pPr>
      <w:r>
        <w:rPr>
          <w:rFonts w:ascii="宋体" w:hAnsi="宋体" w:hint="eastAsia"/>
          <w:color w:val="000000"/>
          <w:sz w:val="24"/>
        </w:rPr>
        <w:t>e.</w:t>
      </w:r>
      <w:r>
        <w:rPr>
          <w:rFonts w:ascii="宋体" w:hAnsi="宋体" w:hint="eastAsia"/>
          <w:color w:val="000000"/>
          <w:spacing w:val="-12"/>
          <w:sz w:val="24"/>
        </w:rPr>
        <w:t>投标报价一览表、分项一览表（到货价格）、</w:t>
      </w:r>
      <w:r>
        <w:rPr>
          <w:rFonts w:ascii="宋体" w:hAnsi="宋体" w:hint="eastAsia"/>
          <w:color w:val="000000"/>
          <w:sz w:val="24"/>
        </w:rPr>
        <w:t>交货期。</w:t>
      </w:r>
    </w:p>
    <w:p w:rsidR="00B0032D" w:rsidRDefault="002A1714">
      <w:pPr>
        <w:autoSpaceDE w:val="0"/>
        <w:autoSpaceDN w:val="0"/>
        <w:adjustRightInd w:val="0"/>
        <w:spacing w:line="360" w:lineRule="auto"/>
        <w:ind w:left="480" w:hangingChars="200" w:hanging="480"/>
        <w:rPr>
          <w:rFonts w:ascii="宋体" w:cs="宋体"/>
          <w:sz w:val="24"/>
          <w:szCs w:val="24"/>
        </w:rPr>
      </w:pPr>
      <w:r>
        <w:rPr>
          <w:rFonts w:ascii="宋体" w:cs="宋体" w:hint="eastAsia"/>
          <w:sz w:val="24"/>
          <w:szCs w:val="24"/>
        </w:rPr>
        <w:t>f.报价方需将本用户需求书盖章后附在报价书内，以密封形式于北京时间2025年1月20日下午十七时整前邮寄到我方。</w:t>
      </w:r>
    </w:p>
    <w:p w:rsidR="00B0032D" w:rsidRDefault="002A1714">
      <w:pPr>
        <w:spacing w:line="360" w:lineRule="auto"/>
        <w:rPr>
          <w:rFonts w:ascii="宋体" w:hAnsi="宋体"/>
          <w:b/>
          <w:sz w:val="24"/>
          <w:szCs w:val="24"/>
        </w:rPr>
      </w:pPr>
      <w:r>
        <w:rPr>
          <w:rFonts w:ascii="宋体" w:hAnsi="宋体" w:hint="eastAsia"/>
          <w:b/>
          <w:sz w:val="24"/>
          <w:szCs w:val="24"/>
        </w:rPr>
        <w:t>五 评标方法</w:t>
      </w:r>
    </w:p>
    <w:tbl>
      <w:tblPr>
        <w:tblW w:w="86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390"/>
        <w:gridCol w:w="3130"/>
        <w:gridCol w:w="3112"/>
      </w:tblGrid>
      <w:tr w:rsidR="00B0032D">
        <w:trPr>
          <w:cantSplit/>
          <w:trHeight w:val="370"/>
        </w:trPr>
        <w:tc>
          <w:tcPr>
            <w:tcW w:w="2390" w:type="dxa"/>
            <w:vAlign w:val="bottom"/>
          </w:tcPr>
          <w:p w:rsidR="00B0032D" w:rsidRDefault="002A1714">
            <w:pPr>
              <w:jc w:val="center"/>
              <w:rPr>
                <w:rFonts w:ascii="宋体" w:hAnsi="宋体"/>
                <w:b/>
                <w:color w:val="000000"/>
                <w:sz w:val="24"/>
                <w:szCs w:val="24"/>
              </w:rPr>
            </w:pPr>
            <w:r>
              <w:rPr>
                <w:rFonts w:ascii="宋体" w:hAnsi="宋体" w:hint="eastAsia"/>
                <w:b/>
                <w:color w:val="000000"/>
                <w:sz w:val="24"/>
                <w:szCs w:val="24"/>
              </w:rPr>
              <w:t>项目</w:t>
            </w:r>
          </w:p>
        </w:tc>
        <w:tc>
          <w:tcPr>
            <w:tcW w:w="3130" w:type="dxa"/>
            <w:vAlign w:val="bottom"/>
          </w:tcPr>
          <w:p w:rsidR="00B0032D" w:rsidRDefault="002A1714">
            <w:pPr>
              <w:jc w:val="center"/>
              <w:rPr>
                <w:rFonts w:ascii="宋体" w:hAnsi="宋体"/>
                <w:b/>
                <w:color w:val="000000"/>
                <w:sz w:val="24"/>
                <w:szCs w:val="24"/>
              </w:rPr>
            </w:pPr>
            <w:r>
              <w:rPr>
                <w:rFonts w:ascii="宋体" w:hAnsi="宋体" w:hint="eastAsia"/>
                <w:b/>
                <w:color w:val="000000"/>
                <w:sz w:val="24"/>
                <w:szCs w:val="24"/>
              </w:rPr>
              <w:t>项目权重</w:t>
            </w:r>
          </w:p>
        </w:tc>
        <w:tc>
          <w:tcPr>
            <w:tcW w:w="3112" w:type="dxa"/>
            <w:vAlign w:val="bottom"/>
          </w:tcPr>
          <w:p w:rsidR="00B0032D" w:rsidRDefault="002A1714">
            <w:pPr>
              <w:jc w:val="center"/>
              <w:rPr>
                <w:rFonts w:ascii="宋体" w:hAnsi="宋体"/>
                <w:b/>
                <w:color w:val="000000"/>
                <w:sz w:val="24"/>
                <w:szCs w:val="24"/>
              </w:rPr>
            </w:pPr>
            <w:r>
              <w:rPr>
                <w:rFonts w:ascii="宋体" w:hAnsi="宋体" w:hint="eastAsia"/>
                <w:b/>
                <w:color w:val="000000"/>
                <w:sz w:val="24"/>
                <w:szCs w:val="24"/>
              </w:rPr>
              <w:t>评分原则</w:t>
            </w:r>
          </w:p>
        </w:tc>
      </w:tr>
      <w:tr w:rsidR="00B0032D">
        <w:trPr>
          <w:cantSplit/>
          <w:trHeight w:val="360"/>
        </w:trPr>
        <w:tc>
          <w:tcPr>
            <w:tcW w:w="2390" w:type="dxa"/>
            <w:vAlign w:val="center"/>
          </w:tcPr>
          <w:p w:rsidR="00B0032D" w:rsidRDefault="002A1714">
            <w:pPr>
              <w:jc w:val="center"/>
              <w:textAlignment w:val="baseline"/>
              <w:rPr>
                <w:rFonts w:ascii="宋体" w:cs="宋体"/>
                <w:sz w:val="24"/>
                <w:szCs w:val="24"/>
              </w:rPr>
            </w:pPr>
            <w:r>
              <w:rPr>
                <w:rFonts w:ascii="宋体" w:cs="宋体" w:hint="eastAsia"/>
                <w:sz w:val="24"/>
                <w:szCs w:val="24"/>
              </w:rPr>
              <w:t>价格</w:t>
            </w:r>
          </w:p>
        </w:tc>
        <w:tc>
          <w:tcPr>
            <w:tcW w:w="3130" w:type="dxa"/>
            <w:vAlign w:val="bottom"/>
          </w:tcPr>
          <w:p w:rsidR="00B0032D" w:rsidRDefault="002A1714">
            <w:pPr>
              <w:jc w:val="center"/>
              <w:textAlignment w:val="baseline"/>
              <w:rPr>
                <w:rFonts w:ascii="宋体" w:cs="宋体"/>
                <w:sz w:val="24"/>
                <w:szCs w:val="24"/>
              </w:rPr>
            </w:pPr>
            <w:r>
              <w:rPr>
                <w:rFonts w:ascii="宋体" w:cs="宋体" w:hint="eastAsia"/>
                <w:sz w:val="24"/>
                <w:szCs w:val="24"/>
              </w:rPr>
              <w:t>50%</w:t>
            </w:r>
          </w:p>
        </w:tc>
        <w:tc>
          <w:tcPr>
            <w:tcW w:w="3112" w:type="dxa"/>
            <w:vAlign w:val="bottom"/>
          </w:tcPr>
          <w:p w:rsidR="00B0032D" w:rsidRDefault="00B0032D">
            <w:pPr>
              <w:jc w:val="center"/>
              <w:textAlignment w:val="baseline"/>
              <w:rPr>
                <w:rFonts w:ascii="宋体" w:hAnsi="宋体"/>
                <w:b/>
                <w:color w:val="000000"/>
              </w:rPr>
            </w:pPr>
          </w:p>
        </w:tc>
      </w:tr>
      <w:tr w:rsidR="00B0032D">
        <w:trPr>
          <w:cantSplit/>
          <w:trHeight w:val="270"/>
        </w:trPr>
        <w:tc>
          <w:tcPr>
            <w:tcW w:w="2390" w:type="dxa"/>
            <w:vAlign w:val="center"/>
          </w:tcPr>
          <w:p w:rsidR="00B0032D" w:rsidRDefault="002A1714">
            <w:pPr>
              <w:jc w:val="center"/>
              <w:textAlignment w:val="baseline"/>
              <w:rPr>
                <w:rFonts w:ascii="宋体" w:cs="宋体"/>
                <w:sz w:val="24"/>
                <w:szCs w:val="24"/>
              </w:rPr>
            </w:pPr>
            <w:r>
              <w:rPr>
                <w:rFonts w:ascii="宋体" w:cs="宋体" w:hint="eastAsia"/>
                <w:sz w:val="24"/>
                <w:szCs w:val="24"/>
              </w:rPr>
              <w:t>交货期</w:t>
            </w:r>
          </w:p>
        </w:tc>
        <w:tc>
          <w:tcPr>
            <w:tcW w:w="3130" w:type="dxa"/>
            <w:vAlign w:val="bottom"/>
          </w:tcPr>
          <w:p w:rsidR="00B0032D" w:rsidRDefault="002A1714">
            <w:pPr>
              <w:jc w:val="center"/>
              <w:textAlignment w:val="baseline"/>
              <w:rPr>
                <w:rFonts w:ascii="宋体" w:cs="宋体"/>
                <w:sz w:val="24"/>
                <w:szCs w:val="24"/>
              </w:rPr>
            </w:pPr>
            <w:r>
              <w:rPr>
                <w:rFonts w:ascii="宋体" w:cs="宋体" w:hint="eastAsia"/>
                <w:sz w:val="24"/>
                <w:szCs w:val="24"/>
              </w:rPr>
              <w:t>5%</w:t>
            </w:r>
          </w:p>
        </w:tc>
        <w:tc>
          <w:tcPr>
            <w:tcW w:w="3112" w:type="dxa"/>
            <w:vAlign w:val="bottom"/>
          </w:tcPr>
          <w:p w:rsidR="00B0032D" w:rsidRDefault="00B0032D">
            <w:pPr>
              <w:jc w:val="center"/>
              <w:textAlignment w:val="baseline"/>
              <w:rPr>
                <w:rFonts w:ascii="宋体" w:hAnsi="宋体"/>
                <w:b/>
                <w:color w:val="000000"/>
              </w:rPr>
            </w:pPr>
          </w:p>
        </w:tc>
      </w:tr>
      <w:tr w:rsidR="00B0032D">
        <w:trPr>
          <w:cantSplit/>
          <w:trHeight w:val="350"/>
        </w:trPr>
        <w:tc>
          <w:tcPr>
            <w:tcW w:w="2390" w:type="dxa"/>
            <w:vAlign w:val="center"/>
          </w:tcPr>
          <w:p w:rsidR="00B0032D" w:rsidRDefault="002A1714">
            <w:pPr>
              <w:jc w:val="center"/>
              <w:textAlignment w:val="baseline"/>
              <w:rPr>
                <w:rFonts w:ascii="宋体" w:cs="宋体"/>
                <w:sz w:val="24"/>
                <w:szCs w:val="24"/>
              </w:rPr>
            </w:pPr>
            <w:r>
              <w:rPr>
                <w:rFonts w:ascii="宋体" w:cs="宋体" w:hint="eastAsia"/>
                <w:sz w:val="24"/>
                <w:szCs w:val="24"/>
              </w:rPr>
              <w:t>质量及性能</w:t>
            </w:r>
          </w:p>
        </w:tc>
        <w:tc>
          <w:tcPr>
            <w:tcW w:w="3130" w:type="dxa"/>
            <w:vAlign w:val="bottom"/>
          </w:tcPr>
          <w:p w:rsidR="00B0032D" w:rsidRDefault="002A1714">
            <w:pPr>
              <w:jc w:val="center"/>
              <w:textAlignment w:val="baseline"/>
              <w:rPr>
                <w:rFonts w:ascii="宋体" w:cs="宋体"/>
                <w:sz w:val="24"/>
                <w:szCs w:val="24"/>
              </w:rPr>
            </w:pPr>
            <w:r>
              <w:rPr>
                <w:rFonts w:ascii="宋体" w:cs="宋体" w:hint="eastAsia"/>
                <w:sz w:val="24"/>
                <w:szCs w:val="24"/>
              </w:rPr>
              <w:t>30%</w:t>
            </w:r>
          </w:p>
        </w:tc>
        <w:tc>
          <w:tcPr>
            <w:tcW w:w="3112" w:type="dxa"/>
            <w:vAlign w:val="bottom"/>
          </w:tcPr>
          <w:p w:rsidR="00B0032D" w:rsidRDefault="00B0032D">
            <w:pPr>
              <w:jc w:val="center"/>
              <w:textAlignment w:val="baseline"/>
              <w:rPr>
                <w:rFonts w:ascii="宋体" w:hAnsi="宋体"/>
                <w:b/>
                <w:color w:val="000000"/>
              </w:rPr>
            </w:pPr>
          </w:p>
        </w:tc>
      </w:tr>
      <w:tr w:rsidR="00B0032D">
        <w:trPr>
          <w:cantSplit/>
          <w:trHeight w:val="247"/>
        </w:trPr>
        <w:tc>
          <w:tcPr>
            <w:tcW w:w="2390" w:type="dxa"/>
            <w:vAlign w:val="center"/>
          </w:tcPr>
          <w:p w:rsidR="00B0032D" w:rsidRDefault="002A1714">
            <w:pPr>
              <w:jc w:val="center"/>
              <w:textAlignment w:val="baseline"/>
              <w:rPr>
                <w:rFonts w:ascii="宋体" w:cs="宋体"/>
                <w:sz w:val="24"/>
                <w:szCs w:val="24"/>
              </w:rPr>
            </w:pPr>
            <w:r>
              <w:rPr>
                <w:rFonts w:ascii="宋体" w:hAnsi="宋体" w:cs="宋体" w:hint="eastAsia"/>
                <w:color w:val="000000"/>
                <w:szCs w:val="21"/>
              </w:rPr>
              <w:t>项目实施方案</w:t>
            </w:r>
          </w:p>
        </w:tc>
        <w:tc>
          <w:tcPr>
            <w:tcW w:w="3130" w:type="dxa"/>
            <w:vAlign w:val="bottom"/>
          </w:tcPr>
          <w:p w:rsidR="00B0032D" w:rsidRDefault="002A1714">
            <w:pPr>
              <w:jc w:val="center"/>
              <w:textAlignment w:val="baseline"/>
              <w:rPr>
                <w:rFonts w:ascii="宋体" w:cs="宋体"/>
                <w:sz w:val="24"/>
                <w:szCs w:val="24"/>
              </w:rPr>
            </w:pPr>
            <w:r>
              <w:rPr>
                <w:rFonts w:ascii="宋体" w:cs="宋体" w:hint="eastAsia"/>
                <w:sz w:val="24"/>
                <w:szCs w:val="24"/>
              </w:rPr>
              <w:t>5%</w:t>
            </w:r>
          </w:p>
        </w:tc>
        <w:tc>
          <w:tcPr>
            <w:tcW w:w="3112" w:type="dxa"/>
            <w:vAlign w:val="bottom"/>
          </w:tcPr>
          <w:p w:rsidR="00B0032D" w:rsidRDefault="00B0032D">
            <w:pPr>
              <w:jc w:val="center"/>
              <w:textAlignment w:val="baseline"/>
              <w:rPr>
                <w:rFonts w:ascii="宋体" w:hAnsi="宋体"/>
                <w:b/>
                <w:color w:val="000000"/>
              </w:rPr>
            </w:pPr>
          </w:p>
        </w:tc>
      </w:tr>
      <w:tr w:rsidR="00B0032D">
        <w:trPr>
          <w:cantSplit/>
          <w:trHeight w:val="350"/>
        </w:trPr>
        <w:tc>
          <w:tcPr>
            <w:tcW w:w="2390" w:type="dxa"/>
            <w:vAlign w:val="center"/>
          </w:tcPr>
          <w:p w:rsidR="00B0032D" w:rsidRDefault="002A1714">
            <w:pPr>
              <w:jc w:val="center"/>
              <w:textAlignment w:val="baseline"/>
              <w:rPr>
                <w:rFonts w:ascii="宋体" w:cs="宋体"/>
                <w:sz w:val="24"/>
                <w:szCs w:val="24"/>
              </w:rPr>
            </w:pPr>
            <w:r>
              <w:rPr>
                <w:rFonts w:ascii="宋体" w:cs="宋体" w:hint="eastAsia"/>
                <w:sz w:val="24"/>
                <w:szCs w:val="24"/>
              </w:rPr>
              <w:t>售后服务</w:t>
            </w:r>
          </w:p>
        </w:tc>
        <w:tc>
          <w:tcPr>
            <w:tcW w:w="3130" w:type="dxa"/>
            <w:vAlign w:val="bottom"/>
          </w:tcPr>
          <w:p w:rsidR="00B0032D" w:rsidRDefault="002A1714">
            <w:pPr>
              <w:jc w:val="center"/>
              <w:textAlignment w:val="baseline"/>
              <w:rPr>
                <w:rFonts w:ascii="宋体" w:cs="宋体"/>
                <w:sz w:val="24"/>
                <w:szCs w:val="24"/>
              </w:rPr>
            </w:pPr>
            <w:r>
              <w:rPr>
                <w:rFonts w:ascii="宋体" w:cs="宋体" w:hint="eastAsia"/>
                <w:sz w:val="24"/>
                <w:szCs w:val="24"/>
              </w:rPr>
              <w:t>10%</w:t>
            </w:r>
          </w:p>
        </w:tc>
        <w:tc>
          <w:tcPr>
            <w:tcW w:w="3112" w:type="dxa"/>
            <w:vAlign w:val="bottom"/>
          </w:tcPr>
          <w:p w:rsidR="00B0032D" w:rsidRDefault="00B0032D">
            <w:pPr>
              <w:jc w:val="center"/>
              <w:textAlignment w:val="baseline"/>
              <w:rPr>
                <w:rFonts w:ascii="宋体" w:hAnsi="宋体"/>
                <w:b/>
                <w:color w:val="000000"/>
              </w:rPr>
            </w:pPr>
          </w:p>
        </w:tc>
      </w:tr>
      <w:tr w:rsidR="00B0032D">
        <w:trPr>
          <w:cantSplit/>
          <w:trHeight w:val="350"/>
        </w:trPr>
        <w:tc>
          <w:tcPr>
            <w:tcW w:w="2390" w:type="dxa"/>
            <w:vAlign w:val="center"/>
          </w:tcPr>
          <w:p w:rsidR="00B0032D" w:rsidRDefault="002A1714">
            <w:pPr>
              <w:jc w:val="center"/>
              <w:textAlignment w:val="baseline"/>
              <w:rPr>
                <w:rFonts w:ascii="宋体" w:cs="宋体"/>
                <w:sz w:val="24"/>
                <w:szCs w:val="24"/>
              </w:rPr>
            </w:pPr>
            <w:r>
              <w:rPr>
                <w:rFonts w:ascii="宋体" w:cs="宋体" w:hint="eastAsia"/>
                <w:sz w:val="24"/>
                <w:szCs w:val="24"/>
              </w:rPr>
              <w:t>总则</w:t>
            </w:r>
          </w:p>
        </w:tc>
        <w:tc>
          <w:tcPr>
            <w:tcW w:w="6242" w:type="dxa"/>
            <w:gridSpan w:val="2"/>
            <w:vAlign w:val="center"/>
          </w:tcPr>
          <w:p w:rsidR="00B0032D" w:rsidRDefault="002A1714">
            <w:pPr>
              <w:jc w:val="center"/>
              <w:textAlignment w:val="baseline"/>
              <w:rPr>
                <w:rFonts w:ascii="宋体" w:cs="宋体"/>
                <w:sz w:val="24"/>
                <w:szCs w:val="24"/>
              </w:rPr>
            </w:pPr>
            <w:r>
              <w:rPr>
                <w:rFonts w:ascii="宋体" w:cs="宋体" w:hint="eastAsia"/>
                <w:sz w:val="24"/>
                <w:szCs w:val="24"/>
              </w:rPr>
              <w:t>招标方可根据实际情况对评标原则进行更改</w:t>
            </w:r>
          </w:p>
        </w:tc>
      </w:tr>
    </w:tbl>
    <w:p w:rsidR="00B0032D" w:rsidRDefault="002A1714">
      <w:pPr>
        <w:pStyle w:val="Web"/>
        <w:widowControl w:val="0"/>
        <w:spacing w:line="20" w:lineRule="atLeast"/>
        <w:ind w:firstLine="482"/>
        <w:rPr>
          <w:b/>
          <w:color w:val="000000"/>
          <w:u w:val="single"/>
        </w:rPr>
      </w:pPr>
      <w:r>
        <w:rPr>
          <w:rFonts w:hint="eastAsia"/>
          <w:b/>
          <w:color w:val="000000"/>
          <w:u w:val="single"/>
        </w:rPr>
        <w:t>在价格优先基础上，对交货期、质量及性能、业绩和经验、服务等进行综合考虑。</w:t>
      </w:r>
      <w:bookmarkEnd w:id="2"/>
      <w:bookmarkEnd w:id="3"/>
    </w:p>
    <w:sectPr w:rsidR="00B0032D" w:rsidSect="00B003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32D" w:rsidRDefault="00B0032D" w:rsidP="00B0032D">
      <w:r>
        <w:separator/>
      </w:r>
    </w:p>
  </w:endnote>
  <w:endnote w:type="continuationSeparator" w:id="1">
    <w:p w:rsidR="00B0032D" w:rsidRDefault="00B0032D" w:rsidP="00B003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32D" w:rsidRDefault="002A1714">
    <w:pPr>
      <w:pStyle w:val="a4"/>
      <w:tabs>
        <w:tab w:val="clear" w:pos="8306"/>
        <w:tab w:val="right" w:pos="9240"/>
      </w:tabs>
      <w:jc w:val="center"/>
      <w:rPr>
        <w:rFonts w:ascii="Arial" w:hAnsi="Arial" w:cs="Arial"/>
      </w:rPr>
    </w:pPr>
    <w:r>
      <w:rPr>
        <w:rFonts w:ascii="Arial" w:hAnsi="Arial" w:cs="Arial"/>
      </w:rPr>
      <w:tab/>
    </w:r>
    <w:r>
      <w:rPr>
        <w:rFonts w:ascii="Arial" w:hAnsi="Arial" w:cs="Arial"/>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32D" w:rsidRDefault="00B0032D" w:rsidP="00B0032D">
      <w:r>
        <w:separator/>
      </w:r>
    </w:p>
  </w:footnote>
  <w:footnote w:type="continuationSeparator" w:id="1">
    <w:p w:rsidR="00B0032D" w:rsidRDefault="00B0032D" w:rsidP="00B003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0E5C36"/>
    <w:multiLevelType w:val="multilevel"/>
    <w:tmpl w:val="490E5C36"/>
    <w:lvl w:ilvl="0">
      <w:start w:val="1"/>
      <w:numFmt w:val="decimal"/>
      <w:lvlText w:val="URS%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GM3ZTdmNDIwMjliZWRlY2JmNTQwMjNjOWExYWQ3YzEifQ=="/>
  </w:docVars>
  <w:rsids>
    <w:rsidRoot w:val="00B44FC8"/>
    <w:rsid w:val="00003EA3"/>
    <w:rsid w:val="00004270"/>
    <w:rsid w:val="000052BE"/>
    <w:rsid w:val="00006E1D"/>
    <w:rsid w:val="000073E4"/>
    <w:rsid w:val="00007D31"/>
    <w:rsid w:val="00007FDF"/>
    <w:rsid w:val="00015721"/>
    <w:rsid w:val="00017F3D"/>
    <w:rsid w:val="00020572"/>
    <w:rsid w:val="00021544"/>
    <w:rsid w:val="00021607"/>
    <w:rsid w:val="00021A69"/>
    <w:rsid w:val="000277D7"/>
    <w:rsid w:val="00030A22"/>
    <w:rsid w:val="00030FE9"/>
    <w:rsid w:val="000315E7"/>
    <w:rsid w:val="000319C6"/>
    <w:rsid w:val="00035778"/>
    <w:rsid w:val="000363D2"/>
    <w:rsid w:val="00040057"/>
    <w:rsid w:val="000404DB"/>
    <w:rsid w:val="0004154E"/>
    <w:rsid w:val="0004281B"/>
    <w:rsid w:val="00043C5A"/>
    <w:rsid w:val="000456CA"/>
    <w:rsid w:val="00045968"/>
    <w:rsid w:val="00046022"/>
    <w:rsid w:val="000474B6"/>
    <w:rsid w:val="000477B2"/>
    <w:rsid w:val="00053316"/>
    <w:rsid w:val="00056705"/>
    <w:rsid w:val="000602EA"/>
    <w:rsid w:val="00060501"/>
    <w:rsid w:val="00060892"/>
    <w:rsid w:val="00062961"/>
    <w:rsid w:val="00062AB3"/>
    <w:rsid w:val="00062E3A"/>
    <w:rsid w:val="0006392A"/>
    <w:rsid w:val="00064E42"/>
    <w:rsid w:val="000651F5"/>
    <w:rsid w:val="00065AEA"/>
    <w:rsid w:val="000702A7"/>
    <w:rsid w:val="0007061C"/>
    <w:rsid w:val="0007344B"/>
    <w:rsid w:val="0007416B"/>
    <w:rsid w:val="00075A98"/>
    <w:rsid w:val="00077D27"/>
    <w:rsid w:val="00083EB7"/>
    <w:rsid w:val="00086567"/>
    <w:rsid w:val="000A128C"/>
    <w:rsid w:val="000A1DF6"/>
    <w:rsid w:val="000A40B6"/>
    <w:rsid w:val="000A4344"/>
    <w:rsid w:val="000A6236"/>
    <w:rsid w:val="000A7260"/>
    <w:rsid w:val="000A77A5"/>
    <w:rsid w:val="000A7F4A"/>
    <w:rsid w:val="000B05AC"/>
    <w:rsid w:val="000B16D7"/>
    <w:rsid w:val="000B181D"/>
    <w:rsid w:val="000B2D03"/>
    <w:rsid w:val="000B3C3B"/>
    <w:rsid w:val="000B3DA6"/>
    <w:rsid w:val="000B415F"/>
    <w:rsid w:val="000B4739"/>
    <w:rsid w:val="000B4BDB"/>
    <w:rsid w:val="000C11A1"/>
    <w:rsid w:val="000C2C8B"/>
    <w:rsid w:val="000C3BB9"/>
    <w:rsid w:val="000C508C"/>
    <w:rsid w:val="000C53EA"/>
    <w:rsid w:val="000C6B12"/>
    <w:rsid w:val="000C7FCE"/>
    <w:rsid w:val="000D0699"/>
    <w:rsid w:val="000D2289"/>
    <w:rsid w:val="000D2656"/>
    <w:rsid w:val="000D34FC"/>
    <w:rsid w:val="000D653B"/>
    <w:rsid w:val="000D65BB"/>
    <w:rsid w:val="000D7C1F"/>
    <w:rsid w:val="000E1168"/>
    <w:rsid w:val="000E5375"/>
    <w:rsid w:val="000E5DF5"/>
    <w:rsid w:val="000E718F"/>
    <w:rsid w:val="000E7243"/>
    <w:rsid w:val="000F2306"/>
    <w:rsid w:val="000F30F8"/>
    <w:rsid w:val="000F34A9"/>
    <w:rsid w:val="000F367C"/>
    <w:rsid w:val="000F5A6E"/>
    <w:rsid w:val="000F75AA"/>
    <w:rsid w:val="0010255A"/>
    <w:rsid w:val="00102849"/>
    <w:rsid w:val="00102903"/>
    <w:rsid w:val="001047B0"/>
    <w:rsid w:val="0010613B"/>
    <w:rsid w:val="00107061"/>
    <w:rsid w:val="00110B4B"/>
    <w:rsid w:val="001120D8"/>
    <w:rsid w:val="00112689"/>
    <w:rsid w:val="00113146"/>
    <w:rsid w:val="00120208"/>
    <w:rsid w:val="00120678"/>
    <w:rsid w:val="001216A7"/>
    <w:rsid w:val="001220FF"/>
    <w:rsid w:val="00125E35"/>
    <w:rsid w:val="00130658"/>
    <w:rsid w:val="00130ABE"/>
    <w:rsid w:val="00132939"/>
    <w:rsid w:val="0013754A"/>
    <w:rsid w:val="001408B6"/>
    <w:rsid w:val="00140DFE"/>
    <w:rsid w:val="0014419B"/>
    <w:rsid w:val="001505E7"/>
    <w:rsid w:val="00152CD0"/>
    <w:rsid w:val="00152E87"/>
    <w:rsid w:val="0015478F"/>
    <w:rsid w:val="00162285"/>
    <w:rsid w:val="00162818"/>
    <w:rsid w:val="00163282"/>
    <w:rsid w:val="00164336"/>
    <w:rsid w:val="00167B9E"/>
    <w:rsid w:val="001705B5"/>
    <w:rsid w:val="00174686"/>
    <w:rsid w:val="0017509E"/>
    <w:rsid w:val="001754CD"/>
    <w:rsid w:val="001767E2"/>
    <w:rsid w:val="001775D0"/>
    <w:rsid w:val="00182FDB"/>
    <w:rsid w:val="00183872"/>
    <w:rsid w:val="00184B41"/>
    <w:rsid w:val="00187014"/>
    <w:rsid w:val="001877AB"/>
    <w:rsid w:val="00187C95"/>
    <w:rsid w:val="00190283"/>
    <w:rsid w:val="0019028E"/>
    <w:rsid w:val="00190D90"/>
    <w:rsid w:val="00191EF5"/>
    <w:rsid w:val="001A048D"/>
    <w:rsid w:val="001A1A9D"/>
    <w:rsid w:val="001A32F0"/>
    <w:rsid w:val="001A7632"/>
    <w:rsid w:val="001B120F"/>
    <w:rsid w:val="001B1FE0"/>
    <w:rsid w:val="001B308B"/>
    <w:rsid w:val="001B3126"/>
    <w:rsid w:val="001B3D15"/>
    <w:rsid w:val="001B5221"/>
    <w:rsid w:val="001B579A"/>
    <w:rsid w:val="001B5C31"/>
    <w:rsid w:val="001B6625"/>
    <w:rsid w:val="001B7ED4"/>
    <w:rsid w:val="001C11DD"/>
    <w:rsid w:val="001C1995"/>
    <w:rsid w:val="001C273B"/>
    <w:rsid w:val="001C365D"/>
    <w:rsid w:val="001C5B87"/>
    <w:rsid w:val="001C6EB2"/>
    <w:rsid w:val="001C70F4"/>
    <w:rsid w:val="001C7BC2"/>
    <w:rsid w:val="001C7C4B"/>
    <w:rsid w:val="001D057D"/>
    <w:rsid w:val="001D105F"/>
    <w:rsid w:val="001D1EA1"/>
    <w:rsid w:val="001D3F0F"/>
    <w:rsid w:val="001D663C"/>
    <w:rsid w:val="001D74A3"/>
    <w:rsid w:val="001E109E"/>
    <w:rsid w:val="001E2C9B"/>
    <w:rsid w:val="001E45B2"/>
    <w:rsid w:val="001E5647"/>
    <w:rsid w:val="001E60B1"/>
    <w:rsid w:val="001E6F59"/>
    <w:rsid w:val="001E726F"/>
    <w:rsid w:val="001F02BB"/>
    <w:rsid w:val="001F1064"/>
    <w:rsid w:val="001F324E"/>
    <w:rsid w:val="001F357E"/>
    <w:rsid w:val="001F61FA"/>
    <w:rsid w:val="001F7B3F"/>
    <w:rsid w:val="00200A2F"/>
    <w:rsid w:val="00201F90"/>
    <w:rsid w:val="0020282D"/>
    <w:rsid w:val="002045B4"/>
    <w:rsid w:val="00204800"/>
    <w:rsid w:val="00212930"/>
    <w:rsid w:val="00213BD9"/>
    <w:rsid w:val="00213D6C"/>
    <w:rsid w:val="002168F0"/>
    <w:rsid w:val="00220568"/>
    <w:rsid w:val="002206CC"/>
    <w:rsid w:val="00220F55"/>
    <w:rsid w:val="00223651"/>
    <w:rsid w:val="002251A8"/>
    <w:rsid w:val="00225758"/>
    <w:rsid w:val="00227F5E"/>
    <w:rsid w:val="002300E2"/>
    <w:rsid w:val="00230F4F"/>
    <w:rsid w:val="00241BFB"/>
    <w:rsid w:val="00242548"/>
    <w:rsid w:val="0024269E"/>
    <w:rsid w:val="00243539"/>
    <w:rsid w:val="002561D0"/>
    <w:rsid w:val="00256A23"/>
    <w:rsid w:val="00257886"/>
    <w:rsid w:val="00260A06"/>
    <w:rsid w:val="00262577"/>
    <w:rsid w:val="0026520F"/>
    <w:rsid w:val="00266172"/>
    <w:rsid w:val="002700BD"/>
    <w:rsid w:val="00271E27"/>
    <w:rsid w:val="00273D85"/>
    <w:rsid w:val="002773E3"/>
    <w:rsid w:val="002775DA"/>
    <w:rsid w:val="00280AEB"/>
    <w:rsid w:val="00281C59"/>
    <w:rsid w:val="00281C6F"/>
    <w:rsid w:val="002856CB"/>
    <w:rsid w:val="00285BDA"/>
    <w:rsid w:val="00293A74"/>
    <w:rsid w:val="0029507E"/>
    <w:rsid w:val="0029703C"/>
    <w:rsid w:val="002A03CE"/>
    <w:rsid w:val="002A1714"/>
    <w:rsid w:val="002A19B4"/>
    <w:rsid w:val="002A4458"/>
    <w:rsid w:val="002A445E"/>
    <w:rsid w:val="002A5B03"/>
    <w:rsid w:val="002A6190"/>
    <w:rsid w:val="002A64AB"/>
    <w:rsid w:val="002A7548"/>
    <w:rsid w:val="002B06AF"/>
    <w:rsid w:val="002B0706"/>
    <w:rsid w:val="002B57E5"/>
    <w:rsid w:val="002B723B"/>
    <w:rsid w:val="002C312F"/>
    <w:rsid w:val="002C38FC"/>
    <w:rsid w:val="002C4BB6"/>
    <w:rsid w:val="002C7163"/>
    <w:rsid w:val="002D542E"/>
    <w:rsid w:val="002D6617"/>
    <w:rsid w:val="002E1AA3"/>
    <w:rsid w:val="002E2A25"/>
    <w:rsid w:val="002E2C08"/>
    <w:rsid w:val="002E4F8B"/>
    <w:rsid w:val="002F0458"/>
    <w:rsid w:val="002F1532"/>
    <w:rsid w:val="002F2ABD"/>
    <w:rsid w:val="002F2BE4"/>
    <w:rsid w:val="002F5997"/>
    <w:rsid w:val="003005C0"/>
    <w:rsid w:val="00302086"/>
    <w:rsid w:val="003076DA"/>
    <w:rsid w:val="00307D01"/>
    <w:rsid w:val="00310642"/>
    <w:rsid w:val="00312930"/>
    <w:rsid w:val="0031365F"/>
    <w:rsid w:val="003169A3"/>
    <w:rsid w:val="0032024A"/>
    <w:rsid w:val="003211F5"/>
    <w:rsid w:val="00322322"/>
    <w:rsid w:val="0032310B"/>
    <w:rsid w:val="00324FFB"/>
    <w:rsid w:val="003254BA"/>
    <w:rsid w:val="003264D1"/>
    <w:rsid w:val="00326636"/>
    <w:rsid w:val="00326BC7"/>
    <w:rsid w:val="00330BF6"/>
    <w:rsid w:val="003315F7"/>
    <w:rsid w:val="00331ED5"/>
    <w:rsid w:val="003345E7"/>
    <w:rsid w:val="003347AB"/>
    <w:rsid w:val="00335640"/>
    <w:rsid w:val="003419F4"/>
    <w:rsid w:val="00343200"/>
    <w:rsid w:val="00343A7C"/>
    <w:rsid w:val="00344056"/>
    <w:rsid w:val="0034705D"/>
    <w:rsid w:val="00350970"/>
    <w:rsid w:val="00357C10"/>
    <w:rsid w:val="0036476B"/>
    <w:rsid w:val="003652DA"/>
    <w:rsid w:val="003700E7"/>
    <w:rsid w:val="003706BB"/>
    <w:rsid w:val="00372885"/>
    <w:rsid w:val="003734D2"/>
    <w:rsid w:val="003743D4"/>
    <w:rsid w:val="00374C2C"/>
    <w:rsid w:val="00375E83"/>
    <w:rsid w:val="00380509"/>
    <w:rsid w:val="0038147E"/>
    <w:rsid w:val="003829C2"/>
    <w:rsid w:val="003832E3"/>
    <w:rsid w:val="00385BA9"/>
    <w:rsid w:val="00386B24"/>
    <w:rsid w:val="003874CE"/>
    <w:rsid w:val="00387BD0"/>
    <w:rsid w:val="00394290"/>
    <w:rsid w:val="003946A5"/>
    <w:rsid w:val="00395C79"/>
    <w:rsid w:val="00396184"/>
    <w:rsid w:val="003A0399"/>
    <w:rsid w:val="003A134D"/>
    <w:rsid w:val="003A1554"/>
    <w:rsid w:val="003A16EA"/>
    <w:rsid w:val="003A256C"/>
    <w:rsid w:val="003A2736"/>
    <w:rsid w:val="003A42F8"/>
    <w:rsid w:val="003A5EAF"/>
    <w:rsid w:val="003A7318"/>
    <w:rsid w:val="003B0AE3"/>
    <w:rsid w:val="003B1107"/>
    <w:rsid w:val="003B6A63"/>
    <w:rsid w:val="003B7203"/>
    <w:rsid w:val="003C2164"/>
    <w:rsid w:val="003C24A5"/>
    <w:rsid w:val="003D0466"/>
    <w:rsid w:val="003D0E38"/>
    <w:rsid w:val="003D2A7F"/>
    <w:rsid w:val="003D42D7"/>
    <w:rsid w:val="003D43E8"/>
    <w:rsid w:val="003D5F03"/>
    <w:rsid w:val="003D72B7"/>
    <w:rsid w:val="003E1D8D"/>
    <w:rsid w:val="003E28D6"/>
    <w:rsid w:val="003E6184"/>
    <w:rsid w:val="003F0523"/>
    <w:rsid w:val="003F1E00"/>
    <w:rsid w:val="003F2E58"/>
    <w:rsid w:val="003F3633"/>
    <w:rsid w:val="003F400A"/>
    <w:rsid w:val="003F45E8"/>
    <w:rsid w:val="003F620A"/>
    <w:rsid w:val="003F65FA"/>
    <w:rsid w:val="003F7A88"/>
    <w:rsid w:val="0040080A"/>
    <w:rsid w:val="00404129"/>
    <w:rsid w:val="00405E37"/>
    <w:rsid w:val="004079ED"/>
    <w:rsid w:val="00407E96"/>
    <w:rsid w:val="004108BB"/>
    <w:rsid w:val="004119B6"/>
    <w:rsid w:val="00411AAE"/>
    <w:rsid w:val="0041229C"/>
    <w:rsid w:val="00415D25"/>
    <w:rsid w:val="004214C5"/>
    <w:rsid w:val="00424EB2"/>
    <w:rsid w:val="00425159"/>
    <w:rsid w:val="00431417"/>
    <w:rsid w:val="00431A72"/>
    <w:rsid w:val="00431F7D"/>
    <w:rsid w:val="00434536"/>
    <w:rsid w:val="004351A4"/>
    <w:rsid w:val="00435A33"/>
    <w:rsid w:val="00437493"/>
    <w:rsid w:val="00441FAA"/>
    <w:rsid w:val="004438EA"/>
    <w:rsid w:val="00443C66"/>
    <w:rsid w:val="00444333"/>
    <w:rsid w:val="004444DA"/>
    <w:rsid w:val="00444DD6"/>
    <w:rsid w:val="00451804"/>
    <w:rsid w:val="004523D7"/>
    <w:rsid w:val="00452D74"/>
    <w:rsid w:val="004543B2"/>
    <w:rsid w:val="0045500A"/>
    <w:rsid w:val="004557D0"/>
    <w:rsid w:val="004570B2"/>
    <w:rsid w:val="004574F6"/>
    <w:rsid w:val="00457A48"/>
    <w:rsid w:val="004614B8"/>
    <w:rsid w:val="00463EAC"/>
    <w:rsid w:val="004649DA"/>
    <w:rsid w:val="00465B5F"/>
    <w:rsid w:val="004701CD"/>
    <w:rsid w:val="00471772"/>
    <w:rsid w:val="00473A0F"/>
    <w:rsid w:val="00474536"/>
    <w:rsid w:val="00482279"/>
    <w:rsid w:val="0048252F"/>
    <w:rsid w:val="004827DF"/>
    <w:rsid w:val="00484F4B"/>
    <w:rsid w:val="0048519C"/>
    <w:rsid w:val="00485C52"/>
    <w:rsid w:val="004903BD"/>
    <w:rsid w:val="00490A8E"/>
    <w:rsid w:val="00493503"/>
    <w:rsid w:val="00495D0F"/>
    <w:rsid w:val="004A00F1"/>
    <w:rsid w:val="004A0241"/>
    <w:rsid w:val="004A04C0"/>
    <w:rsid w:val="004A1CE1"/>
    <w:rsid w:val="004A3656"/>
    <w:rsid w:val="004A402E"/>
    <w:rsid w:val="004A4CD0"/>
    <w:rsid w:val="004A6F30"/>
    <w:rsid w:val="004A7753"/>
    <w:rsid w:val="004B0DA2"/>
    <w:rsid w:val="004B2355"/>
    <w:rsid w:val="004B2FDE"/>
    <w:rsid w:val="004B4D26"/>
    <w:rsid w:val="004B55BC"/>
    <w:rsid w:val="004B60B7"/>
    <w:rsid w:val="004B788B"/>
    <w:rsid w:val="004C15E1"/>
    <w:rsid w:val="004C6620"/>
    <w:rsid w:val="004C7E52"/>
    <w:rsid w:val="004D1DFE"/>
    <w:rsid w:val="004D2273"/>
    <w:rsid w:val="004D2598"/>
    <w:rsid w:val="004D3FDB"/>
    <w:rsid w:val="004D401A"/>
    <w:rsid w:val="004D57F4"/>
    <w:rsid w:val="004D6666"/>
    <w:rsid w:val="004E05D0"/>
    <w:rsid w:val="004E2611"/>
    <w:rsid w:val="004E2E53"/>
    <w:rsid w:val="004E7A93"/>
    <w:rsid w:val="004F09F1"/>
    <w:rsid w:val="004F0F98"/>
    <w:rsid w:val="004F1424"/>
    <w:rsid w:val="004F19F7"/>
    <w:rsid w:val="004F63D6"/>
    <w:rsid w:val="004F6E8C"/>
    <w:rsid w:val="005031DE"/>
    <w:rsid w:val="0050332A"/>
    <w:rsid w:val="005048E9"/>
    <w:rsid w:val="00504BD0"/>
    <w:rsid w:val="005055DD"/>
    <w:rsid w:val="00505F09"/>
    <w:rsid w:val="00510451"/>
    <w:rsid w:val="00512208"/>
    <w:rsid w:val="00513597"/>
    <w:rsid w:val="0051646F"/>
    <w:rsid w:val="005167D2"/>
    <w:rsid w:val="00524553"/>
    <w:rsid w:val="00527218"/>
    <w:rsid w:val="00527B08"/>
    <w:rsid w:val="00530F39"/>
    <w:rsid w:val="00533D0C"/>
    <w:rsid w:val="00540028"/>
    <w:rsid w:val="00540D30"/>
    <w:rsid w:val="00544395"/>
    <w:rsid w:val="005453BE"/>
    <w:rsid w:val="0054678E"/>
    <w:rsid w:val="00546FAC"/>
    <w:rsid w:val="0054796A"/>
    <w:rsid w:val="0055358A"/>
    <w:rsid w:val="005559F6"/>
    <w:rsid w:val="00556656"/>
    <w:rsid w:val="00556C2D"/>
    <w:rsid w:val="005618D6"/>
    <w:rsid w:val="00564202"/>
    <w:rsid w:val="0056473D"/>
    <w:rsid w:val="005672B3"/>
    <w:rsid w:val="00567B99"/>
    <w:rsid w:val="0057013E"/>
    <w:rsid w:val="00570B48"/>
    <w:rsid w:val="00572A29"/>
    <w:rsid w:val="005736D2"/>
    <w:rsid w:val="00573A67"/>
    <w:rsid w:val="005747DD"/>
    <w:rsid w:val="005751D4"/>
    <w:rsid w:val="0057520A"/>
    <w:rsid w:val="0057601A"/>
    <w:rsid w:val="00576114"/>
    <w:rsid w:val="005772E2"/>
    <w:rsid w:val="00577FAF"/>
    <w:rsid w:val="00581AC8"/>
    <w:rsid w:val="00581AEE"/>
    <w:rsid w:val="0058225A"/>
    <w:rsid w:val="0058289F"/>
    <w:rsid w:val="00582DA8"/>
    <w:rsid w:val="00585F4E"/>
    <w:rsid w:val="00586F51"/>
    <w:rsid w:val="00587B61"/>
    <w:rsid w:val="005931CA"/>
    <w:rsid w:val="00596E5E"/>
    <w:rsid w:val="005A3EE3"/>
    <w:rsid w:val="005A4FA6"/>
    <w:rsid w:val="005A603B"/>
    <w:rsid w:val="005C027E"/>
    <w:rsid w:val="005C08F0"/>
    <w:rsid w:val="005C0E81"/>
    <w:rsid w:val="005C4E63"/>
    <w:rsid w:val="005C6CC9"/>
    <w:rsid w:val="005C6DF5"/>
    <w:rsid w:val="005D02FD"/>
    <w:rsid w:val="005D2219"/>
    <w:rsid w:val="005D492C"/>
    <w:rsid w:val="005D55F4"/>
    <w:rsid w:val="005D606D"/>
    <w:rsid w:val="005D6341"/>
    <w:rsid w:val="005D6CE6"/>
    <w:rsid w:val="005E2503"/>
    <w:rsid w:val="005E4698"/>
    <w:rsid w:val="005F0AB2"/>
    <w:rsid w:val="005F0BD4"/>
    <w:rsid w:val="005F23AB"/>
    <w:rsid w:val="005F5895"/>
    <w:rsid w:val="005F7036"/>
    <w:rsid w:val="005F778A"/>
    <w:rsid w:val="00600887"/>
    <w:rsid w:val="00601ED4"/>
    <w:rsid w:val="006053BF"/>
    <w:rsid w:val="006072D9"/>
    <w:rsid w:val="0060734B"/>
    <w:rsid w:val="006115FC"/>
    <w:rsid w:val="00612493"/>
    <w:rsid w:val="0061292B"/>
    <w:rsid w:val="00612E56"/>
    <w:rsid w:val="00613988"/>
    <w:rsid w:val="00613D0D"/>
    <w:rsid w:val="00614C7C"/>
    <w:rsid w:val="006165B4"/>
    <w:rsid w:val="00617EE3"/>
    <w:rsid w:val="0062016E"/>
    <w:rsid w:val="00625CD9"/>
    <w:rsid w:val="00631FBD"/>
    <w:rsid w:val="006345E5"/>
    <w:rsid w:val="00635AF9"/>
    <w:rsid w:val="006405B7"/>
    <w:rsid w:val="00642245"/>
    <w:rsid w:val="00642949"/>
    <w:rsid w:val="00643820"/>
    <w:rsid w:val="00646075"/>
    <w:rsid w:val="0064683D"/>
    <w:rsid w:val="00646E64"/>
    <w:rsid w:val="00647360"/>
    <w:rsid w:val="00651356"/>
    <w:rsid w:val="006516B2"/>
    <w:rsid w:val="00652A70"/>
    <w:rsid w:val="00652E7F"/>
    <w:rsid w:val="00653030"/>
    <w:rsid w:val="006546E8"/>
    <w:rsid w:val="00654CF2"/>
    <w:rsid w:val="0065510A"/>
    <w:rsid w:val="006553A3"/>
    <w:rsid w:val="00655942"/>
    <w:rsid w:val="00657AFB"/>
    <w:rsid w:val="00657BEE"/>
    <w:rsid w:val="0066260B"/>
    <w:rsid w:val="006637FA"/>
    <w:rsid w:val="0066535D"/>
    <w:rsid w:val="00665D6A"/>
    <w:rsid w:val="006665F1"/>
    <w:rsid w:val="0067119C"/>
    <w:rsid w:val="006713C0"/>
    <w:rsid w:val="0067266E"/>
    <w:rsid w:val="006727AB"/>
    <w:rsid w:val="00676817"/>
    <w:rsid w:val="00676A8D"/>
    <w:rsid w:val="006829FE"/>
    <w:rsid w:val="00683F6A"/>
    <w:rsid w:val="00684A53"/>
    <w:rsid w:val="00684C45"/>
    <w:rsid w:val="006858EF"/>
    <w:rsid w:val="0068590B"/>
    <w:rsid w:val="006905DD"/>
    <w:rsid w:val="0069250A"/>
    <w:rsid w:val="0069451A"/>
    <w:rsid w:val="00695767"/>
    <w:rsid w:val="00695A98"/>
    <w:rsid w:val="00695B5D"/>
    <w:rsid w:val="006968B8"/>
    <w:rsid w:val="006A0CE7"/>
    <w:rsid w:val="006A454A"/>
    <w:rsid w:val="006A505B"/>
    <w:rsid w:val="006A5237"/>
    <w:rsid w:val="006A62D6"/>
    <w:rsid w:val="006A711C"/>
    <w:rsid w:val="006B4CDB"/>
    <w:rsid w:val="006B5F5E"/>
    <w:rsid w:val="006B6116"/>
    <w:rsid w:val="006B6AD1"/>
    <w:rsid w:val="006B6E0E"/>
    <w:rsid w:val="006B7603"/>
    <w:rsid w:val="006B76E7"/>
    <w:rsid w:val="006B78C7"/>
    <w:rsid w:val="006C017A"/>
    <w:rsid w:val="006C0A36"/>
    <w:rsid w:val="006C1CE4"/>
    <w:rsid w:val="006C66D4"/>
    <w:rsid w:val="006C68A5"/>
    <w:rsid w:val="006D1108"/>
    <w:rsid w:val="006D1AF5"/>
    <w:rsid w:val="006D52F5"/>
    <w:rsid w:val="006D6162"/>
    <w:rsid w:val="006D7C71"/>
    <w:rsid w:val="006E10F6"/>
    <w:rsid w:val="006E1BB0"/>
    <w:rsid w:val="006E2846"/>
    <w:rsid w:val="006E3FE1"/>
    <w:rsid w:val="006E402C"/>
    <w:rsid w:val="006E4A49"/>
    <w:rsid w:val="006E7CE9"/>
    <w:rsid w:val="006F0382"/>
    <w:rsid w:val="006F111E"/>
    <w:rsid w:val="006F1476"/>
    <w:rsid w:val="006F67E4"/>
    <w:rsid w:val="006F705B"/>
    <w:rsid w:val="00702E5B"/>
    <w:rsid w:val="00703A66"/>
    <w:rsid w:val="0070400F"/>
    <w:rsid w:val="007066E6"/>
    <w:rsid w:val="00707669"/>
    <w:rsid w:val="00707A23"/>
    <w:rsid w:val="007140BB"/>
    <w:rsid w:val="0072096F"/>
    <w:rsid w:val="0072436F"/>
    <w:rsid w:val="0072482A"/>
    <w:rsid w:val="00726A4A"/>
    <w:rsid w:val="00726FF4"/>
    <w:rsid w:val="00730B37"/>
    <w:rsid w:val="0073602C"/>
    <w:rsid w:val="007362D3"/>
    <w:rsid w:val="00737090"/>
    <w:rsid w:val="007405BD"/>
    <w:rsid w:val="00744B4C"/>
    <w:rsid w:val="0075221E"/>
    <w:rsid w:val="007538FA"/>
    <w:rsid w:val="007566E8"/>
    <w:rsid w:val="00756F5F"/>
    <w:rsid w:val="007578CD"/>
    <w:rsid w:val="0076210A"/>
    <w:rsid w:val="00765A59"/>
    <w:rsid w:val="0076771B"/>
    <w:rsid w:val="00767BB4"/>
    <w:rsid w:val="00770D98"/>
    <w:rsid w:val="00771A9D"/>
    <w:rsid w:val="007747CB"/>
    <w:rsid w:val="00776A46"/>
    <w:rsid w:val="00776E75"/>
    <w:rsid w:val="00781923"/>
    <w:rsid w:val="007821A2"/>
    <w:rsid w:val="0078229B"/>
    <w:rsid w:val="0078253E"/>
    <w:rsid w:val="00783C46"/>
    <w:rsid w:val="0078439F"/>
    <w:rsid w:val="0078480C"/>
    <w:rsid w:val="00785A6D"/>
    <w:rsid w:val="00785C81"/>
    <w:rsid w:val="007870A6"/>
    <w:rsid w:val="0079190D"/>
    <w:rsid w:val="00792127"/>
    <w:rsid w:val="0079365A"/>
    <w:rsid w:val="0079443E"/>
    <w:rsid w:val="007947CB"/>
    <w:rsid w:val="007A0061"/>
    <w:rsid w:val="007A22E0"/>
    <w:rsid w:val="007A417B"/>
    <w:rsid w:val="007A61F8"/>
    <w:rsid w:val="007B3F53"/>
    <w:rsid w:val="007B4627"/>
    <w:rsid w:val="007B4C45"/>
    <w:rsid w:val="007B564B"/>
    <w:rsid w:val="007C0044"/>
    <w:rsid w:val="007C147F"/>
    <w:rsid w:val="007C4132"/>
    <w:rsid w:val="007C51D3"/>
    <w:rsid w:val="007C59AC"/>
    <w:rsid w:val="007C5C27"/>
    <w:rsid w:val="007D057F"/>
    <w:rsid w:val="007D6345"/>
    <w:rsid w:val="007D7E4F"/>
    <w:rsid w:val="007E55AE"/>
    <w:rsid w:val="007E62E6"/>
    <w:rsid w:val="007E736B"/>
    <w:rsid w:val="007E74B2"/>
    <w:rsid w:val="007E79CC"/>
    <w:rsid w:val="007F1196"/>
    <w:rsid w:val="007F2049"/>
    <w:rsid w:val="007F2222"/>
    <w:rsid w:val="007F5B45"/>
    <w:rsid w:val="007F6C8F"/>
    <w:rsid w:val="007F718E"/>
    <w:rsid w:val="00800833"/>
    <w:rsid w:val="00802F52"/>
    <w:rsid w:val="008043FD"/>
    <w:rsid w:val="00805770"/>
    <w:rsid w:val="00810851"/>
    <w:rsid w:val="0081175E"/>
    <w:rsid w:val="008130E8"/>
    <w:rsid w:val="0081539B"/>
    <w:rsid w:val="008156C5"/>
    <w:rsid w:val="008159EF"/>
    <w:rsid w:val="00816826"/>
    <w:rsid w:val="0081714B"/>
    <w:rsid w:val="00821303"/>
    <w:rsid w:val="008241BF"/>
    <w:rsid w:val="00825147"/>
    <w:rsid w:val="0083123B"/>
    <w:rsid w:val="00831936"/>
    <w:rsid w:val="00833E55"/>
    <w:rsid w:val="008342B2"/>
    <w:rsid w:val="00840AED"/>
    <w:rsid w:val="00841AAC"/>
    <w:rsid w:val="00842E3A"/>
    <w:rsid w:val="00844D3B"/>
    <w:rsid w:val="008450CE"/>
    <w:rsid w:val="00845CF1"/>
    <w:rsid w:val="008500D6"/>
    <w:rsid w:val="0085077A"/>
    <w:rsid w:val="00850A82"/>
    <w:rsid w:val="008556A8"/>
    <w:rsid w:val="00855ABE"/>
    <w:rsid w:val="00861D78"/>
    <w:rsid w:val="00861EF2"/>
    <w:rsid w:val="008642F0"/>
    <w:rsid w:val="00870F03"/>
    <w:rsid w:val="00872773"/>
    <w:rsid w:val="008805E8"/>
    <w:rsid w:val="00880692"/>
    <w:rsid w:val="00880A1A"/>
    <w:rsid w:val="00880B56"/>
    <w:rsid w:val="00881258"/>
    <w:rsid w:val="00881C4E"/>
    <w:rsid w:val="008828BF"/>
    <w:rsid w:val="00884163"/>
    <w:rsid w:val="0088512A"/>
    <w:rsid w:val="0088556C"/>
    <w:rsid w:val="008919C0"/>
    <w:rsid w:val="00891F3A"/>
    <w:rsid w:val="0089204C"/>
    <w:rsid w:val="00893053"/>
    <w:rsid w:val="008948B4"/>
    <w:rsid w:val="00896C29"/>
    <w:rsid w:val="008A1469"/>
    <w:rsid w:val="008A282C"/>
    <w:rsid w:val="008A4368"/>
    <w:rsid w:val="008A5511"/>
    <w:rsid w:val="008A7581"/>
    <w:rsid w:val="008A778D"/>
    <w:rsid w:val="008B0F32"/>
    <w:rsid w:val="008B2410"/>
    <w:rsid w:val="008C0846"/>
    <w:rsid w:val="008C2258"/>
    <w:rsid w:val="008C2784"/>
    <w:rsid w:val="008C3A25"/>
    <w:rsid w:val="008C457F"/>
    <w:rsid w:val="008C6D67"/>
    <w:rsid w:val="008D1C2D"/>
    <w:rsid w:val="008D399C"/>
    <w:rsid w:val="008D41F4"/>
    <w:rsid w:val="008D6A4F"/>
    <w:rsid w:val="008E2680"/>
    <w:rsid w:val="008E2B4D"/>
    <w:rsid w:val="008E6041"/>
    <w:rsid w:val="008F3DAC"/>
    <w:rsid w:val="008F40AB"/>
    <w:rsid w:val="008F4548"/>
    <w:rsid w:val="008F6069"/>
    <w:rsid w:val="008F698B"/>
    <w:rsid w:val="008F6C7D"/>
    <w:rsid w:val="008F762B"/>
    <w:rsid w:val="00911493"/>
    <w:rsid w:val="00911719"/>
    <w:rsid w:val="009136FC"/>
    <w:rsid w:val="00914809"/>
    <w:rsid w:val="0091566B"/>
    <w:rsid w:val="0092260D"/>
    <w:rsid w:val="0092635F"/>
    <w:rsid w:val="0092647A"/>
    <w:rsid w:val="00926D0A"/>
    <w:rsid w:val="00927118"/>
    <w:rsid w:val="009325D6"/>
    <w:rsid w:val="009340CF"/>
    <w:rsid w:val="009342CF"/>
    <w:rsid w:val="0093578A"/>
    <w:rsid w:val="00936555"/>
    <w:rsid w:val="00937355"/>
    <w:rsid w:val="009400C9"/>
    <w:rsid w:val="0094120A"/>
    <w:rsid w:val="00941FBF"/>
    <w:rsid w:val="009446C5"/>
    <w:rsid w:val="00946A77"/>
    <w:rsid w:val="00950441"/>
    <w:rsid w:val="009564FC"/>
    <w:rsid w:val="00957B0D"/>
    <w:rsid w:val="009605FA"/>
    <w:rsid w:val="00960A2F"/>
    <w:rsid w:val="0096208A"/>
    <w:rsid w:val="00962944"/>
    <w:rsid w:val="00962B58"/>
    <w:rsid w:val="00964C6D"/>
    <w:rsid w:val="0096560C"/>
    <w:rsid w:val="0096668F"/>
    <w:rsid w:val="00967B06"/>
    <w:rsid w:val="00970C68"/>
    <w:rsid w:val="009717FE"/>
    <w:rsid w:val="00972B03"/>
    <w:rsid w:val="00975A35"/>
    <w:rsid w:val="00980EE5"/>
    <w:rsid w:val="00982EAE"/>
    <w:rsid w:val="0098483A"/>
    <w:rsid w:val="009866D3"/>
    <w:rsid w:val="009906D4"/>
    <w:rsid w:val="0099072F"/>
    <w:rsid w:val="0099091C"/>
    <w:rsid w:val="00990E33"/>
    <w:rsid w:val="009912D7"/>
    <w:rsid w:val="00992F63"/>
    <w:rsid w:val="00994309"/>
    <w:rsid w:val="00995E0A"/>
    <w:rsid w:val="00996A5F"/>
    <w:rsid w:val="00996A68"/>
    <w:rsid w:val="00996DA3"/>
    <w:rsid w:val="009A0F14"/>
    <w:rsid w:val="009A2ED6"/>
    <w:rsid w:val="009A2FCD"/>
    <w:rsid w:val="009A664D"/>
    <w:rsid w:val="009A6845"/>
    <w:rsid w:val="009B0AAC"/>
    <w:rsid w:val="009B0F11"/>
    <w:rsid w:val="009B70E1"/>
    <w:rsid w:val="009C3BEF"/>
    <w:rsid w:val="009C4F74"/>
    <w:rsid w:val="009C6A27"/>
    <w:rsid w:val="009C7C6B"/>
    <w:rsid w:val="009D04BC"/>
    <w:rsid w:val="009D23E0"/>
    <w:rsid w:val="009D449F"/>
    <w:rsid w:val="009D4CC7"/>
    <w:rsid w:val="009D50D7"/>
    <w:rsid w:val="009E021D"/>
    <w:rsid w:val="009E1A3D"/>
    <w:rsid w:val="009E3BC0"/>
    <w:rsid w:val="009E450B"/>
    <w:rsid w:val="009E4B6C"/>
    <w:rsid w:val="009E6626"/>
    <w:rsid w:val="009E716D"/>
    <w:rsid w:val="009E765C"/>
    <w:rsid w:val="009E7D65"/>
    <w:rsid w:val="009F0665"/>
    <w:rsid w:val="009F1755"/>
    <w:rsid w:val="009F1F60"/>
    <w:rsid w:val="009F2772"/>
    <w:rsid w:val="009F46DB"/>
    <w:rsid w:val="009F48AB"/>
    <w:rsid w:val="009F5680"/>
    <w:rsid w:val="00A04609"/>
    <w:rsid w:val="00A064AB"/>
    <w:rsid w:val="00A07792"/>
    <w:rsid w:val="00A124BF"/>
    <w:rsid w:val="00A14EBB"/>
    <w:rsid w:val="00A1584E"/>
    <w:rsid w:val="00A16F2B"/>
    <w:rsid w:val="00A17241"/>
    <w:rsid w:val="00A200B8"/>
    <w:rsid w:val="00A20AD6"/>
    <w:rsid w:val="00A2233F"/>
    <w:rsid w:val="00A23F00"/>
    <w:rsid w:val="00A24FCC"/>
    <w:rsid w:val="00A32747"/>
    <w:rsid w:val="00A32A95"/>
    <w:rsid w:val="00A32AA7"/>
    <w:rsid w:val="00A34032"/>
    <w:rsid w:val="00A351E8"/>
    <w:rsid w:val="00A407E5"/>
    <w:rsid w:val="00A41A8B"/>
    <w:rsid w:val="00A41CA3"/>
    <w:rsid w:val="00A42EF2"/>
    <w:rsid w:val="00A43338"/>
    <w:rsid w:val="00A44182"/>
    <w:rsid w:val="00A44759"/>
    <w:rsid w:val="00A46BD1"/>
    <w:rsid w:val="00A50692"/>
    <w:rsid w:val="00A50B1A"/>
    <w:rsid w:val="00A5437F"/>
    <w:rsid w:val="00A559B1"/>
    <w:rsid w:val="00A55B3A"/>
    <w:rsid w:val="00A61834"/>
    <w:rsid w:val="00A62F16"/>
    <w:rsid w:val="00A638BC"/>
    <w:rsid w:val="00A65385"/>
    <w:rsid w:val="00A7035A"/>
    <w:rsid w:val="00A7351E"/>
    <w:rsid w:val="00A74553"/>
    <w:rsid w:val="00A75228"/>
    <w:rsid w:val="00A76507"/>
    <w:rsid w:val="00A80D77"/>
    <w:rsid w:val="00A83D37"/>
    <w:rsid w:val="00A83DD9"/>
    <w:rsid w:val="00A8613C"/>
    <w:rsid w:val="00A900F4"/>
    <w:rsid w:val="00A917A3"/>
    <w:rsid w:val="00A926C2"/>
    <w:rsid w:val="00A92D94"/>
    <w:rsid w:val="00A93748"/>
    <w:rsid w:val="00A943ED"/>
    <w:rsid w:val="00A95103"/>
    <w:rsid w:val="00A95C1B"/>
    <w:rsid w:val="00A97979"/>
    <w:rsid w:val="00A97CF7"/>
    <w:rsid w:val="00AA0B46"/>
    <w:rsid w:val="00AA4688"/>
    <w:rsid w:val="00AA5AE1"/>
    <w:rsid w:val="00AA7374"/>
    <w:rsid w:val="00AB0066"/>
    <w:rsid w:val="00AB0196"/>
    <w:rsid w:val="00AB4858"/>
    <w:rsid w:val="00AB7B8C"/>
    <w:rsid w:val="00AB7BF9"/>
    <w:rsid w:val="00AC2552"/>
    <w:rsid w:val="00AC2C63"/>
    <w:rsid w:val="00AC3EE1"/>
    <w:rsid w:val="00AC4904"/>
    <w:rsid w:val="00AC49E9"/>
    <w:rsid w:val="00AC57F9"/>
    <w:rsid w:val="00AD0909"/>
    <w:rsid w:val="00AD16E5"/>
    <w:rsid w:val="00AD2CEE"/>
    <w:rsid w:val="00AD2D04"/>
    <w:rsid w:val="00AD3154"/>
    <w:rsid w:val="00AD3BC5"/>
    <w:rsid w:val="00AD734A"/>
    <w:rsid w:val="00AE0CEB"/>
    <w:rsid w:val="00AE1830"/>
    <w:rsid w:val="00AF0C97"/>
    <w:rsid w:val="00AF35ED"/>
    <w:rsid w:val="00AF50D4"/>
    <w:rsid w:val="00AF6ADA"/>
    <w:rsid w:val="00AF7F28"/>
    <w:rsid w:val="00B0032D"/>
    <w:rsid w:val="00B008D7"/>
    <w:rsid w:val="00B040A4"/>
    <w:rsid w:val="00B07807"/>
    <w:rsid w:val="00B1115A"/>
    <w:rsid w:val="00B1179B"/>
    <w:rsid w:val="00B11C3B"/>
    <w:rsid w:val="00B127E9"/>
    <w:rsid w:val="00B13FCF"/>
    <w:rsid w:val="00B1581A"/>
    <w:rsid w:val="00B16CF8"/>
    <w:rsid w:val="00B174AA"/>
    <w:rsid w:val="00B20D93"/>
    <w:rsid w:val="00B214F6"/>
    <w:rsid w:val="00B2245B"/>
    <w:rsid w:val="00B2319F"/>
    <w:rsid w:val="00B23322"/>
    <w:rsid w:val="00B236E4"/>
    <w:rsid w:val="00B2613B"/>
    <w:rsid w:val="00B271BD"/>
    <w:rsid w:val="00B3121D"/>
    <w:rsid w:val="00B316FB"/>
    <w:rsid w:val="00B31840"/>
    <w:rsid w:val="00B330F3"/>
    <w:rsid w:val="00B33D14"/>
    <w:rsid w:val="00B35353"/>
    <w:rsid w:val="00B36372"/>
    <w:rsid w:val="00B36766"/>
    <w:rsid w:val="00B40C50"/>
    <w:rsid w:val="00B440A5"/>
    <w:rsid w:val="00B44FC8"/>
    <w:rsid w:val="00B46A0E"/>
    <w:rsid w:val="00B46D6B"/>
    <w:rsid w:val="00B473E9"/>
    <w:rsid w:val="00B50F36"/>
    <w:rsid w:val="00B510B7"/>
    <w:rsid w:val="00B55A07"/>
    <w:rsid w:val="00B57629"/>
    <w:rsid w:val="00B62298"/>
    <w:rsid w:val="00B6250F"/>
    <w:rsid w:val="00B62A3D"/>
    <w:rsid w:val="00B62F47"/>
    <w:rsid w:val="00B70E85"/>
    <w:rsid w:val="00B72A3E"/>
    <w:rsid w:val="00B80FF9"/>
    <w:rsid w:val="00B8188C"/>
    <w:rsid w:val="00B82B76"/>
    <w:rsid w:val="00B82E83"/>
    <w:rsid w:val="00B82F3F"/>
    <w:rsid w:val="00B838D4"/>
    <w:rsid w:val="00B852F2"/>
    <w:rsid w:val="00B85F7C"/>
    <w:rsid w:val="00B877C0"/>
    <w:rsid w:val="00B928FC"/>
    <w:rsid w:val="00B936A3"/>
    <w:rsid w:val="00B94DA6"/>
    <w:rsid w:val="00B95BF5"/>
    <w:rsid w:val="00B97CB9"/>
    <w:rsid w:val="00BA0469"/>
    <w:rsid w:val="00BA0703"/>
    <w:rsid w:val="00BA18E7"/>
    <w:rsid w:val="00BA53D3"/>
    <w:rsid w:val="00BA638D"/>
    <w:rsid w:val="00BA6E5B"/>
    <w:rsid w:val="00BB0A05"/>
    <w:rsid w:val="00BB2C2C"/>
    <w:rsid w:val="00BB5399"/>
    <w:rsid w:val="00BC0480"/>
    <w:rsid w:val="00BC28F6"/>
    <w:rsid w:val="00BC3B62"/>
    <w:rsid w:val="00BC4ACE"/>
    <w:rsid w:val="00BC51D6"/>
    <w:rsid w:val="00BC7275"/>
    <w:rsid w:val="00BD10B5"/>
    <w:rsid w:val="00BD2F56"/>
    <w:rsid w:val="00BD3A5B"/>
    <w:rsid w:val="00BD5CE5"/>
    <w:rsid w:val="00BD5FB0"/>
    <w:rsid w:val="00BD626D"/>
    <w:rsid w:val="00BE05F9"/>
    <w:rsid w:val="00BE0FBA"/>
    <w:rsid w:val="00BE2AEF"/>
    <w:rsid w:val="00BE41D2"/>
    <w:rsid w:val="00BE5A8D"/>
    <w:rsid w:val="00BE6789"/>
    <w:rsid w:val="00BF0D35"/>
    <w:rsid w:val="00BF64AF"/>
    <w:rsid w:val="00BF64F8"/>
    <w:rsid w:val="00C01A5C"/>
    <w:rsid w:val="00C07659"/>
    <w:rsid w:val="00C10A28"/>
    <w:rsid w:val="00C13AD0"/>
    <w:rsid w:val="00C14050"/>
    <w:rsid w:val="00C16C65"/>
    <w:rsid w:val="00C203F4"/>
    <w:rsid w:val="00C26495"/>
    <w:rsid w:val="00C313F7"/>
    <w:rsid w:val="00C31CD4"/>
    <w:rsid w:val="00C33AC6"/>
    <w:rsid w:val="00C343B4"/>
    <w:rsid w:val="00C3630E"/>
    <w:rsid w:val="00C36F45"/>
    <w:rsid w:val="00C37739"/>
    <w:rsid w:val="00C40510"/>
    <w:rsid w:val="00C40F6A"/>
    <w:rsid w:val="00C410A0"/>
    <w:rsid w:val="00C438A3"/>
    <w:rsid w:val="00C457D2"/>
    <w:rsid w:val="00C46398"/>
    <w:rsid w:val="00C47A60"/>
    <w:rsid w:val="00C500A2"/>
    <w:rsid w:val="00C53080"/>
    <w:rsid w:val="00C53BED"/>
    <w:rsid w:val="00C54306"/>
    <w:rsid w:val="00C57CA3"/>
    <w:rsid w:val="00C57E39"/>
    <w:rsid w:val="00C6050D"/>
    <w:rsid w:val="00C64D62"/>
    <w:rsid w:val="00C65BD2"/>
    <w:rsid w:val="00C67378"/>
    <w:rsid w:val="00C70018"/>
    <w:rsid w:val="00C71025"/>
    <w:rsid w:val="00C764ED"/>
    <w:rsid w:val="00C82D12"/>
    <w:rsid w:val="00C85618"/>
    <w:rsid w:val="00C87EF1"/>
    <w:rsid w:val="00C911BD"/>
    <w:rsid w:val="00C94447"/>
    <w:rsid w:val="00C945A4"/>
    <w:rsid w:val="00C9585F"/>
    <w:rsid w:val="00C9714F"/>
    <w:rsid w:val="00CA1FFB"/>
    <w:rsid w:val="00CA6185"/>
    <w:rsid w:val="00CB09C6"/>
    <w:rsid w:val="00CB2224"/>
    <w:rsid w:val="00CB3682"/>
    <w:rsid w:val="00CB3B66"/>
    <w:rsid w:val="00CB3F0C"/>
    <w:rsid w:val="00CB5F4E"/>
    <w:rsid w:val="00CB6456"/>
    <w:rsid w:val="00CB6AD9"/>
    <w:rsid w:val="00CB6EA0"/>
    <w:rsid w:val="00CC0419"/>
    <w:rsid w:val="00CC07A3"/>
    <w:rsid w:val="00CC0E70"/>
    <w:rsid w:val="00CC17A4"/>
    <w:rsid w:val="00CC232F"/>
    <w:rsid w:val="00CC2CBF"/>
    <w:rsid w:val="00CC5212"/>
    <w:rsid w:val="00CC6F1E"/>
    <w:rsid w:val="00CC6F52"/>
    <w:rsid w:val="00CD01B8"/>
    <w:rsid w:val="00CD12D5"/>
    <w:rsid w:val="00CD1E8E"/>
    <w:rsid w:val="00CD332B"/>
    <w:rsid w:val="00CE48BC"/>
    <w:rsid w:val="00CE6B3A"/>
    <w:rsid w:val="00CF0F63"/>
    <w:rsid w:val="00CF1A81"/>
    <w:rsid w:val="00CF1B4E"/>
    <w:rsid w:val="00CF2275"/>
    <w:rsid w:val="00CF29F9"/>
    <w:rsid w:val="00CF3DE5"/>
    <w:rsid w:val="00CF3FE9"/>
    <w:rsid w:val="00CF53A1"/>
    <w:rsid w:val="00CF7E89"/>
    <w:rsid w:val="00D01C6D"/>
    <w:rsid w:val="00D03B97"/>
    <w:rsid w:val="00D06E3C"/>
    <w:rsid w:val="00D1078E"/>
    <w:rsid w:val="00D112F9"/>
    <w:rsid w:val="00D12770"/>
    <w:rsid w:val="00D15C6E"/>
    <w:rsid w:val="00D16162"/>
    <w:rsid w:val="00D16DBD"/>
    <w:rsid w:val="00D33BD3"/>
    <w:rsid w:val="00D34418"/>
    <w:rsid w:val="00D34E2F"/>
    <w:rsid w:val="00D36FBB"/>
    <w:rsid w:val="00D413CD"/>
    <w:rsid w:val="00D416E5"/>
    <w:rsid w:val="00D42632"/>
    <w:rsid w:val="00D431F1"/>
    <w:rsid w:val="00D43F89"/>
    <w:rsid w:val="00D44E6C"/>
    <w:rsid w:val="00D45595"/>
    <w:rsid w:val="00D46FE5"/>
    <w:rsid w:val="00D516A1"/>
    <w:rsid w:val="00D523B0"/>
    <w:rsid w:val="00D536DB"/>
    <w:rsid w:val="00D53B49"/>
    <w:rsid w:val="00D5485B"/>
    <w:rsid w:val="00D56CAA"/>
    <w:rsid w:val="00D57D85"/>
    <w:rsid w:val="00D6004D"/>
    <w:rsid w:val="00D60090"/>
    <w:rsid w:val="00D61872"/>
    <w:rsid w:val="00D6498D"/>
    <w:rsid w:val="00D65E0B"/>
    <w:rsid w:val="00D714C6"/>
    <w:rsid w:val="00D7211C"/>
    <w:rsid w:val="00D72D07"/>
    <w:rsid w:val="00D7565A"/>
    <w:rsid w:val="00D76A2B"/>
    <w:rsid w:val="00D8077A"/>
    <w:rsid w:val="00D80986"/>
    <w:rsid w:val="00D83D9C"/>
    <w:rsid w:val="00D848E8"/>
    <w:rsid w:val="00D86C3D"/>
    <w:rsid w:val="00D875D6"/>
    <w:rsid w:val="00D87B7F"/>
    <w:rsid w:val="00D906DF"/>
    <w:rsid w:val="00D920E1"/>
    <w:rsid w:val="00D9368E"/>
    <w:rsid w:val="00D93E62"/>
    <w:rsid w:val="00DA26EE"/>
    <w:rsid w:val="00DA5CAA"/>
    <w:rsid w:val="00DB089C"/>
    <w:rsid w:val="00DB1C0A"/>
    <w:rsid w:val="00DB228E"/>
    <w:rsid w:val="00DB3F96"/>
    <w:rsid w:val="00DB665C"/>
    <w:rsid w:val="00DB6AE6"/>
    <w:rsid w:val="00DC10B1"/>
    <w:rsid w:val="00DC4B64"/>
    <w:rsid w:val="00DC77AF"/>
    <w:rsid w:val="00DC7C73"/>
    <w:rsid w:val="00DC7D35"/>
    <w:rsid w:val="00DD2F9D"/>
    <w:rsid w:val="00DD50DD"/>
    <w:rsid w:val="00DD5224"/>
    <w:rsid w:val="00DE0C7B"/>
    <w:rsid w:val="00DE1E33"/>
    <w:rsid w:val="00DE2AEB"/>
    <w:rsid w:val="00DE4157"/>
    <w:rsid w:val="00DE708A"/>
    <w:rsid w:val="00DF0ACB"/>
    <w:rsid w:val="00DF1681"/>
    <w:rsid w:val="00DF2F1B"/>
    <w:rsid w:val="00DF5546"/>
    <w:rsid w:val="00DF6C37"/>
    <w:rsid w:val="00DF79BF"/>
    <w:rsid w:val="00E00D86"/>
    <w:rsid w:val="00E02173"/>
    <w:rsid w:val="00E02444"/>
    <w:rsid w:val="00E02B20"/>
    <w:rsid w:val="00E03CF7"/>
    <w:rsid w:val="00E070F7"/>
    <w:rsid w:val="00E10845"/>
    <w:rsid w:val="00E13338"/>
    <w:rsid w:val="00E14979"/>
    <w:rsid w:val="00E16737"/>
    <w:rsid w:val="00E220D5"/>
    <w:rsid w:val="00E2655E"/>
    <w:rsid w:val="00E26663"/>
    <w:rsid w:val="00E3049C"/>
    <w:rsid w:val="00E34C1E"/>
    <w:rsid w:val="00E4202E"/>
    <w:rsid w:val="00E4208F"/>
    <w:rsid w:val="00E43E60"/>
    <w:rsid w:val="00E4516E"/>
    <w:rsid w:val="00E5182F"/>
    <w:rsid w:val="00E51906"/>
    <w:rsid w:val="00E51E3E"/>
    <w:rsid w:val="00E545A4"/>
    <w:rsid w:val="00E60B97"/>
    <w:rsid w:val="00E627C2"/>
    <w:rsid w:val="00E63BF7"/>
    <w:rsid w:val="00E65992"/>
    <w:rsid w:val="00E65D9D"/>
    <w:rsid w:val="00E67C27"/>
    <w:rsid w:val="00E70480"/>
    <w:rsid w:val="00E71488"/>
    <w:rsid w:val="00E745A9"/>
    <w:rsid w:val="00E7746D"/>
    <w:rsid w:val="00E81E76"/>
    <w:rsid w:val="00E81E94"/>
    <w:rsid w:val="00E822BA"/>
    <w:rsid w:val="00E85ECC"/>
    <w:rsid w:val="00E8792A"/>
    <w:rsid w:val="00E903D5"/>
    <w:rsid w:val="00E91483"/>
    <w:rsid w:val="00E9220E"/>
    <w:rsid w:val="00E935BF"/>
    <w:rsid w:val="00E938A4"/>
    <w:rsid w:val="00EA033C"/>
    <w:rsid w:val="00EA4D0C"/>
    <w:rsid w:val="00EB173D"/>
    <w:rsid w:val="00EB1ABE"/>
    <w:rsid w:val="00EB1B31"/>
    <w:rsid w:val="00EB43D6"/>
    <w:rsid w:val="00EB4AB5"/>
    <w:rsid w:val="00EB57C8"/>
    <w:rsid w:val="00EC04B1"/>
    <w:rsid w:val="00EC0D2D"/>
    <w:rsid w:val="00EC5700"/>
    <w:rsid w:val="00EC7A4B"/>
    <w:rsid w:val="00ED1100"/>
    <w:rsid w:val="00ED2C9A"/>
    <w:rsid w:val="00ED333C"/>
    <w:rsid w:val="00ED349B"/>
    <w:rsid w:val="00ED3601"/>
    <w:rsid w:val="00ED4077"/>
    <w:rsid w:val="00ED4E93"/>
    <w:rsid w:val="00ED5CF0"/>
    <w:rsid w:val="00ED5D4C"/>
    <w:rsid w:val="00ED5D4F"/>
    <w:rsid w:val="00ED7045"/>
    <w:rsid w:val="00ED7DB9"/>
    <w:rsid w:val="00EE0C91"/>
    <w:rsid w:val="00EE3630"/>
    <w:rsid w:val="00EE63C3"/>
    <w:rsid w:val="00EF2E6A"/>
    <w:rsid w:val="00EF3DC0"/>
    <w:rsid w:val="00EF4123"/>
    <w:rsid w:val="00EF486E"/>
    <w:rsid w:val="00EF67A8"/>
    <w:rsid w:val="00EF6F1B"/>
    <w:rsid w:val="00F01BCD"/>
    <w:rsid w:val="00F01C08"/>
    <w:rsid w:val="00F02C82"/>
    <w:rsid w:val="00F031AF"/>
    <w:rsid w:val="00F03671"/>
    <w:rsid w:val="00F03D5D"/>
    <w:rsid w:val="00F040AA"/>
    <w:rsid w:val="00F070CD"/>
    <w:rsid w:val="00F078E6"/>
    <w:rsid w:val="00F16671"/>
    <w:rsid w:val="00F21590"/>
    <w:rsid w:val="00F2270F"/>
    <w:rsid w:val="00F23C03"/>
    <w:rsid w:val="00F23DEB"/>
    <w:rsid w:val="00F25926"/>
    <w:rsid w:val="00F301A5"/>
    <w:rsid w:val="00F34A17"/>
    <w:rsid w:val="00F34AAC"/>
    <w:rsid w:val="00F35A92"/>
    <w:rsid w:val="00F43374"/>
    <w:rsid w:val="00F47869"/>
    <w:rsid w:val="00F5150E"/>
    <w:rsid w:val="00F52AD7"/>
    <w:rsid w:val="00F57913"/>
    <w:rsid w:val="00F57D5F"/>
    <w:rsid w:val="00F60C3B"/>
    <w:rsid w:val="00F626D7"/>
    <w:rsid w:val="00F62F68"/>
    <w:rsid w:val="00F64B8F"/>
    <w:rsid w:val="00F64D23"/>
    <w:rsid w:val="00F6536B"/>
    <w:rsid w:val="00F65638"/>
    <w:rsid w:val="00F66C33"/>
    <w:rsid w:val="00F70331"/>
    <w:rsid w:val="00F71509"/>
    <w:rsid w:val="00F718A7"/>
    <w:rsid w:val="00F72047"/>
    <w:rsid w:val="00F75BF2"/>
    <w:rsid w:val="00F75D0A"/>
    <w:rsid w:val="00F76B49"/>
    <w:rsid w:val="00F7747B"/>
    <w:rsid w:val="00F800CF"/>
    <w:rsid w:val="00F84C18"/>
    <w:rsid w:val="00F87A28"/>
    <w:rsid w:val="00F91B30"/>
    <w:rsid w:val="00F91B9E"/>
    <w:rsid w:val="00F95065"/>
    <w:rsid w:val="00F95DCD"/>
    <w:rsid w:val="00F963AE"/>
    <w:rsid w:val="00FA0FD9"/>
    <w:rsid w:val="00FA14F0"/>
    <w:rsid w:val="00FA2713"/>
    <w:rsid w:val="00FA45BC"/>
    <w:rsid w:val="00FB222D"/>
    <w:rsid w:val="00FB2656"/>
    <w:rsid w:val="00FB2A15"/>
    <w:rsid w:val="00FB3563"/>
    <w:rsid w:val="00FB4732"/>
    <w:rsid w:val="00FB5D43"/>
    <w:rsid w:val="00FC0165"/>
    <w:rsid w:val="00FC1557"/>
    <w:rsid w:val="00FC1E65"/>
    <w:rsid w:val="00FC216D"/>
    <w:rsid w:val="00FC3CD9"/>
    <w:rsid w:val="00FC4419"/>
    <w:rsid w:val="00FC4CB4"/>
    <w:rsid w:val="00FC623A"/>
    <w:rsid w:val="00FC6C95"/>
    <w:rsid w:val="00FC6CDE"/>
    <w:rsid w:val="00FD05BD"/>
    <w:rsid w:val="00FD346B"/>
    <w:rsid w:val="00FD4721"/>
    <w:rsid w:val="00FD672B"/>
    <w:rsid w:val="00FE1244"/>
    <w:rsid w:val="00FE1DF9"/>
    <w:rsid w:val="00FE23C3"/>
    <w:rsid w:val="00FE46FE"/>
    <w:rsid w:val="00FE5439"/>
    <w:rsid w:val="00FE6CF6"/>
    <w:rsid w:val="00FE7BBB"/>
    <w:rsid w:val="00FF0729"/>
    <w:rsid w:val="00FF0EE0"/>
    <w:rsid w:val="00FF0F6D"/>
    <w:rsid w:val="00FF1B1C"/>
    <w:rsid w:val="00FF4EC7"/>
    <w:rsid w:val="00FF583D"/>
    <w:rsid w:val="00FF5D02"/>
    <w:rsid w:val="00FF6D76"/>
    <w:rsid w:val="02BF77F6"/>
    <w:rsid w:val="02F37F97"/>
    <w:rsid w:val="04EC4AB5"/>
    <w:rsid w:val="05397DCC"/>
    <w:rsid w:val="05BB1FCA"/>
    <w:rsid w:val="066F769B"/>
    <w:rsid w:val="0AC10861"/>
    <w:rsid w:val="0C531529"/>
    <w:rsid w:val="0CB97065"/>
    <w:rsid w:val="0CDA724B"/>
    <w:rsid w:val="0D3B3FD9"/>
    <w:rsid w:val="0D47480B"/>
    <w:rsid w:val="0F39623B"/>
    <w:rsid w:val="10894481"/>
    <w:rsid w:val="11B04522"/>
    <w:rsid w:val="134C6CD3"/>
    <w:rsid w:val="136F2011"/>
    <w:rsid w:val="141E2ED1"/>
    <w:rsid w:val="14A25DE5"/>
    <w:rsid w:val="151267AE"/>
    <w:rsid w:val="167B5A97"/>
    <w:rsid w:val="1AE855A2"/>
    <w:rsid w:val="1D19094C"/>
    <w:rsid w:val="1E240B9C"/>
    <w:rsid w:val="1EE53B2D"/>
    <w:rsid w:val="1EF81C6E"/>
    <w:rsid w:val="202C3D0E"/>
    <w:rsid w:val="20C35518"/>
    <w:rsid w:val="20E701EC"/>
    <w:rsid w:val="23BD5235"/>
    <w:rsid w:val="26393505"/>
    <w:rsid w:val="26AA609F"/>
    <w:rsid w:val="278C46EF"/>
    <w:rsid w:val="2A2A6532"/>
    <w:rsid w:val="2A33143C"/>
    <w:rsid w:val="2BFA7F82"/>
    <w:rsid w:val="2D797986"/>
    <w:rsid w:val="31205251"/>
    <w:rsid w:val="3201777D"/>
    <w:rsid w:val="34733764"/>
    <w:rsid w:val="37B15F36"/>
    <w:rsid w:val="39F81869"/>
    <w:rsid w:val="3A3E6C77"/>
    <w:rsid w:val="3A4A7343"/>
    <w:rsid w:val="3E934763"/>
    <w:rsid w:val="3F037B00"/>
    <w:rsid w:val="3F8E2D6E"/>
    <w:rsid w:val="424129E7"/>
    <w:rsid w:val="42925DB2"/>
    <w:rsid w:val="4306081A"/>
    <w:rsid w:val="439F4C37"/>
    <w:rsid w:val="47182BDB"/>
    <w:rsid w:val="474E3D9D"/>
    <w:rsid w:val="48205F29"/>
    <w:rsid w:val="49920446"/>
    <w:rsid w:val="4A812DC3"/>
    <w:rsid w:val="4B031E33"/>
    <w:rsid w:val="4E323FA5"/>
    <w:rsid w:val="51BD77DF"/>
    <w:rsid w:val="52A116FA"/>
    <w:rsid w:val="536C0D29"/>
    <w:rsid w:val="53CD3811"/>
    <w:rsid w:val="54FC1E19"/>
    <w:rsid w:val="561D7B79"/>
    <w:rsid w:val="56AF6ADB"/>
    <w:rsid w:val="60916CF4"/>
    <w:rsid w:val="60C211B9"/>
    <w:rsid w:val="61686204"/>
    <w:rsid w:val="620F29E1"/>
    <w:rsid w:val="62BE353F"/>
    <w:rsid w:val="63393A2F"/>
    <w:rsid w:val="67C648EF"/>
    <w:rsid w:val="6B142C1D"/>
    <w:rsid w:val="6C983716"/>
    <w:rsid w:val="712D267F"/>
    <w:rsid w:val="72203F10"/>
    <w:rsid w:val="72FF05BD"/>
    <w:rsid w:val="75017FC7"/>
    <w:rsid w:val="7CCB2C8A"/>
    <w:rsid w:val="7E4B58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32D"/>
    <w:rPr>
      <w:rFonts w:ascii="Times New Roman" w:hAnsi="Times New Roman"/>
      <w:sz w:val="21"/>
    </w:rPr>
  </w:style>
  <w:style w:type="paragraph" w:styleId="1">
    <w:name w:val="heading 1"/>
    <w:basedOn w:val="a"/>
    <w:next w:val="a"/>
    <w:link w:val="1Char"/>
    <w:qFormat/>
    <w:rsid w:val="00B0032D"/>
    <w:pPr>
      <w:keepNext/>
      <w:keepLines/>
      <w:widowControl w:val="0"/>
      <w:spacing w:before="340" w:after="330" w:line="578" w:lineRule="auto"/>
      <w:jc w:val="both"/>
      <w:outlineLvl w:val="0"/>
    </w:pPr>
    <w:rPr>
      <w:b/>
      <w:bCs/>
      <w:kern w:val="44"/>
      <w:sz w:val="44"/>
      <w:szCs w:val="44"/>
    </w:rPr>
  </w:style>
  <w:style w:type="paragraph" w:styleId="2">
    <w:name w:val="heading 2"/>
    <w:basedOn w:val="a"/>
    <w:next w:val="a"/>
    <w:link w:val="2Char"/>
    <w:qFormat/>
    <w:rsid w:val="00B0032D"/>
    <w:pPr>
      <w:keepNext/>
      <w:keepLines/>
      <w:widowControl w:val="0"/>
      <w:spacing w:before="260" w:after="260" w:line="416" w:lineRule="auto"/>
      <w:jc w:val="both"/>
      <w:outlineLvl w:val="1"/>
    </w:pPr>
    <w:rPr>
      <w:rFonts w:ascii="Arial" w:eastAsia="黑体" w:hAnsi="Arial"/>
      <w:b/>
      <w:bCs/>
      <w:kern w:val="2"/>
      <w:sz w:val="32"/>
      <w:szCs w:val="32"/>
    </w:rPr>
  </w:style>
  <w:style w:type="paragraph" w:styleId="3">
    <w:name w:val="heading 3"/>
    <w:basedOn w:val="a"/>
    <w:next w:val="a"/>
    <w:link w:val="3Char"/>
    <w:qFormat/>
    <w:rsid w:val="00B0032D"/>
    <w:pPr>
      <w:keepNext/>
      <w:keepLines/>
      <w:widowControl w:val="0"/>
      <w:spacing w:before="260" w:after="260" w:line="416" w:lineRule="auto"/>
      <w:jc w:val="both"/>
      <w:outlineLvl w:val="2"/>
    </w:pPr>
    <w:rPr>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B0032D"/>
    <w:pPr>
      <w:widowControl w:val="0"/>
      <w:jc w:val="both"/>
    </w:pPr>
    <w:rPr>
      <w:kern w:val="2"/>
      <w:sz w:val="18"/>
      <w:szCs w:val="18"/>
    </w:rPr>
  </w:style>
  <w:style w:type="paragraph" w:styleId="a4">
    <w:name w:val="footer"/>
    <w:basedOn w:val="a"/>
    <w:link w:val="Char0"/>
    <w:uiPriority w:val="99"/>
    <w:unhideWhenUsed/>
    <w:qFormat/>
    <w:rsid w:val="00B0032D"/>
    <w:pPr>
      <w:tabs>
        <w:tab w:val="center" w:pos="4153"/>
        <w:tab w:val="right" w:pos="8306"/>
      </w:tabs>
      <w:snapToGrid w:val="0"/>
    </w:pPr>
    <w:rPr>
      <w:sz w:val="18"/>
      <w:szCs w:val="18"/>
    </w:rPr>
  </w:style>
  <w:style w:type="paragraph" w:styleId="a5">
    <w:name w:val="header"/>
    <w:basedOn w:val="a"/>
    <w:link w:val="Char1"/>
    <w:uiPriority w:val="99"/>
    <w:unhideWhenUsed/>
    <w:qFormat/>
    <w:rsid w:val="00B0032D"/>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B0032D"/>
    <w:pPr>
      <w:spacing w:before="100" w:beforeAutospacing="1" w:after="100" w:afterAutospacing="1"/>
    </w:pPr>
    <w:rPr>
      <w:rFonts w:ascii="宋体" w:hAnsi="宋体" w:cs="宋体"/>
      <w:sz w:val="24"/>
      <w:szCs w:val="24"/>
    </w:rPr>
  </w:style>
  <w:style w:type="table" w:styleId="a7">
    <w:name w:val="Table Grid"/>
    <w:basedOn w:val="a1"/>
    <w:qFormat/>
    <w:rsid w:val="00B0032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B0032D"/>
    <w:rPr>
      <w:rFonts w:ascii="Times New Roman" w:hAnsi="Times New Roman"/>
      <w:sz w:val="18"/>
      <w:szCs w:val="18"/>
    </w:rPr>
  </w:style>
  <w:style w:type="character" w:customStyle="1" w:styleId="Char0">
    <w:name w:val="页脚 Char"/>
    <w:basedOn w:val="a0"/>
    <w:link w:val="a4"/>
    <w:uiPriority w:val="99"/>
    <w:qFormat/>
    <w:rsid w:val="00B0032D"/>
    <w:rPr>
      <w:rFonts w:ascii="Times New Roman" w:hAnsi="Times New Roman"/>
      <w:sz w:val="18"/>
      <w:szCs w:val="18"/>
    </w:rPr>
  </w:style>
  <w:style w:type="character" w:customStyle="1" w:styleId="1Char">
    <w:name w:val="标题 1 Char"/>
    <w:basedOn w:val="a0"/>
    <w:link w:val="1"/>
    <w:qFormat/>
    <w:rsid w:val="00B0032D"/>
    <w:rPr>
      <w:rFonts w:ascii="Times New Roman" w:hAnsi="Times New Roman"/>
      <w:b/>
      <w:bCs/>
      <w:kern w:val="44"/>
      <w:sz w:val="44"/>
      <w:szCs w:val="44"/>
    </w:rPr>
  </w:style>
  <w:style w:type="character" w:customStyle="1" w:styleId="2Char">
    <w:name w:val="标题 2 Char"/>
    <w:basedOn w:val="a0"/>
    <w:link w:val="2"/>
    <w:qFormat/>
    <w:rsid w:val="00B0032D"/>
    <w:rPr>
      <w:rFonts w:ascii="Arial" w:eastAsia="黑体" w:hAnsi="Arial"/>
      <w:b/>
      <w:bCs/>
      <w:kern w:val="2"/>
      <w:sz w:val="32"/>
      <w:szCs w:val="32"/>
    </w:rPr>
  </w:style>
  <w:style w:type="character" w:customStyle="1" w:styleId="3Char">
    <w:name w:val="标题 3 Char"/>
    <w:basedOn w:val="a0"/>
    <w:link w:val="3"/>
    <w:qFormat/>
    <w:rsid w:val="00B0032D"/>
    <w:rPr>
      <w:rFonts w:ascii="Times New Roman" w:hAnsi="Times New Roman"/>
      <w:b/>
      <w:bCs/>
      <w:kern w:val="2"/>
      <w:sz w:val="32"/>
      <w:szCs w:val="32"/>
    </w:rPr>
  </w:style>
  <w:style w:type="paragraph" w:customStyle="1" w:styleId="Web">
    <w:name w:val="普通 (Web)"/>
    <w:basedOn w:val="a"/>
    <w:qFormat/>
    <w:rsid w:val="00B0032D"/>
    <w:pPr>
      <w:spacing w:before="100" w:beforeAutospacing="1" w:after="100" w:afterAutospacing="1" w:line="300" w:lineRule="auto"/>
    </w:pPr>
    <w:rPr>
      <w:rFonts w:ascii="宋体" w:hAnsi="宋体"/>
      <w:sz w:val="24"/>
    </w:rPr>
  </w:style>
  <w:style w:type="paragraph" w:styleId="a8">
    <w:name w:val="List Paragraph"/>
    <w:basedOn w:val="a"/>
    <w:uiPriority w:val="34"/>
    <w:qFormat/>
    <w:rsid w:val="00B0032D"/>
    <w:pPr>
      <w:ind w:firstLineChars="200" w:firstLine="420"/>
    </w:pPr>
  </w:style>
  <w:style w:type="character" w:customStyle="1" w:styleId="style11">
    <w:name w:val="style11"/>
    <w:qFormat/>
    <w:rsid w:val="00B0032D"/>
    <w:rPr>
      <w:sz w:val="18"/>
    </w:rPr>
  </w:style>
  <w:style w:type="character" w:customStyle="1" w:styleId="Char">
    <w:name w:val="批注框文本 Char"/>
    <w:basedOn w:val="a0"/>
    <w:link w:val="a3"/>
    <w:uiPriority w:val="99"/>
    <w:semiHidden/>
    <w:qFormat/>
    <w:rsid w:val="00B0032D"/>
    <w:rPr>
      <w:rFonts w:ascii="Times New Roman" w:hAnsi="Times New Roman"/>
      <w:kern w:val="2"/>
      <w:sz w:val="18"/>
      <w:szCs w:val="18"/>
    </w:rPr>
  </w:style>
  <w:style w:type="paragraph" w:customStyle="1" w:styleId="10">
    <w:name w:val="正文1"/>
    <w:basedOn w:val="a"/>
    <w:qFormat/>
    <w:rsid w:val="00B0032D"/>
    <w:pPr>
      <w:widowControl w:val="0"/>
      <w:spacing w:line="312" w:lineRule="auto"/>
      <w:ind w:firstLineChars="200" w:firstLine="200"/>
      <w:jc w:val="both"/>
    </w:pPr>
    <w:rPr>
      <w:kern w:val="2"/>
      <w:lang w:val="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AE3E19-2C21-4EF5-B987-E577AD4C7BA4}">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729</Words>
  <Characters>4159</Characters>
  <Application>Microsoft Office Word</Application>
  <DocSecurity>0</DocSecurity>
  <Lines>34</Lines>
  <Paragraphs>9</Paragraphs>
  <ScaleCrop>false</ScaleCrop>
  <Company>P R C</Company>
  <LinksUpToDate>false</LinksUpToDate>
  <CharactersWithSpaces>4879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2022-09-01T03:00:00Z</cp:lastPrinted>
  <dcterms:created xsi:type="dcterms:W3CDTF">2023-05-12T03:25:00Z</dcterms:created>
  <dcterms:modified xsi:type="dcterms:W3CDTF">2025-01-14T01:07:00Z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2DB4D4F1E00B43779643A58808F16E46_13</vt:lpwstr>
  </property>
  <property fmtid="{D5CDD505-2E9C-101B-9397-08002B2CF9AE}" pid="4" name="KSOTemplateDocerSaveRecord">
    <vt:lpwstr>eyJoZGlkIjoiNjdlNWY0ODI4ZmEzNmMyMmFmZTU5OWExZDJlNDVmMTIiLCJ1c2VySWQiOiI0NDg4NzQ2NTQifQ==</vt:lpwstr>
  </property>
</Properties>
</file>