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7B9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附件五：</w:t>
      </w: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主办律师及团队情况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2064"/>
        <w:gridCol w:w="2432"/>
        <w:gridCol w:w="1667"/>
        <w:gridCol w:w="2753"/>
        <w:gridCol w:w="2441"/>
      </w:tblGrid>
      <w:tr w14:paraId="08DE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AAC9D">
            <w:pPr>
              <w:widowControl/>
              <w:snapToGrid w:val="0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1C5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3B94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19B0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6C9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5BC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执业年限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441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本案件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主办/协办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BA4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所内职务</w:t>
            </w:r>
          </w:p>
        </w:tc>
      </w:tr>
      <w:tr w14:paraId="6712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DEEA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3B2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295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E3E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9879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D8D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C6F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4C8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8D5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B845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A54E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7C35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1CC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F7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B4C0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107B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DD6A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DEB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EFC5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5F3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03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E23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A0D6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A73D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AC97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153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B54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F02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4F34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012C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64FA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5C13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114AC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66A2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DE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4C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区分主办律师、团队律师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308D3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B1973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近三年代理建工领域起诉案件数量：            （后附判决书）</w:t>
            </w:r>
          </w:p>
        </w:tc>
      </w:tr>
      <w:tr w14:paraId="7CCC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00602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其中胜诉案件数量：                      </w:t>
            </w:r>
          </w:p>
        </w:tc>
      </w:tr>
      <w:tr w14:paraId="4D98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67B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承办案件总数量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不区分案由、时间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： </w:t>
            </w:r>
          </w:p>
        </w:tc>
      </w:tr>
      <w:tr w14:paraId="5B47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193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案号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（仅限建工领域案件）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CBB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代理律师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686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标的额（降序）</w:t>
            </w: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890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案件效果 生效裁判文书执行情况</w:t>
            </w:r>
          </w:p>
        </w:tc>
      </w:tr>
      <w:tr w14:paraId="5FD0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A69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405D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C36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BEF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1BE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885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16F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538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FD6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28EF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061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7BB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271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BA13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B79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68A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951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89D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6D14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DBE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C4E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D0E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FEB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32A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874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7BF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288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6E6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171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5DB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F6C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1A9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44A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721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7B8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95B4">
            <w:pPr>
              <w:widowControl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近三年提供常年法律顾问单位数量：            （后附顾问合同）</w:t>
            </w:r>
          </w:p>
        </w:tc>
      </w:tr>
      <w:tr w14:paraId="23995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95CB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顾问单位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50EF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服务律师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7A59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服务时间</w:t>
            </w: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DFDA">
            <w:pPr>
              <w:pStyle w:val="5"/>
              <w:snapToGrid w:val="0"/>
              <w:ind w:left="0" w:leftChars="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顾问单位性质（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央企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省属国有企业、政府机关、事业单位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其他国有企业、上市公司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）</w:t>
            </w:r>
          </w:p>
        </w:tc>
      </w:tr>
      <w:tr w14:paraId="7665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864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469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AB3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616D">
            <w:pPr>
              <w:pStyle w:val="5"/>
              <w:snapToGrid w:val="0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504C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010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E24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076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BF74">
            <w:pPr>
              <w:pStyle w:val="5"/>
              <w:snapToGrid w:val="0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2FF71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629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EE1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888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5E00">
            <w:pPr>
              <w:pStyle w:val="5"/>
              <w:snapToGrid w:val="0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749C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5BE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C3C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6E3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C02C">
            <w:pPr>
              <w:pStyle w:val="5"/>
              <w:snapToGrid w:val="0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3A2E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E86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336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1820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5A96">
            <w:pPr>
              <w:pStyle w:val="5"/>
              <w:snapToGrid w:val="0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68241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DAB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590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496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699C">
            <w:pPr>
              <w:pStyle w:val="5"/>
              <w:snapToGrid w:val="0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1564A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FC4D">
            <w:pPr>
              <w:widowControl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律所、主办律师获得荣誉：                     （后附证书）</w:t>
            </w:r>
          </w:p>
        </w:tc>
      </w:tr>
      <w:tr w14:paraId="01F8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6D9B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证书名称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2C6A6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获奖事由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D887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授予日期</w:t>
            </w: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4F3F">
            <w:pPr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授予机构</w:t>
            </w:r>
          </w:p>
        </w:tc>
      </w:tr>
      <w:tr w14:paraId="0EC5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5F8B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7BC4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C30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C235">
            <w:pPr>
              <w:pStyle w:val="5"/>
              <w:snapToGrid w:val="0"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A2E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B8E4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5252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7F1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5C93">
            <w:pPr>
              <w:pStyle w:val="5"/>
              <w:snapToGrid w:val="0"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DF0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E27E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0726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C5B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147D">
            <w:pPr>
              <w:pStyle w:val="5"/>
              <w:snapToGrid w:val="0"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ED6C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726B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B8B7"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7A0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FB96">
            <w:pPr>
              <w:pStyle w:val="5"/>
              <w:snapToGrid w:val="0"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</w:tbl>
    <w:p w14:paraId="44195F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2859"/>
    <w:rsid w:val="02027742"/>
    <w:rsid w:val="086D4303"/>
    <w:rsid w:val="117E2859"/>
    <w:rsid w:val="2C881243"/>
    <w:rsid w:val="2E414CDD"/>
    <w:rsid w:val="3CEC0DBA"/>
    <w:rsid w:val="700B02ED"/>
    <w:rsid w:val="7A2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0"/>
    </w:pPr>
    <w:rPr>
      <w:rFonts w:eastAsia="黑体" w:cs="Times New Roman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 w:cs="Times New Roman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5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0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2026-07-03T09:06:00Z</dcterms:created>
  <dc:creator>CHENZCUI</dc:creator>
  <cp:lastModifiedBy>CHENZCUI</cp:lastModifiedBy>
  <dcterms:modified xsi:type="dcterms:W3CDTF">2026-07-13T08:43:20Z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7220CC52904B4D049D02C3BEAD43AE55_11</vt:lpwstr>
  </property>
  <property fmtid="{D5CDD505-2E9C-101B-9397-08002B2CF9AE}" pid="4" name="KSOTemplateDocerSaveRecord">
    <vt:lpwstr>eyJoZGlkIjoiZDE2NDg3ZGIzOTc4MzRhMjY4OTFmZDgwMDYxY2E0ZWEiLCJ1c2VySWQiOiIyNjc2MDkyNTgifQ==</vt:lpwstr>
  </property>
</Properties>
</file>